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1FCABA">
      <w:pPr>
        <w:jc w:val="center"/>
        <w:rPr>
          <w:rFonts w:hint="eastAsia"/>
          <w:b/>
          <w:bCs/>
        </w:rPr>
      </w:pPr>
      <w:r>
        <w:rPr>
          <w:rFonts w:hint="eastAsia" w:ascii="微软雅黑" w:hAnsi="微软雅黑" w:eastAsia="微软雅黑"/>
          <w:b/>
          <w:sz w:val="44"/>
          <w:szCs w:val="44"/>
        </w:rPr>
        <w:t>编程作业2 3D场景漫游</w:t>
      </w:r>
    </w:p>
    <w:p w14:paraId="24948C4C">
      <w:pPr>
        <w:spacing w:after="0" w:line="360" w:lineRule="auto"/>
        <w:jc w:val="center"/>
        <w:rPr>
          <w:rFonts w:hint="eastAsia" w:ascii="微软雅黑" w:hAnsi="微软雅黑" w:eastAsia="微软雅黑"/>
          <w:sz w:val="21"/>
          <w:szCs w:val="22"/>
          <w14:ligatures w14:val="none"/>
        </w:rPr>
      </w:pPr>
      <w:r>
        <w:rPr>
          <w:rFonts w:hint="eastAsia" w:ascii="微软雅黑" w:hAnsi="微软雅黑" w:eastAsia="微软雅黑"/>
          <w:sz w:val="21"/>
          <w:szCs w:val="22"/>
          <w14:ligatures w14:val="none"/>
        </w:rPr>
        <w:t>组名：疯狂星期四   组号：第八组</w:t>
      </w:r>
    </w:p>
    <w:p w14:paraId="71D6F6D4">
      <w:pPr>
        <w:spacing w:after="0" w:line="360" w:lineRule="auto"/>
        <w:jc w:val="center"/>
        <w:rPr>
          <w:rFonts w:hint="eastAsia" w:ascii="微软雅黑" w:hAnsi="微软雅黑" w:eastAsia="微软雅黑"/>
          <w:sz w:val="21"/>
          <w:szCs w:val="22"/>
          <w14:ligatures w14:val="none"/>
        </w:rPr>
      </w:pPr>
      <w:r>
        <w:rPr>
          <w:rFonts w:hint="eastAsia" w:ascii="微软雅黑" w:hAnsi="微软雅黑" w:eastAsia="微软雅黑"/>
          <w:sz w:val="21"/>
          <w:szCs w:val="22"/>
          <w14:ligatures w14:val="none"/>
        </w:rPr>
        <w:t>组员1：姓名 袁思涵 学号 2023141461193</w:t>
      </w:r>
    </w:p>
    <w:p w14:paraId="5EC81E32">
      <w:pPr>
        <w:spacing w:after="0" w:line="360" w:lineRule="auto"/>
        <w:jc w:val="center"/>
        <w:rPr>
          <w:rFonts w:hint="eastAsia" w:ascii="微软雅黑" w:hAnsi="微软雅黑" w:eastAsia="微软雅黑"/>
          <w:sz w:val="21"/>
          <w:szCs w:val="22"/>
          <w14:ligatures w14:val="none"/>
        </w:rPr>
      </w:pPr>
      <w:r>
        <w:rPr>
          <w:rFonts w:hint="eastAsia" w:ascii="微软雅黑" w:hAnsi="微软雅黑" w:eastAsia="微软雅黑"/>
          <w:sz w:val="21"/>
          <w:szCs w:val="22"/>
          <w14:ligatures w14:val="none"/>
        </w:rPr>
        <w:t>组员2：姓名 张晓霞 学号 2023141461210</w:t>
      </w:r>
    </w:p>
    <w:p w14:paraId="3E3B55AE">
      <w:pPr>
        <w:spacing w:after="0" w:line="360" w:lineRule="auto"/>
        <w:jc w:val="center"/>
        <w:rPr>
          <w:rFonts w:hint="eastAsia" w:ascii="微软雅黑" w:hAnsi="微软雅黑" w:eastAsia="微软雅黑"/>
          <w:sz w:val="21"/>
          <w:szCs w:val="22"/>
          <w14:ligatures w14:val="none"/>
        </w:rPr>
      </w:pPr>
      <w:r>
        <w:rPr>
          <w:rFonts w:hint="eastAsia" w:ascii="微软雅黑" w:hAnsi="微软雅黑" w:eastAsia="微软雅黑"/>
          <w:sz w:val="21"/>
          <w:szCs w:val="22"/>
          <w14:ligatures w14:val="none"/>
        </w:rPr>
        <w:t>组员3：姓名 范骐俨 学号 2023141461140</w:t>
      </w:r>
    </w:p>
    <w:p w14:paraId="0552D52C">
      <w:pPr>
        <w:spacing w:after="0" w:line="360" w:lineRule="auto"/>
        <w:jc w:val="center"/>
        <w:rPr>
          <w:rFonts w:hint="eastAsia"/>
          <w:b/>
          <w:bCs/>
        </w:rPr>
      </w:pPr>
      <w:r>
        <w:rPr>
          <w:rFonts w:hint="eastAsia" w:ascii="微软雅黑" w:hAnsi="微软雅黑" w:eastAsia="微软雅黑"/>
          <w:sz w:val="21"/>
          <w:szCs w:val="22"/>
          <w14:ligatures w14:val="none"/>
        </w:rPr>
        <w:t>组员4：姓名 白纹菲 学号 2023141461220</w:t>
      </w:r>
    </w:p>
    <w:p w14:paraId="5ABA91DA">
      <w:pPr>
        <w:rPr>
          <w:b/>
          <w:bCs/>
        </w:rPr>
      </w:pPr>
    </w:p>
    <w:p w14:paraId="6FAEE019">
      <w:pPr>
        <w:spacing w:after="0" w:line="240" w:lineRule="auto"/>
        <w:jc w:val="both"/>
        <w:rPr>
          <w:rFonts w:hint="eastAsia" w:ascii="微软雅黑" w:hAnsi="微软雅黑" w:eastAsia="微软雅黑"/>
          <w:b/>
          <w:sz w:val="27"/>
          <w:szCs w:val="22"/>
          <w14:ligatures w14:val="none"/>
        </w:rPr>
      </w:pPr>
      <w:r>
        <w:rPr>
          <w:rFonts w:hint="eastAsia" w:ascii="微软雅黑" w:hAnsi="微软雅黑" w:eastAsia="微软雅黑"/>
          <w:b/>
          <w:sz w:val="27"/>
          <w:szCs w:val="22"/>
          <w14:ligatures w14:val="none"/>
        </w:rPr>
        <w:t>一、实验思路</w:t>
      </w:r>
    </w:p>
    <w:p w14:paraId="22D817A5">
      <w:pPr>
        <w:ind w:firstLine="360"/>
      </w:pPr>
      <w:r>
        <w:t xml:space="preserve">本次实验的主要目标是利用 </w:t>
      </w:r>
      <w:r>
        <w:rPr>
          <w:b/>
          <w:bCs/>
        </w:rPr>
        <w:t>WebGL 与 Solar-system.js</w:t>
      </w:r>
      <w:r>
        <w:t xml:space="preserve"> 完成三维几何建模和场景漫游。整个实验分为两个部分：</w:t>
      </w:r>
    </w:p>
    <w:p w14:paraId="043AE0F9">
      <w:pPr>
        <w:numPr>
          <w:ilvl w:val="0"/>
          <w:numId w:val="1"/>
        </w:numPr>
      </w:pPr>
      <w:r>
        <w:rPr>
          <w:b/>
          <w:bCs/>
        </w:rPr>
        <w:t>WebGL 部分（基础建模与交互控制）</w:t>
      </w:r>
    </w:p>
    <w:p w14:paraId="570FD275">
      <w:pPr>
        <w:ind w:left="720" w:firstLine="440" w:firstLineChars="200"/>
      </w:pPr>
      <w:r>
        <w:t xml:space="preserve">在 WebGL 环境中，通过编写顶点着色器和片元着色器，使用 </w:t>
      </w:r>
      <w:r>
        <w:rPr>
          <w:b/>
          <w:bCs/>
        </w:rPr>
        <w:t>PVM（Model-View-Projection）矩阵</w:t>
      </w:r>
      <w:r>
        <w:t xml:space="preserve"> 完成顶点变换，实现模型的动态显示与场景漫游。主要实现内容包括：</w:t>
      </w:r>
    </w:p>
    <w:p w14:paraId="1509B137">
      <w:pPr>
        <w:numPr>
          <w:ilvl w:val="1"/>
          <w:numId w:val="1"/>
        </w:numPr>
      </w:pPr>
      <w:r>
        <w:t>建立基本坐标系与顶点缓冲区。</w:t>
      </w:r>
    </w:p>
    <w:p w14:paraId="2FE0553C">
      <w:pPr>
        <w:numPr>
          <w:ilvl w:val="1"/>
          <w:numId w:val="1"/>
        </w:numPr>
      </w:pPr>
      <w:r>
        <w:t>建模“墨西哥草帽”几何模型，并生成顶点与颜色数据。</w:t>
      </w:r>
    </w:p>
    <w:p w14:paraId="4C32B8DC">
      <w:pPr>
        <w:numPr>
          <w:ilvl w:val="1"/>
          <w:numId w:val="1"/>
        </w:numPr>
      </w:pPr>
      <w:r>
        <w:t>编写键盘控制逻辑，实现 Z/C 缩放，WASD 控制相机绕 X、Y 轴旋转，P 切换投影方式，M/N 调整视角。</w:t>
      </w:r>
    </w:p>
    <w:p w14:paraId="50EAB67F">
      <w:pPr>
        <w:numPr>
          <w:ilvl w:val="1"/>
          <w:numId w:val="1"/>
        </w:numPr>
      </w:pPr>
      <w:r>
        <w:t>实现 R/T 控制后向面剔除、B/V 控制深度缓存测试的开关。</w:t>
      </w:r>
    </w:p>
    <w:p w14:paraId="57681986">
      <w:pPr>
        <w:numPr>
          <w:ilvl w:val="1"/>
          <w:numId w:val="1"/>
        </w:numPr>
      </w:pPr>
      <w:r>
        <w:t>通过矩阵变换与交互响应，实现动态场景漫游。</w:t>
      </w:r>
    </w:p>
    <w:p w14:paraId="4848F42C">
      <w:pPr>
        <w:numPr>
          <w:ilvl w:val="0"/>
          <w:numId w:val="1"/>
        </w:numPr>
      </w:pPr>
      <w:r>
        <w:rPr>
          <w:b/>
          <w:bCs/>
        </w:rPr>
        <w:t>Solar-system.js 部分（附加功能：复杂几何场景）</w:t>
      </w:r>
    </w:p>
    <w:p w14:paraId="4FA81F64">
      <w:pPr>
        <w:ind w:left="720" w:firstLine="440" w:firstLineChars="200"/>
      </w:pPr>
      <w:r>
        <w:t xml:space="preserve">为了进一步展示几何建模和交互控制能力，使用 Solar-system.js 搭建了一个简易的 </w:t>
      </w:r>
      <w:r>
        <w:rPr>
          <w:b/>
          <w:bCs/>
        </w:rPr>
        <w:t>太阳—地球—月球系统</w:t>
      </w:r>
      <w:r>
        <w:t>。</w:t>
      </w:r>
    </w:p>
    <w:p w14:paraId="7FC926E0">
      <w:pPr>
        <w:numPr>
          <w:ilvl w:val="1"/>
          <w:numId w:val="1"/>
        </w:numPr>
      </w:pPr>
      <w:r>
        <w:t>使用 SphereGeometry 建立三球模型，并加载真实纹理（sun.jpg、earth.jpg、moon.jpg）。</w:t>
      </w:r>
    </w:p>
    <w:p w14:paraId="62E560A0">
      <w:pPr>
        <w:numPr>
          <w:ilvl w:val="1"/>
          <w:numId w:val="1"/>
        </w:numPr>
      </w:pPr>
      <w:r>
        <w:t>利用 Clock 对象和动画循环实现自转与公转。</w:t>
      </w:r>
    </w:p>
    <w:p w14:paraId="14B8C0B4">
      <w:pPr>
        <w:numPr>
          <w:ilvl w:val="1"/>
          <w:numId w:val="1"/>
        </w:numPr>
      </w:pPr>
      <w:r>
        <w:t>增加 OrbitControls 控制器，使用户可通过鼠标拖拽观察场景。</w:t>
      </w:r>
    </w:p>
    <w:p w14:paraId="0EC5866C">
      <w:pPr>
        <w:numPr>
          <w:ilvl w:val="1"/>
          <w:numId w:val="1"/>
        </w:numPr>
      </w:pPr>
      <w:r>
        <w:t>进一步实现键盘控制功能：</w:t>
      </w:r>
    </w:p>
    <w:p w14:paraId="4AC28638">
      <w:pPr>
        <w:numPr>
          <w:ilvl w:val="2"/>
          <w:numId w:val="1"/>
        </w:numPr>
      </w:pPr>
      <w:r>
        <w:t>Z/C 缩放整体比例；</w:t>
      </w:r>
    </w:p>
    <w:p w14:paraId="23A3F9E6">
      <w:pPr>
        <w:numPr>
          <w:ilvl w:val="2"/>
          <w:numId w:val="1"/>
        </w:numPr>
      </w:pPr>
      <w:r>
        <w:t>P/M/N 切换投影与调节视角；</w:t>
      </w:r>
    </w:p>
    <w:p w14:paraId="64B6A114">
      <w:pPr>
        <w:numPr>
          <w:ilvl w:val="2"/>
          <w:numId w:val="1"/>
        </w:numPr>
      </w:pPr>
      <w:r>
        <w:t>R/T 控制面剔除；</w:t>
      </w:r>
    </w:p>
    <w:p w14:paraId="4D4E62C4">
      <w:pPr>
        <w:numPr>
          <w:ilvl w:val="2"/>
          <w:numId w:val="1"/>
        </w:numPr>
      </w:pPr>
      <w:r>
        <w:t>B/V 控制深度缓存；</w:t>
      </w:r>
    </w:p>
    <w:p w14:paraId="532FE5A0">
      <w:pPr>
        <w:numPr>
          <w:ilvl w:val="2"/>
          <w:numId w:val="1"/>
        </w:numPr>
      </w:pPr>
      <w:r>
        <w:t>空格实现一键复位。</w:t>
      </w:r>
    </w:p>
    <w:p w14:paraId="6F88FE98">
      <w:pPr>
        <w:ind w:firstLine="420"/>
      </w:pPr>
      <w:r>
        <w:t>整个系统支持两种渲染模式（WebGL + Solar-system.js），可通过下拉菜单切换不同模型类型，真正实现了“几何建模 + 场景漫游 + 交互可视化”的综合目标。</w:t>
      </w:r>
    </w:p>
    <w:p w14:paraId="759BF464"/>
    <w:p w14:paraId="7AFBA52C">
      <w:pPr>
        <w:spacing w:after="0" w:line="240" w:lineRule="auto"/>
        <w:jc w:val="both"/>
        <w:rPr>
          <w:rFonts w:hint="eastAsia" w:ascii="微软雅黑" w:hAnsi="微软雅黑" w:eastAsia="微软雅黑"/>
          <w:b/>
          <w:sz w:val="27"/>
          <w:szCs w:val="22"/>
          <w14:ligatures w14:val="none"/>
        </w:rPr>
      </w:pPr>
      <w:r>
        <w:rPr>
          <w:rFonts w:hint="eastAsia" w:ascii="微软雅黑" w:hAnsi="微软雅黑" w:eastAsia="微软雅黑"/>
          <w:b/>
          <w:sz w:val="27"/>
          <w:szCs w:val="22"/>
          <w14:ligatures w14:val="none"/>
        </w:rPr>
        <w:t>二、重点与难点</w:t>
      </w:r>
    </w:p>
    <w:p w14:paraId="22FC8B23">
      <w:pPr>
        <w:rPr>
          <w:b/>
          <w:bCs/>
        </w:rPr>
      </w:pPr>
      <w:r>
        <w:rPr>
          <w:rFonts w:hint="eastAsia"/>
          <w:b/>
          <w:bCs/>
        </w:rPr>
        <w:t>1.</w:t>
      </w:r>
      <w:r>
        <w:rPr>
          <w:b/>
          <w:bCs/>
        </w:rPr>
        <w:t xml:space="preserve"> PVM 矩阵的构建与应用</w:t>
      </w:r>
    </w:p>
    <w:p w14:paraId="4D7284D2">
      <w:pPr>
        <w:numPr>
          <w:ilvl w:val="0"/>
          <w:numId w:val="2"/>
        </w:numPr>
      </w:pPr>
      <w:r>
        <w:rPr>
          <w:b/>
          <w:bCs/>
        </w:rPr>
        <w:t>重点</w:t>
      </w:r>
      <w:r>
        <w:t>：正确实现模型、观察、投影三部分矩阵变换（Model、View、Projection），并在着色器中完成坐标转换。</w:t>
      </w:r>
    </w:p>
    <w:p w14:paraId="3D5E5497">
      <w:pPr>
        <w:numPr>
          <w:ilvl w:val="0"/>
          <w:numId w:val="2"/>
        </w:numPr>
      </w:pPr>
      <w:r>
        <w:rPr>
          <w:b/>
          <w:bCs/>
        </w:rPr>
        <w:t>难点</w:t>
      </w:r>
      <w:r>
        <w:t>：</w:t>
      </w:r>
    </w:p>
    <w:p w14:paraId="66DFF8B3">
      <w:pPr>
        <w:numPr>
          <w:ilvl w:val="1"/>
          <w:numId w:val="2"/>
        </w:numPr>
      </w:pPr>
      <w:r>
        <w:t>视图矩阵中相机的旋转控制需要通过极坐标方式计算观察点位置；</w:t>
      </w:r>
    </w:p>
    <w:p w14:paraId="3954CEAF">
      <w:pPr>
        <w:numPr>
          <w:ilvl w:val="1"/>
          <w:numId w:val="2"/>
        </w:numPr>
      </w:pPr>
      <w:r>
        <w:t>投影矩阵在正交与透视模式下切换时，必须保持物体比例不失真。</w:t>
      </w:r>
    </w:p>
    <w:p w14:paraId="146534DC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解决方法</w:t>
      </w:r>
      <w:r>
        <w:t>：</w:t>
      </w:r>
      <w:r>
        <w:br w:type="textWrapping"/>
      </w:r>
      <w:r>
        <w:t>手动实现了 formModelMatrix()、formViewMatrix()、formProjectMatrix() 三个函数，通过 theta、phi 参数计算相机坐标，使相机绕物体旋转更加直观。</w:t>
      </w:r>
    </w:p>
    <w:p w14:paraId="09A98E81">
      <w:pPr>
        <w:rPr>
          <w:b/>
          <w:bCs/>
        </w:rPr>
      </w:pPr>
      <w:r>
        <w:rPr>
          <w:rFonts w:hint="eastAsia"/>
          <w:b/>
          <w:bCs/>
        </w:rPr>
        <w:t xml:space="preserve">2. </w:t>
      </w:r>
      <w:r>
        <w:rPr>
          <w:b/>
          <w:bCs/>
        </w:rPr>
        <w:t>模型的生成与顶点数据组织</w:t>
      </w:r>
    </w:p>
    <w:p w14:paraId="48CC8F47">
      <w:pPr>
        <w:numPr>
          <w:ilvl w:val="0"/>
          <w:numId w:val="3"/>
        </w:numPr>
      </w:pPr>
      <w:r>
        <w:rPr>
          <w:b/>
          <w:bCs/>
        </w:rPr>
        <w:t>重点</w:t>
      </w:r>
      <w:r>
        <w:t>：草帽模型的几何顶点生成。</w:t>
      </w:r>
    </w:p>
    <w:p w14:paraId="6AA17B45">
      <w:pPr>
        <w:numPr>
          <w:ilvl w:val="0"/>
          <w:numId w:val="3"/>
        </w:numPr>
      </w:pPr>
      <w:r>
        <w:rPr>
          <w:b/>
          <w:bCs/>
        </w:rPr>
        <w:t>难点</w:t>
      </w:r>
      <w:r>
        <w:t>：</w:t>
      </w:r>
    </w:p>
    <w:p w14:paraId="5002F629">
      <w:pPr>
        <w:numPr>
          <w:ilvl w:val="1"/>
          <w:numId w:val="3"/>
        </w:numPr>
      </w:pPr>
      <w:r>
        <w:t>需要通过数学公式生成 z = sin(r)/r 类似的曲面；</w:t>
      </w:r>
    </w:p>
    <w:p w14:paraId="1CAA528C">
      <w:pPr>
        <w:numPr>
          <w:ilvl w:val="1"/>
          <w:numId w:val="3"/>
        </w:numPr>
      </w:pPr>
      <w:r>
        <w:t>为防止模型失真，顶点排列顺序必须统一，颜色数组与顶点数据同步更新。</w:t>
      </w:r>
    </w:p>
    <w:p w14:paraId="64E9E75A">
      <w:pPr>
        <w:numPr>
          <w:ilvl w:val="0"/>
          <w:numId w:val="3"/>
        </w:numPr>
        <w:rPr>
          <w:rFonts w:hint="eastAsia"/>
        </w:rPr>
      </w:pPr>
      <w:r>
        <w:rPr>
          <w:b/>
          <w:bCs/>
        </w:rPr>
        <w:t>解决方法</w:t>
      </w:r>
      <w:r>
        <w:t>：</w:t>
      </w:r>
      <w:r>
        <w:br w:type="textWrapping"/>
      </w:r>
      <w:r>
        <w:t>使用双层循环生成网格点阵，再按行列索引顺序生成三角形索引，最终得到可渲染的草帽模型。</w:t>
      </w:r>
    </w:p>
    <w:p w14:paraId="7C5D4FB1">
      <w:pPr>
        <w:rPr>
          <w:b/>
          <w:bCs/>
        </w:rPr>
      </w:pPr>
      <w:r>
        <w:rPr>
          <w:rFonts w:hint="eastAsia"/>
          <w:b/>
          <w:bCs/>
        </w:rPr>
        <w:t xml:space="preserve">3. </w:t>
      </w:r>
      <w:r>
        <w:rPr>
          <w:b/>
          <w:bCs/>
        </w:rPr>
        <w:t>交互控制与状态切换</w:t>
      </w:r>
    </w:p>
    <w:p w14:paraId="22C73E00">
      <w:pPr>
        <w:numPr>
          <w:ilvl w:val="0"/>
          <w:numId w:val="4"/>
        </w:numPr>
      </w:pPr>
      <w:r>
        <w:rPr>
          <w:b/>
          <w:bCs/>
        </w:rPr>
        <w:t>重点</w:t>
      </w:r>
      <w:r>
        <w:t>：键盘与鼠标交互的逻辑整合。</w:t>
      </w:r>
    </w:p>
    <w:p w14:paraId="50A253DA">
      <w:pPr>
        <w:numPr>
          <w:ilvl w:val="0"/>
          <w:numId w:val="4"/>
        </w:numPr>
      </w:pPr>
      <w:r>
        <w:rPr>
          <w:b/>
          <w:bCs/>
        </w:rPr>
        <w:t>难点</w:t>
      </w:r>
      <w:r>
        <w:t>：</w:t>
      </w:r>
    </w:p>
    <w:p w14:paraId="7E77A177">
      <w:pPr>
        <w:numPr>
          <w:ilvl w:val="1"/>
          <w:numId w:val="4"/>
        </w:numPr>
      </w:pPr>
      <w:r>
        <w:t>多种输入事件（键盘、鼠标、窗口自适应）可能冲突。</w:t>
      </w:r>
    </w:p>
    <w:p w14:paraId="4E7A592D">
      <w:pPr>
        <w:numPr>
          <w:ilvl w:val="1"/>
          <w:numId w:val="4"/>
        </w:numPr>
      </w:pPr>
      <w:r>
        <w:t>在 Solar-system.js 与 WebGL 混合使用时，canvas 元素切换容易导致渲染错位。</w:t>
      </w:r>
    </w:p>
    <w:p w14:paraId="3350530F">
      <w:pPr>
        <w:numPr>
          <w:ilvl w:val="0"/>
          <w:numId w:val="4"/>
        </w:numPr>
        <w:rPr>
          <w:rFonts w:hint="eastAsia"/>
        </w:rPr>
      </w:pPr>
      <w:r>
        <w:rPr>
          <w:b/>
          <w:bCs/>
        </w:rPr>
        <w:t>解决方法</w:t>
      </w:r>
      <w:r>
        <w:t>：</w:t>
      </w:r>
      <w:r>
        <w:br w:type="textWrapping"/>
      </w:r>
      <w:r>
        <w:t>在 HTML 中分离两个容器 &lt;canvas&gt; 与 &lt;div id="container"&gt;，通过 display:none/block 控制显示；同时为 WebGL 渲染循环保存 requestAnimationFrame ID，以在模式切换时停止重复绘制。最终实现了平滑切换和稳定交互。</w:t>
      </w:r>
    </w:p>
    <w:p w14:paraId="2B8F2BE9">
      <w:pPr>
        <w:rPr>
          <w:b/>
          <w:bCs/>
        </w:rPr>
      </w:pPr>
      <w:r>
        <w:rPr>
          <w:rFonts w:hint="eastAsia"/>
          <w:b/>
          <w:bCs/>
        </w:rPr>
        <w:t xml:space="preserve">4. </w:t>
      </w:r>
      <w:r>
        <w:rPr>
          <w:b/>
          <w:bCs/>
        </w:rPr>
        <w:t>Solar-system.js 附加部分：相机与控制系统</w:t>
      </w:r>
    </w:p>
    <w:p w14:paraId="2E944BBC">
      <w:pPr>
        <w:numPr>
          <w:ilvl w:val="0"/>
          <w:numId w:val="5"/>
        </w:numPr>
      </w:pPr>
      <w:r>
        <w:rPr>
          <w:b/>
          <w:bCs/>
        </w:rPr>
        <w:t>重点</w:t>
      </w:r>
      <w:r>
        <w:t>：实现 WASD 键盘控制相机绕中心旋转，同时保留鼠标拖动功能。</w:t>
      </w:r>
    </w:p>
    <w:p w14:paraId="0A2A26B8">
      <w:pPr>
        <w:numPr>
          <w:ilvl w:val="0"/>
          <w:numId w:val="5"/>
        </w:numPr>
      </w:pPr>
      <w:r>
        <w:rPr>
          <w:b/>
          <w:bCs/>
        </w:rPr>
        <w:t>难点</w:t>
      </w:r>
      <w:r>
        <w:t>：</w:t>
      </w:r>
      <w:r>
        <w:br w:type="textWrapping"/>
      </w:r>
      <w:r>
        <w:t>OrbitControls 默认接管相机旋转，需要重写控制逻辑避免冲突。</w:t>
      </w:r>
    </w:p>
    <w:p w14:paraId="6680BCBE">
      <w:pPr>
        <w:numPr>
          <w:ilvl w:val="0"/>
          <w:numId w:val="5"/>
        </w:numPr>
      </w:pPr>
      <w:r>
        <w:rPr>
          <w:b/>
          <w:bCs/>
        </w:rPr>
        <w:t>解决方法</w:t>
      </w:r>
      <w:r>
        <w:t>：</w:t>
      </w:r>
      <w:r>
        <w:br w:type="textWrapping"/>
      </w:r>
      <w:r>
        <w:t>在 animate 循环中手动更新相机位置（通过球坐标转笛卡尔坐标公式），并允许鼠标事件实时修改 rotateX/rotateY 角度。结合键盘输入，实现两种控制方式共存。</w:t>
      </w:r>
    </w:p>
    <w:p w14:paraId="4315B7B9">
      <w:pPr>
        <w:ind w:left="720"/>
        <w:rPr>
          <w:rFonts w:hint="eastAsia"/>
        </w:rPr>
      </w:pPr>
    </w:p>
    <w:p w14:paraId="73D5BAF5">
      <w:pPr>
        <w:spacing w:after="0" w:line="240" w:lineRule="auto"/>
        <w:jc w:val="both"/>
        <w:rPr>
          <w:rFonts w:hint="eastAsia" w:ascii="微软雅黑" w:hAnsi="微软雅黑" w:eastAsia="微软雅黑"/>
          <w:b/>
          <w:sz w:val="27"/>
          <w:szCs w:val="22"/>
          <w14:ligatures w14:val="none"/>
        </w:rPr>
      </w:pPr>
      <w:r>
        <w:rPr>
          <w:rFonts w:hint="eastAsia" w:ascii="微软雅黑" w:hAnsi="微软雅黑" w:eastAsia="微软雅黑"/>
          <w:b/>
          <w:sz w:val="27"/>
          <w:szCs w:val="22"/>
          <w14:ligatures w14:val="none"/>
        </w:rPr>
        <w:t>三、实验心得体会</w:t>
      </w:r>
    </w:p>
    <w:p w14:paraId="364C2979">
      <w:pPr>
        <w:numPr>
          <w:ilvl w:val="0"/>
          <w:numId w:val="6"/>
        </w:numPr>
      </w:pPr>
      <w:r>
        <w:rPr>
          <w:b/>
          <w:bCs/>
        </w:rPr>
        <w:t>对三维图形学的理解更深入了。</w:t>
      </w:r>
    </w:p>
    <w:p w14:paraId="69724575">
      <w:pPr>
        <w:ind w:left="720"/>
      </w:pPr>
      <w:r>
        <w:t>通过手动构建 PVM 矩阵，我更清楚了三维场景是如何经过一系列线性变换投影到屏幕上的，也加深了对“观察变换”和“投影变换”区别的理解。</w:t>
      </w:r>
    </w:p>
    <w:p w14:paraId="353B12F7">
      <w:pPr>
        <w:numPr>
          <w:ilvl w:val="0"/>
          <w:numId w:val="6"/>
        </w:numPr>
      </w:pPr>
      <w:r>
        <w:rPr>
          <w:b/>
          <w:bCs/>
        </w:rPr>
        <w:t>掌握了 WebGL 的底层机制与 Solar-system.js 的高层封装。</w:t>
      </w:r>
    </w:p>
    <w:p w14:paraId="5FDF8E77">
      <w:pPr>
        <w:ind w:left="720"/>
      </w:pPr>
      <w:r>
        <w:t>WebGL 提供了底层着色器编程的灵活性，而 Solar-system.js 封装了光照、相机、纹理、控制器等复杂模块，使得复杂场景建模更为高效。通过同时使用两者，我理解了图形渲染管线从底层到高层的完整流程。</w:t>
      </w:r>
    </w:p>
    <w:p w14:paraId="28303B29">
      <w:pPr>
        <w:numPr>
          <w:ilvl w:val="0"/>
          <w:numId w:val="6"/>
        </w:numPr>
      </w:pPr>
      <w:r>
        <w:rPr>
          <w:b/>
          <w:bCs/>
        </w:rPr>
        <w:t>解决问题的能力提高了。</w:t>
      </w:r>
    </w:p>
    <w:p w14:paraId="1E6959D4">
      <w:pPr>
        <w:ind w:left="720"/>
      </w:pPr>
      <w:r>
        <w:t>在开发过程中遇到的主要问题是画面错位、渲染冲突、键盘与鼠标事件覆盖等。我学会了利用浏览器控制台调试、分模块测试的方式定位问题，也更熟悉了 JavaScript 的事件系统。</w:t>
      </w:r>
    </w:p>
    <w:p w14:paraId="1393CAEB">
      <w:pPr>
        <w:numPr>
          <w:ilvl w:val="0"/>
          <w:numId w:val="6"/>
        </w:numPr>
      </w:pPr>
      <w:r>
        <w:rPr>
          <w:b/>
          <w:bCs/>
        </w:rPr>
        <w:t>综合实现了建模 + 交互 + 动画 + 投影控制</w:t>
      </w:r>
      <w:r>
        <w:t>。</w:t>
      </w:r>
    </w:p>
    <w:p w14:paraId="4AA7D163">
      <w:pPr>
        <w:ind w:left="720"/>
      </w:pPr>
      <w:r>
        <w:t>最终作品不仅完成了实验要求，还实现了太阳系动态演示、鼠标拖动相机、空格复位等附加功能，展示了完整的三维交互系统构建思路。</w:t>
      </w:r>
    </w:p>
    <w:p w14:paraId="61CDC469">
      <w:pPr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总的说来，</w:t>
      </w:r>
      <w:r>
        <w:t>本次实验让我真正体会到计算机图形学从理论（矩阵、投影、坐标变换）到实践（渲染、控制、动画）的完整链路。通过动手实现，我掌握了 WebGL 的核心原理，也能熟练使用 Solar-system.js 进行复杂场景建模与交互开发。整个项目让我感受到 3D 编程的逻辑性与创造性并存，收益颇丰。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C350F6"/>
    <w:multiLevelType w:val="multilevel"/>
    <w:tmpl w:val="0CC350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FFD3E3F"/>
    <w:multiLevelType w:val="multilevel"/>
    <w:tmpl w:val="2FFD3E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A72747C"/>
    <w:multiLevelType w:val="multilevel"/>
    <w:tmpl w:val="3A7274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12361DF"/>
    <w:multiLevelType w:val="multilevel"/>
    <w:tmpl w:val="512361D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66E10A66"/>
    <w:multiLevelType w:val="multilevel"/>
    <w:tmpl w:val="66E10A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EFE3466"/>
    <w:multiLevelType w:val="multilevel"/>
    <w:tmpl w:val="7EFE34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514"/>
    <w:rsid w:val="001325D3"/>
    <w:rsid w:val="001B4514"/>
    <w:rsid w:val="001E681D"/>
    <w:rsid w:val="00684849"/>
    <w:rsid w:val="00DA23DC"/>
    <w:rsid w:val="00EB35AE"/>
    <w:rsid w:val="2BF74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1613</Words>
  <Characters>2118</Characters>
  <Lines>59</Lines>
  <Paragraphs>60</Paragraphs>
  <TotalTime>0</TotalTime>
  <ScaleCrop>false</ScaleCrop>
  <LinksUpToDate>false</LinksUpToDate>
  <CharactersWithSpaces>2234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2025-11-03T01:48:00Z</dcterms:created>
  <dc:creator>sihan yuan</dc:creator>
  <cp:lastModifiedBy>茗</cp:lastModifiedBy>
  <dcterms:modified xsi:type="dcterms:W3CDTF">2025-11-03T01:53:38Z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eyJoZGlkIjoiNTU5NmI4NzEwYTNjMjNiZGVhYjg5N2VlMTAyNmNjMGQiLCJ1c2VySWQiOiIxNTMxNzM3NTE5In0=</vt:lpwstr>
  </property>
  <property fmtid="{D5CDD505-2E9C-101B-9397-08002B2CF9AE}" pid="3" name="KSOProductBuildVer">
    <vt:lpwstr>2052-12.1.0.22529</vt:lpwstr>
  </property>
  <property fmtid="{D5CDD505-2E9C-101B-9397-08002B2CF9AE}" pid="4" name="ICV">
    <vt:lpwstr>CD983C8D8DF243F6A992954C8B03FF36_12</vt:lpwstr>
  </property>
</Properties>
</file>