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Fejléc elrendezéstáblázata"/>
      </w:tblPr>
      <w:tblGrid>
        <w:gridCol w:w="10466"/>
      </w:tblGrid>
      <w:tr w:rsidR="00A66B18" w:rsidRPr="0041428F" w14:paraId="68E05172" w14:textId="77777777" w:rsidTr="00C708F6">
        <w:trPr>
          <w:trHeight w:val="270"/>
          <w:jc w:val="center"/>
        </w:trPr>
        <w:tc>
          <w:tcPr>
            <w:tcW w:w="10466" w:type="dxa"/>
          </w:tcPr>
          <w:p w14:paraId="02FE17B6" w14:textId="77777777" w:rsidR="00A66B18" w:rsidRPr="0041428F" w:rsidRDefault="00A66B18" w:rsidP="00A66B18">
            <w:pPr>
              <w:pStyle w:val="Kapcsolattartsiadatok"/>
              <w:rPr>
                <w:color w:val="000000" w:themeColor="text1"/>
              </w:rPr>
            </w:pPr>
            <w:r w:rsidRPr="0041428F">
              <w:rPr>
                <w:noProof/>
                <w:color w:val="000000" w:themeColor="text1"/>
                <w:lang w:val="hu-HU" w:eastAsia="hu-HU"/>
              </w:rPr>
              <mc:AlternateContent>
                <mc:Choice Requires="wps">
                  <w:drawing>
                    <wp:inline distT="0" distB="0" distL="0" distR="0" wp14:anchorId="1C6B6F23" wp14:editId="609359FB">
                      <wp:extent cx="5467350" cy="933450"/>
                      <wp:effectExtent l="19050" t="19050" r="19050" b="19050"/>
                      <wp:docPr id="18" name="Alakzat 6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9DA099E0-27DA-42BD-9D42-E4CA07B78FD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67350" cy="933450"/>
                              </a:xfrm>
                              <a:prstGeom prst="rect">
                                <a:avLst/>
                              </a:prstGeom>
                              <a:ln w="38100">
                                <a:solidFill>
                                  <a:schemeClr val="bg1"/>
                                </a:solidFill>
                                <a:miter lim="400000"/>
                              </a:ln>
                              <a:extLst>
                                <a:ext uri="{C572A759-6A51-4108-AA02-DFA0A04FC94B}">
                                  <ma14:wrappingTextBoxFlag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lc="http://schemas.openxmlformats.org/drawingml/2006/lockedCanvas" xmlns:ma14="http://schemas.microsoft.com/office/mac/drawingml/2011/main" val="1"/>
                                </a:ext>
                              </a:extLst>
                            </wps:spPr>
                            <wps:txbx>
                              <w:txbxContent>
                                <w:p w14:paraId="6FDE6218" w14:textId="77777777" w:rsidR="00A66B18" w:rsidRDefault="00C708F6" w:rsidP="00AA089B">
                                  <w:pPr>
                                    <w:pStyle w:val="Emblma"/>
                                    <w:rPr>
                                      <w:rFonts w:hAnsiTheme="minorHAnsi"/>
                                      <w:lang w:bidi="hu"/>
                                    </w:rPr>
                                  </w:pPr>
                                  <w:r>
                                    <w:rPr>
                                      <w:rFonts w:hAnsiTheme="minorHAnsi"/>
                                      <w:lang w:bidi="hu"/>
                                    </w:rPr>
                                    <w:t>NEUMANN JÁNOS INFORMATIKAI TECHNIKUM</w:t>
                                  </w:r>
                                </w:p>
                                <w:p w14:paraId="416627AF" w14:textId="77777777" w:rsidR="00C708F6" w:rsidRPr="00C708F6" w:rsidRDefault="00C708F6" w:rsidP="00C708F6">
                                  <w:pPr>
                                    <w:jc w:val="center"/>
                                    <w:rPr>
                                      <w:lang w:bidi="hu"/>
                                    </w:rPr>
                                  </w:pPr>
                                  <w:r>
                                    <w:rPr>
                                      <w:lang w:bidi="hu"/>
                                    </w:rPr>
                                    <w:t>TESTNEVELÉS</w:t>
                                  </w:r>
                                </w:p>
                              </w:txbxContent>
                            </wps:txbx>
                            <wps:bodyPr wrap="square" lIns="19050" tIns="19050" rIns="19050" bIns="19050" anchor="ctr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042A538" id="Alakzat 61" o:spid="_x0000_s1026" style="width:430.5pt;height:7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6f+KgIAADAEAAAOAAAAZHJzL2Uyb0RvYy54bWysU9uO2yAQfa/Uf0C8O8aOc1WclXNxValq&#10;V9r2AwjGCSoGF0ictNp/74CzadruU1U/4BkY5sycMywezo1EJ26s0CrHyYBgxBXTlVD7HH/5XEZT&#10;jKyjqqJSK57jC7f4Yfn2zaJr5zzVBy0rbhAkUXbetTk+ONfO49iyA2+oHeiWKzistWmoA9fs48rQ&#10;DrI3Mk4JGcedNlVrNOPWwu6mP8TLkL+uOXOf6tpyh2SOoTYXVhPWnV/j5YLO94a2B8GuZdB/qKKh&#10;QgHoLdWGOoqORvyVqhHMaKtrN2C6iXVdC8ZDD9BNQv7o5ulAWx56AXJse6PJ/r+07OPp0SBRgXag&#10;lKINaFRI+vU7dWichJb42X2wzjcHVt/Uj7JMV6NtmUUlWFFGVlm02mazqEyH0206KdfpcPzsyY3D&#10;rXA/7lo7D3henWA+tY8GgrxnwfQY59o0/g/UoHPQ6XLTyeMz2Bxl48lwBHIyOJsNhxnYPdbL7dZY&#10;947rBnkjxwbmIPRCT1BKH/oS4sGkQl2Oh9OEkBBmtRRVKaT0h2EW+VoadKIwRbt9cgX7LaoRDgZZ&#10;iibHGfHfNUgqn+M1DtejSVpMRrNoXIySKEvINCoKkkabsiAFycr1LFu9ymFPlSfNnXfnK387XV1A&#10;yQ5GOcf225EajpF8r2BWkhnxZLl7x9w7u3uHKnbQ8EKYM4ELpYuj07UItHnQHgmk9Q6MZRD5+oT8&#10;3N/7IerXQ1/+BAAA//8DAFBLAwQUAAYACAAAACEA8vfe8dsAAAAFAQAADwAAAGRycy9kb3ducmV2&#10;LnhtbEyPzU7DMBCE70i8g7VI3KhTCKUKcSp+VAkOHFp4ADdekrT2Ooo3bXh7Fi5wWWk0o9lvytUU&#10;vDrikLpIBuazDBRSHV1HjYGP9/XVElRiS876SGjgCxOsqvOz0hYunmiDxy03SkooFdZAy9wXWqe6&#10;xWDTLPZI4n3GIVgWOTTaDfYk5cHr6yxb6GA7kg+t7fGpxfqwHYOB5uX5bcO3j/vau8P+Jrzm3XrM&#10;jbm8mB7uQTFO/BeGH3xBh0qYdnEkl5Q3IEP494q3XMxF7iSU32Wgq1L/p6++AQAA//8DAFBLAQIt&#10;ABQABgAIAAAAIQC2gziS/gAAAOEBAAATAAAAAAAAAAAAAAAAAAAAAABbQ29udGVudF9UeXBlc10u&#10;eG1sUEsBAi0AFAAGAAgAAAAhADj9If/WAAAAlAEAAAsAAAAAAAAAAAAAAAAALwEAAF9yZWxzLy5y&#10;ZWxzUEsBAi0AFAAGAAgAAAAhAIVLp/4qAgAAMAQAAA4AAAAAAAAAAAAAAAAALgIAAGRycy9lMm9E&#10;b2MueG1sUEsBAi0AFAAGAAgAAAAhAPL33vHbAAAABQEAAA8AAAAAAAAAAAAAAAAAhAQAAGRycy9k&#10;b3ducmV2LnhtbFBLBQYAAAAABAAEAPMAAACMBQAAAAA=&#10;" filled="f" strokecolor="white [3212]" strokeweight="3pt">
                      <v:stroke miterlimit="4"/>
                      <v:textbox inset="1.5pt,1.5pt,1.5pt,1.5pt">
                        <w:txbxContent>
                          <w:p w:rsidR="00A66B18" w:rsidRDefault="00C708F6" w:rsidP="00AA089B">
                            <w:pPr>
                              <w:pStyle w:val="Emblma"/>
                              <w:rPr>
                                <w:rFonts w:hAnsiTheme="minorHAnsi"/>
                                <w:lang w:bidi="hu"/>
                              </w:rPr>
                            </w:pPr>
                            <w:r>
                              <w:rPr>
                                <w:rFonts w:hAnsiTheme="minorHAnsi"/>
                                <w:lang w:bidi="hu"/>
                              </w:rPr>
                              <w:t>NEUMANN JÁNOS INFORMATIKAI TECHNIKUM</w:t>
                            </w:r>
                          </w:p>
                          <w:p w:rsidR="00C708F6" w:rsidRPr="00C708F6" w:rsidRDefault="00C708F6" w:rsidP="00C708F6">
                            <w:pPr>
                              <w:jc w:val="center"/>
                              <w:rPr>
                                <w:lang w:bidi="hu"/>
                              </w:rPr>
                            </w:pPr>
                            <w:r>
                              <w:rPr>
                                <w:lang w:bidi="hu"/>
                              </w:rPr>
                              <w:t>TESTNEVELÉS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</w:tbl>
    <w:p w14:paraId="00A16254" w14:textId="77777777" w:rsidR="00C708F6" w:rsidRPr="00C708F6" w:rsidRDefault="00C708F6" w:rsidP="00C708F6">
      <w:pPr>
        <w:spacing w:before="100" w:beforeAutospacing="1" w:after="100" w:afterAutospacing="1"/>
        <w:ind w:left="0" w:right="0"/>
        <w:jc w:val="center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val="hu-HU" w:eastAsia="hu-HU"/>
        </w:rPr>
      </w:pPr>
      <w:r w:rsidRPr="00C708F6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val="hu-HU" w:eastAsia="hu-HU"/>
        </w:rPr>
        <w:t>A férfi ugrás szere</w:t>
      </w:r>
    </w:p>
    <w:p w14:paraId="4A45E7D0" w14:textId="77777777" w:rsidR="00C708F6" w:rsidRPr="00C708F6" w:rsidRDefault="00C708F6" w:rsidP="00C708F6">
      <w:pPr>
        <w:spacing w:before="100" w:beforeAutospacing="1" w:after="100" w:afterAutospacing="1" w:line="360" w:lineRule="auto"/>
        <w:ind w:left="0" w:right="0" w:firstLine="720"/>
        <w:jc w:val="both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C708F6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A férfi torna egyik látványos és nagy sebességgel végrehajtott eleme az ugrás. Az ugrás a torna versenyrendszerének egyik szerenkénti gyakorlata, </w:t>
      </w:r>
      <w:r w:rsidRPr="00C708F6"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lang w:val="hu-HU" w:eastAsia="hu-HU"/>
        </w:rPr>
        <w:t>amelyben a versenyzők egy rövid nekifutást követően a gerendára emlékeztető, kisméretű, rugalmas ugrószekrényhez hasonló ugrószerről, az ugrólófejről (más néven ugróasztalról) lökődnek el.</w:t>
      </w:r>
      <w:r w:rsidRPr="00C708F6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 </w:t>
      </w:r>
      <w:r w:rsidRPr="00C708F6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A gyakorlat célja, hogy a tornász az elrugaszkodást és a levegőben </w:t>
      </w:r>
      <w:r w:rsidRPr="00C708F6"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lang w:val="hu-HU" w:eastAsia="hu-HU"/>
        </w:rPr>
        <w:t>végrehajtott forgásokat, csavarásokat és testhelyzeteket minél pontosabban, technikásabban és tisztábban hajtsa végre</w:t>
      </w:r>
      <w:r w:rsidRPr="00C708F6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, majd stabil talajfogással érkezzen.</w:t>
      </w:r>
    </w:p>
    <w:p w14:paraId="76DAF259" w14:textId="77777777" w:rsidR="00C708F6" w:rsidRPr="00C708F6" w:rsidRDefault="00C708F6" w:rsidP="00C708F6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u w:val="single"/>
          <w:lang w:val="hu-HU" w:eastAsia="hu-HU"/>
        </w:rPr>
      </w:pPr>
      <w:r w:rsidRPr="00C708F6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highlight w:val="yellow"/>
          <w:u w:val="single"/>
          <w:lang w:val="hu-HU" w:eastAsia="hu-HU"/>
        </w:rPr>
        <w:t>A szer és a nekifutás szerepe</w:t>
      </w:r>
    </w:p>
    <w:p w14:paraId="48903931" w14:textId="77777777" w:rsidR="00C708F6" w:rsidRPr="00C708F6" w:rsidRDefault="00C708F6" w:rsidP="00C708F6">
      <w:pPr>
        <w:spacing w:before="100" w:beforeAutospacing="1" w:after="100" w:afterAutospacing="1" w:line="360" w:lineRule="auto"/>
        <w:ind w:left="0" w:right="0" w:firstLine="720"/>
        <w:jc w:val="both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C708F6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Az ugróasztal egy döntött, ruganyos felületű eszköz, amely lehetővé teszi a nagy erejű elrugaszkodást. A férfi tornászok </w:t>
      </w:r>
      <w:r w:rsidRPr="00C708F6"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lang w:val="hu-HU" w:eastAsia="hu-HU"/>
        </w:rPr>
        <w:t>előtt 25 méter hosszú nekifutó pálya áll rendelkezésre</w:t>
      </w:r>
      <w:r w:rsidRPr="00C708F6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, amelynek használata kulcsfontosságú: a sportoló a </w:t>
      </w:r>
      <w:r w:rsidRPr="00C708F6"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lang w:val="hu-HU" w:eastAsia="hu-HU"/>
        </w:rPr>
        <w:t>gyorsulásból nyeri azt a mozgási energiát,</w:t>
      </w:r>
      <w:r w:rsidRPr="00C708F6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 </w:t>
      </w:r>
      <w:r w:rsidRPr="00C708F6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amelynek segítségével magas és messzire hordó ugrást tud végrehajtani. Minél gyorsabb és stabilabb a nekifutás, </w:t>
      </w:r>
      <w:r w:rsidRPr="00C708F6"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lang w:val="hu-HU" w:eastAsia="hu-HU"/>
        </w:rPr>
        <w:t>annál magasabb színvonalú ugrást lehet bemutatni</w:t>
      </w:r>
      <w:r w:rsidRPr="00C708F6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. A nekifutás végén a tornász </w:t>
      </w:r>
      <w:r w:rsidRPr="00C708F6"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lang w:val="hu-HU" w:eastAsia="hu-HU"/>
        </w:rPr>
        <w:t>két lábbal érinti a dobogót (rugós deszkát),</w:t>
      </w:r>
      <w:r w:rsidRPr="00C708F6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 amely tovább növeli a felugrás energiáját. Ezután következik az </w:t>
      </w:r>
      <w:r w:rsidRPr="00C708F6"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lang w:val="hu-HU" w:eastAsia="hu-HU"/>
        </w:rPr>
        <w:t>érintés az ugróasztalon, amely az ugrás egyik legkritikusabb fázisa:</w:t>
      </w:r>
      <w:r w:rsidRPr="00C708F6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 ha a versenyző pontosan és megfelelő erővel támaszkodik, akkor a repülési szakasz magas, hosszú és energetikusan kivitelezett lesz.</w:t>
      </w:r>
    </w:p>
    <w:p w14:paraId="5FEEE630" w14:textId="77777777" w:rsidR="00C708F6" w:rsidRPr="00C708F6" w:rsidRDefault="00C708F6" w:rsidP="00C708F6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u w:val="single"/>
          <w:lang w:val="hu-HU" w:eastAsia="hu-HU"/>
        </w:rPr>
      </w:pPr>
      <w:r w:rsidRPr="00C708F6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highlight w:val="yellow"/>
          <w:u w:val="single"/>
          <w:lang w:val="hu-HU" w:eastAsia="hu-HU"/>
        </w:rPr>
        <w:t>Az ugrás felépítése</w:t>
      </w:r>
    </w:p>
    <w:p w14:paraId="6B01B406" w14:textId="77777777" w:rsidR="00C708F6" w:rsidRPr="00C708F6" w:rsidRDefault="00C708F6" w:rsidP="00C708F6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C708F6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Egy teljes ugrás négy nagy fő részből áll:</w:t>
      </w:r>
    </w:p>
    <w:p w14:paraId="3B643C4C" w14:textId="77777777" w:rsidR="00C708F6" w:rsidRPr="00C708F6" w:rsidRDefault="00C708F6" w:rsidP="00C708F6">
      <w:pPr>
        <w:numPr>
          <w:ilvl w:val="0"/>
          <w:numId w:val="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u w:val="single"/>
          <w:lang w:val="hu-HU" w:eastAsia="hu-HU"/>
        </w:rPr>
      </w:pPr>
      <w:r w:rsidRPr="00C708F6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u w:val="single"/>
          <w:lang w:val="hu-HU" w:eastAsia="hu-HU"/>
        </w:rPr>
        <w:t>Nekifutás</w:t>
      </w:r>
    </w:p>
    <w:p w14:paraId="0F69FBAA" w14:textId="77777777" w:rsidR="00C708F6" w:rsidRPr="00C708F6" w:rsidRDefault="00C708F6" w:rsidP="00C708F6">
      <w:pPr>
        <w:numPr>
          <w:ilvl w:val="0"/>
          <w:numId w:val="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u w:val="single"/>
          <w:lang w:val="hu-HU" w:eastAsia="hu-HU"/>
        </w:rPr>
      </w:pPr>
      <w:r w:rsidRPr="00C708F6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u w:val="single"/>
          <w:lang w:val="hu-HU" w:eastAsia="hu-HU"/>
        </w:rPr>
        <w:t>Felugrás a deszkára és támasz az ugróasztalon</w:t>
      </w:r>
    </w:p>
    <w:p w14:paraId="6FE86A3E" w14:textId="77777777" w:rsidR="00C708F6" w:rsidRPr="00C708F6" w:rsidRDefault="00C708F6" w:rsidP="00C708F6">
      <w:pPr>
        <w:numPr>
          <w:ilvl w:val="0"/>
          <w:numId w:val="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u w:val="single"/>
          <w:lang w:val="hu-HU" w:eastAsia="hu-HU"/>
        </w:rPr>
      </w:pPr>
      <w:r w:rsidRPr="00C708F6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u w:val="single"/>
          <w:lang w:val="hu-HU" w:eastAsia="hu-HU"/>
        </w:rPr>
        <w:t>Repülési fázis levegőben végrehajtott elemekkel</w:t>
      </w:r>
    </w:p>
    <w:p w14:paraId="4240C349" w14:textId="77777777" w:rsidR="00C708F6" w:rsidRPr="00C708F6" w:rsidRDefault="00C708F6" w:rsidP="00C708F6">
      <w:pPr>
        <w:numPr>
          <w:ilvl w:val="0"/>
          <w:numId w:val="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u w:val="single"/>
          <w:lang w:val="hu-HU" w:eastAsia="hu-HU"/>
        </w:rPr>
      </w:pPr>
      <w:r w:rsidRPr="00C708F6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u w:val="single"/>
          <w:lang w:val="hu-HU" w:eastAsia="hu-HU"/>
        </w:rPr>
        <w:t>Talajra érkezés</w:t>
      </w:r>
    </w:p>
    <w:p w14:paraId="49909D9D" w14:textId="77777777" w:rsidR="00C708F6" w:rsidRPr="00C708F6" w:rsidRDefault="00C708F6" w:rsidP="00C708F6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C708F6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 bírók mind a négy szakaszt értékelik: a sebességet, a technikai kivitelezést, a testtartást, a forgások pontosságát, valamint az érkezés stabilitását.</w:t>
      </w:r>
    </w:p>
    <w:p w14:paraId="4BFB5E8F" w14:textId="77777777" w:rsidR="00C708F6" w:rsidRPr="00C708F6" w:rsidRDefault="00C708F6" w:rsidP="00C708F6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</w:p>
    <w:p w14:paraId="05677B94" w14:textId="77777777" w:rsidR="00C708F6" w:rsidRPr="00C708F6" w:rsidRDefault="00C708F6" w:rsidP="00C708F6">
      <w:pPr>
        <w:spacing w:before="100" w:beforeAutospacing="1" w:after="100" w:afterAutospacing="1"/>
        <w:ind w:left="0" w:right="0"/>
        <w:outlineLvl w:val="1"/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u w:val="single"/>
          <w:lang w:val="hu-HU" w:eastAsia="hu-HU"/>
        </w:rPr>
      </w:pPr>
      <w:r w:rsidRPr="00C708F6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highlight w:val="yellow"/>
          <w:u w:val="single"/>
          <w:lang w:val="hu-HU" w:eastAsia="hu-HU"/>
        </w:rPr>
        <w:t>A férfi ugrás mozgásanyaga</w:t>
      </w:r>
    </w:p>
    <w:p w14:paraId="6DFC9842" w14:textId="77777777" w:rsidR="00C708F6" w:rsidRPr="00C708F6" w:rsidRDefault="00C708F6" w:rsidP="00C708F6">
      <w:pPr>
        <w:spacing w:before="100" w:beforeAutospacing="1" w:after="100" w:afterAutospacing="1" w:line="360" w:lineRule="auto"/>
        <w:ind w:left="0" w:right="0" w:firstLine="720"/>
        <w:jc w:val="both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C708F6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 férfi tornászok többféle ugrástípusból választhatnak, amelyek eltérnek egymástól az elrugaszkodás fajtájában, a repülési szakaszban végrehajtott forgások és csavarások számában, valamint a testhelyzetben. A legfontosabb alapcsoportok a következők:</w:t>
      </w:r>
    </w:p>
    <w:p w14:paraId="0E69FE5C" w14:textId="77777777" w:rsidR="00C708F6" w:rsidRPr="00C708F6" w:rsidRDefault="00C708F6" w:rsidP="00C708F6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val="hu-HU" w:eastAsia="hu-HU"/>
        </w:rPr>
      </w:pPr>
    </w:p>
    <w:p w14:paraId="134FD5EF" w14:textId="77777777" w:rsidR="00C708F6" w:rsidRPr="00C708F6" w:rsidRDefault="00C708F6" w:rsidP="00C708F6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u w:val="single"/>
          <w:lang w:val="hu-HU" w:eastAsia="hu-HU"/>
        </w:rPr>
      </w:pPr>
      <w:r w:rsidRPr="00C708F6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highlight w:val="cyan"/>
          <w:u w:val="single"/>
          <w:lang w:val="hu-HU" w:eastAsia="hu-HU"/>
        </w:rPr>
        <w:t>1. Általános ugrások</w:t>
      </w:r>
    </w:p>
    <w:p w14:paraId="78CEE260" w14:textId="77777777" w:rsidR="00C708F6" w:rsidRPr="00C708F6" w:rsidRDefault="00C708F6" w:rsidP="00C708F6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C708F6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Ezekben a tornász az ugróasztalról lökődve a levegőben </w:t>
      </w:r>
      <w:r w:rsidRPr="00C708F6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>nyújtott, zsugorított vagy terpesztett testhelyzetet</w:t>
      </w:r>
      <w:r w:rsidRPr="00C708F6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 vesz fel. Ilyenek például:</w:t>
      </w:r>
    </w:p>
    <w:p w14:paraId="33CF71B0" w14:textId="77777777" w:rsidR="00C708F6" w:rsidRPr="00C708F6" w:rsidRDefault="00C708F6" w:rsidP="00C708F6">
      <w:pPr>
        <w:numPr>
          <w:ilvl w:val="0"/>
          <w:numId w:val="2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u w:val="single"/>
          <w:lang w:val="hu-HU" w:eastAsia="hu-HU"/>
        </w:rPr>
      </w:pPr>
      <w:r w:rsidRPr="00C708F6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u w:val="single"/>
          <w:lang w:val="hu-HU" w:eastAsia="hu-HU"/>
        </w:rPr>
        <w:t>Nyújtott szaltó előre vagy hátra</w:t>
      </w:r>
    </w:p>
    <w:p w14:paraId="38494DAC" w14:textId="77777777" w:rsidR="00C708F6" w:rsidRPr="00C708F6" w:rsidRDefault="00C708F6" w:rsidP="00C708F6">
      <w:pPr>
        <w:numPr>
          <w:ilvl w:val="0"/>
          <w:numId w:val="2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C708F6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u w:val="single"/>
          <w:lang w:val="hu-HU" w:eastAsia="hu-HU"/>
        </w:rPr>
        <w:t>Zsugor- vagy terpeszszaltók,</w:t>
      </w:r>
      <w:r w:rsidRPr="00C708F6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u w:val="single"/>
          <w:lang w:val="hu-HU" w:eastAsia="hu-HU"/>
        </w:rPr>
        <w:br/>
      </w:r>
      <w:r w:rsidRPr="00C708F6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Ezek az ugrások a kezdő és haladó szint alapját képezik.</w:t>
      </w:r>
    </w:p>
    <w:p w14:paraId="6F358610" w14:textId="77777777" w:rsidR="00C708F6" w:rsidRPr="00C708F6" w:rsidRDefault="00C708F6" w:rsidP="00C708F6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u w:val="single"/>
          <w:lang w:val="hu-HU" w:eastAsia="hu-HU"/>
        </w:rPr>
      </w:pPr>
      <w:r w:rsidRPr="00C708F6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highlight w:val="cyan"/>
          <w:u w:val="single"/>
          <w:lang w:val="hu-HU" w:eastAsia="hu-HU"/>
        </w:rPr>
        <w:t xml:space="preserve">2. </w:t>
      </w:r>
      <w:proofErr w:type="spellStart"/>
      <w:r w:rsidRPr="00C708F6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highlight w:val="cyan"/>
          <w:u w:val="single"/>
          <w:lang w:val="hu-HU" w:eastAsia="hu-HU"/>
        </w:rPr>
        <w:t>Tsukahara</w:t>
      </w:r>
      <w:proofErr w:type="spellEnd"/>
      <w:r w:rsidRPr="00C708F6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highlight w:val="cyan"/>
          <w:u w:val="single"/>
          <w:lang w:val="hu-HU" w:eastAsia="hu-HU"/>
        </w:rPr>
        <w:t>-ugrások</w:t>
      </w:r>
    </w:p>
    <w:p w14:paraId="7365180F" w14:textId="77777777" w:rsidR="00C708F6" w:rsidRPr="00C708F6" w:rsidRDefault="00C708F6" w:rsidP="00C708F6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C708F6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Ez az egyik leggyakrabban látott kategória. A tornász:</w:t>
      </w:r>
    </w:p>
    <w:p w14:paraId="0858E838" w14:textId="77777777" w:rsidR="00C708F6" w:rsidRPr="00C708F6" w:rsidRDefault="00C708F6" w:rsidP="00C708F6">
      <w:pPr>
        <w:numPr>
          <w:ilvl w:val="0"/>
          <w:numId w:val="3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u w:val="single"/>
          <w:lang w:val="hu-HU" w:eastAsia="hu-HU"/>
        </w:rPr>
      </w:pPr>
      <w:r w:rsidRPr="00C708F6"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u w:val="single"/>
          <w:lang w:val="hu-HU" w:eastAsia="hu-HU"/>
        </w:rPr>
        <w:t xml:space="preserve">a deszkára rohant után </w:t>
      </w:r>
      <w:r w:rsidRPr="00C708F6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u w:val="single"/>
          <w:lang w:val="hu-HU" w:eastAsia="hu-HU"/>
        </w:rPr>
        <w:t>félfordulatot tesz a támasz fázisban</w:t>
      </w:r>
      <w:r w:rsidRPr="00C708F6"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u w:val="single"/>
          <w:lang w:val="hu-HU" w:eastAsia="hu-HU"/>
        </w:rPr>
        <w:t>, majd</w:t>
      </w:r>
    </w:p>
    <w:p w14:paraId="55D16E0E" w14:textId="77777777" w:rsidR="00C708F6" w:rsidRPr="00C708F6" w:rsidRDefault="00C708F6" w:rsidP="00C708F6">
      <w:pPr>
        <w:numPr>
          <w:ilvl w:val="0"/>
          <w:numId w:val="3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C708F6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u w:val="single"/>
          <w:lang w:val="hu-HU" w:eastAsia="hu-HU"/>
        </w:rPr>
        <w:t>hátra szaltót</w:t>
      </w:r>
      <w:r w:rsidRPr="00C708F6"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u w:val="single"/>
          <w:lang w:val="hu-HU" w:eastAsia="hu-HU"/>
        </w:rPr>
        <w:t xml:space="preserve"> végez a repülés során, gyakran csavarással kiegészítve</w:t>
      </w:r>
      <w:r w:rsidRPr="00C708F6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.</w:t>
      </w:r>
    </w:p>
    <w:p w14:paraId="5E77F463" w14:textId="77777777" w:rsidR="00C708F6" w:rsidRPr="00C708F6" w:rsidRDefault="00C708F6" w:rsidP="00C708F6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C708F6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A </w:t>
      </w:r>
      <w:proofErr w:type="spellStart"/>
      <w:r w:rsidRPr="00C708F6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Tsukahara</w:t>
      </w:r>
      <w:proofErr w:type="spellEnd"/>
      <w:r w:rsidRPr="00C708F6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-ugrások nagy erőt, jó térérzékelést és tökéletes időzítést igényelnek.</w:t>
      </w:r>
    </w:p>
    <w:p w14:paraId="3AE769FC" w14:textId="77777777" w:rsidR="00C708F6" w:rsidRPr="00C708F6" w:rsidRDefault="00C708F6" w:rsidP="00C708F6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u w:val="single"/>
          <w:lang w:val="hu-HU" w:eastAsia="hu-HU"/>
        </w:rPr>
      </w:pPr>
      <w:r w:rsidRPr="00C708F6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highlight w:val="cyan"/>
          <w:u w:val="single"/>
          <w:lang w:val="hu-HU" w:eastAsia="hu-HU"/>
        </w:rPr>
        <w:t xml:space="preserve">3. </w:t>
      </w:r>
      <w:proofErr w:type="spellStart"/>
      <w:r w:rsidRPr="00C708F6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highlight w:val="cyan"/>
          <w:u w:val="single"/>
          <w:lang w:val="hu-HU" w:eastAsia="hu-HU"/>
        </w:rPr>
        <w:t>Kaszámos</w:t>
      </w:r>
      <w:proofErr w:type="spellEnd"/>
      <w:r w:rsidRPr="00C708F6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highlight w:val="cyan"/>
          <w:u w:val="single"/>
          <w:lang w:val="hu-HU" w:eastAsia="hu-HU"/>
        </w:rPr>
        <w:t xml:space="preserve"> ugrások (</w:t>
      </w:r>
      <w:proofErr w:type="spellStart"/>
      <w:r w:rsidRPr="00C708F6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highlight w:val="cyan"/>
          <w:u w:val="single"/>
          <w:lang w:val="hu-HU" w:eastAsia="hu-HU"/>
        </w:rPr>
        <w:t>Yurchenko</w:t>
      </w:r>
      <w:proofErr w:type="spellEnd"/>
      <w:r w:rsidRPr="00C708F6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highlight w:val="cyan"/>
          <w:u w:val="single"/>
          <w:lang w:val="hu-HU" w:eastAsia="hu-HU"/>
        </w:rPr>
        <w:t>-típusú ugrások)</w:t>
      </w:r>
    </w:p>
    <w:p w14:paraId="5AD9B13A" w14:textId="77777777" w:rsidR="00C708F6" w:rsidRPr="00C708F6" w:rsidRDefault="00C708F6" w:rsidP="00C708F6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C708F6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 tornász:</w:t>
      </w:r>
    </w:p>
    <w:p w14:paraId="6C70DF40" w14:textId="77777777" w:rsidR="00C708F6" w:rsidRPr="00C708F6" w:rsidRDefault="00C708F6" w:rsidP="00C708F6">
      <w:pPr>
        <w:numPr>
          <w:ilvl w:val="0"/>
          <w:numId w:val="4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u w:val="single"/>
          <w:lang w:val="hu-HU" w:eastAsia="hu-HU"/>
        </w:rPr>
      </w:pPr>
      <w:r w:rsidRPr="00C708F6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u w:val="single"/>
          <w:lang w:val="hu-HU" w:eastAsia="hu-HU"/>
        </w:rPr>
        <w:t>kerekfordulattal érkezik a dobogóra</w:t>
      </w:r>
      <w:r w:rsidRPr="00C708F6"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u w:val="single"/>
          <w:lang w:val="hu-HU" w:eastAsia="hu-HU"/>
        </w:rPr>
        <w:t>, majd</w:t>
      </w:r>
    </w:p>
    <w:p w14:paraId="41318AA5" w14:textId="77777777" w:rsidR="00C708F6" w:rsidRPr="00C708F6" w:rsidRDefault="00C708F6" w:rsidP="00C708F6">
      <w:pPr>
        <w:numPr>
          <w:ilvl w:val="0"/>
          <w:numId w:val="4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u w:val="single"/>
          <w:lang w:val="hu-HU" w:eastAsia="hu-HU"/>
        </w:rPr>
      </w:pPr>
      <w:r w:rsidRPr="00C708F6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u w:val="single"/>
          <w:lang w:val="hu-HU" w:eastAsia="hu-HU"/>
        </w:rPr>
        <w:t>hátra felugorva</w:t>
      </w:r>
      <w:r w:rsidRPr="00C708F6"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u w:val="single"/>
          <w:lang w:val="hu-HU" w:eastAsia="hu-HU"/>
        </w:rPr>
        <w:t xml:space="preserve"> támaszkodik az ugróasztalon, és</w:t>
      </w:r>
    </w:p>
    <w:p w14:paraId="24A0A11A" w14:textId="77777777" w:rsidR="00C708F6" w:rsidRPr="00C708F6" w:rsidRDefault="00C708F6" w:rsidP="00C708F6">
      <w:pPr>
        <w:numPr>
          <w:ilvl w:val="0"/>
          <w:numId w:val="4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u w:val="single"/>
          <w:lang w:val="hu-HU" w:eastAsia="hu-HU"/>
        </w:rPr>
      </w:pPr>
      <w:r w:rsidRPr="00C708F6"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u w:val="single"/>
          <w:lang w:val="hu-HU" w:eastAsia="hu-HU"/>
        </w:rPr>
        <w:t>a repülés fázisában hátra szaltót vagy csavart mutat be.</w:t>
      </w:r>
    </w:p>
    <w:p w14:paraId="41512F06" w14:textId="77777777" w:rsidR="00C708F6" w:rsidRPr="00C708F6" w:rsidRDefault="00C708F6" w:rsidP="00C708F6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C708F6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Ez a technika különösen összetett, mivel egyszerre követeli meg az akrobatikus tudást és a pontos irányítást.</w:t>
      </w:r>
    </w:p>
    <w:p w14:paraId="6285C515" w14:textId="77777777" w:rsidR="00C708F6" w:rsidRPr="00C708F6" w:rsidRDefault="00C708F6" w:rsidP="00C708F6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u w:val="single"/>
          <w:lang w:val="hu-HU" w:eastAsia="hu-HU"/>
        </w:rPr>
      </w:pPr>
      <w:r w:rsidRPr="00C708F6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highlight w:val="cyan"/>
          <w:u w:val="single"/>
          <w:lang w:val="hu-HU" w:eastAsia="hu-HU"/>
        </w:rPr>
        <w:t>4. Előre szaltóval induló ugrások</w:t>
      </w:r>
    </w:p>
    <w:p w14:paraId="40E6908B" w14:textId="77777777" w:rsidR="00C708F6" w:rsidRPr="00C708F6" w:rsidRDefault="00C708F6" w:rsidP="00C708F6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C708F6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Ilyenkor a tornász:</w:t>
      </w:r>
    </w:p>
    <w:p w14:paraId="6843FD22" w14:textId="77777777" w:rsidR="00C708F6" w:rsidRPr="00C708F6" w:rsidRDefault="00C708F6" w:rsidP="00C708F6">
      <w:pPr>
        <w:numPr>
          <w:ilvl w:val="0"/>
          <w:numId w:val="5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u w:val="single"/>
          <w:lang w:val="hu-HU" w:eastAsia="hu-HU"/>
        </w:rPr>
      </w:pPr>
      <w:r w:rsidRPr="00C708F6"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u w:val="single"/>
          <w:lang w:val="hu-HU" w:eastAsia="hu-HU"/>
        </w:rPr>
        <w:t xml:space="preserve">a támasz után </w:t>
      </w:r>
      <w:r w:rsidRPr="00C708F6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u w:val="single"/>
          <w:lang w:val="hu-HU" w:eastAsia="hu-HU"/>
        </w:rPr>
        <w:t>előre szaltózik</w:t>
      </w:r>
      <w:r w:rsidRPr="00C708F6"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u w:val="single"/>
          <w:lang w:val="hu-HU" w:eastAsia="hu-HU"/>
        </w:rPr>
        <w:t>, gyakran több fordulattal vagy csavarással.</w:t>
      </w:r>
    </w:p>
    <w:p w14:paraId="1352FCFC" w14:textId="77777777" w:rsidR="00C708F6" w:rsidRPr="00C708F6" w:rsidRDefault="00C708F6" w:rsidP="00C708F6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C708F6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Ezek a gyakorlatok nagy térbeli kontrollt és erős tes</w:t>
      </w:r>
      <w:r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tfeszítést igényelnek</w:t>
      </w:r>
    </w:p>
    <w:p w14:paraId="71C01E25" w14:textId="77777777" w:rsidR="00C708F6" w:rsidRPr="00C708F6" w:rsidRDefault="00C708F6" w:rsidP="00C708F6">
      <w:pPr>
        <w:spacing w:before="100" w:beforeAutospacing="1" w:after="100" w:afterAutospacing="1"/>
        <w:ind w:left="0" w:right="0"/>
        <w:outlineLvl w:val="1"/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u w:val="single"/>
          <w:lang w:val="hu-HU" w:eastAsia="hu-HU"/>
        </w:rPr>
      </w:pPr>
      <w:r w:rsidRPr="00C708F6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highlight w:val="yellow"/>
          <w:u w:val="single"/>
          <w:lang w:val="hu-HU" w:eastAsia="hu-HU"/>
        </w:rPr>
        <w:lastRenderedPageBreak/>
        <w:t>A biztonság és a technika szerepe</w:t>
      </w:r>
    </w:p>
    <w:p w14:paraId="72516008" w14:textId="77777777" w:rsidR="00C708F6" w:rsidRDefault="00C708F6" w:rsidP="00C708F6">
      <w:pPr>
        <w:spacing w:before="100" w:beforeAutospacing="1" w:after="100" w:afterAutospacing="1" w:line="360" w:lineRule="auto"/>
        <w:ind w:left="0" w:right="0" w:firstLine="720"/>
        <w:jc w:val="both"/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lang w:val="hu-HU" w:eastAsia="hu-HU"/>
        </w:rPr>
      </w:pPr>
      <w:r w:rsidRPr="00C708F6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A férfi ugrásban a biztonság kiemelten fontos. A tornászoknak megtanulják a </w:t>
      </w:r>
      <w:r w:rsidRPr="00C708F6"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lang w:val="hu-HU" w:eastAsia="hu-HU"/>
        </w:rPr>
        <w:t>helyes felugrást, kéztámaszt, testfeszítést, valamint a talajfogás technikáját.</w:t>
      </w:r>
      <w:r w:rsidRPr="00C708F6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 </w:t>
      </w:r>
      <w:r w:rsidRPr="00C708F6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A megfelelő bemelegítés és a törzsizomzat erősítése elengedhetetlen része a felkészülésnek. A férfi ugrás egy gyors, dinamikus és látványos tornaszer, amely egyszerre igényel </w:t>
      </w:r>
      <w:r w:rsidRPr="00C708F6"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lang w:val="hu-HU" w:eastAsia="hu-HU"/>
        </w:rPr>
        <w:t>erőt, gyorsaságot, koordinációt</w:t>
      </w:r>
      <w:r w:rsidRPr="00C708F6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 </w:t>
      </w:r>
      <w:r w:rsidRPr="00C708F6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és bátorságot. A mozgásanyag sokfélesége lehetővé teszi, hogy a tornászok különböző nehézségű elemekkel építsék fel gyakorlataikat. A siker kulcsa a </w:t>
      </w:r>
      <w:r w:rsidRPr="00C708F6"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lang w:val="hu-HU" w:eastAsia="hu-HU"/>
        </w:rPr>
        <w:t>technikai pontosság, a stabil levegőmunka és a biztonságos talajfogás.</w:t>
      </w:r>
    </w:p>
    <w:p w14:paraId="36DE1701" w14:textId="77777777" w:rsidR="00C708F6" w:rsidRPr="00C708F6" w:rsidRDefault="00C708F6" w:rsidP="00C708F6">
      <w:pPr>
        <w:spacing w:before="100" w:beforeAutospacing="1" w:after="100" w:afterAutospacing="1" w:line="360" w:lineRule="auto"/>
        <w:ind w:left="0" w:right="0" w:firstLine="720"/>
        <w:jc w:val="both"/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lang w:val="hu-HU" w:eastAsia="hu-HU"/>
        </w:rPr>
      </w:pPr>
    </w:p>
    <w:p w14:paraId="01256433" w14:textId="77777777" w:rsidR="00C708F6" w:rsidRPr="003A0EB4" w:rsidRDefault="00C708F6" w:rsidP="00C708F6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</w:pPr>
      <w:r w:rsidRPr="00C708F6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u w:val="single"/>
          <w:lang w:val="hu-HU" w:eastAsia="hu-HU"/>
        </w:rPr>
        <w:t>1. Melyik szakasz NEM része a férfi ugrás felépítésének?</w:t>
      </w:r>
      <w:r w:rsidRPr="00C708F6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u w:val="single"/>
          <w:lang w:val="hu-HU" w:eastAsia="hu-HU"/>
        </w:rPr>
        <w:br/>
      </w:r>
      <w:r w:rsidRPr="00C708F6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A) Nekifutás</w:t>
      </w:r>
      <w:r w:rsidRPr="00C708F6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  <w:t>B) Támasz az ugróasztalon</w:t>
      </w:r>
      <w:r w:rsidRPr="00C708F6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  <w:t>C) Repülési fázis</w:t>
      </w:r>
      <w:r w:rsidRPr="00C708F6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</w:r>
      <w:r w:rsidRPr="003A0EB4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D) Kötélmászás</w:t>
      </w:r>
    </w:p>
    <w:p w14:paraId="12819C0C" w14:textId="77777777" w:rsidR="00C708F6" w:rsidRPr="00C708F6" w:rsidRDefault="00C708F6" w:rsidP="00C708F6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C708F6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u w:val="single"/>
          <w:lang w:val="hu-HU" w:eastAsia="hu-HU"/>
        </w:rPr>
        <w:t xml:space="preserve">2. Mi a </w:t>
      </w:r>
      <w:proofErr w:type="spellStart"/>
      <w:r w:rsidRPr="00C708F6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u w:val="single"/>
          <w:lang w:val="hu-HU" w:eastAsia="hu-HU"/>
        </w:rPr>
        <w:t>Tsukahara</w:t>
      </w:r>
      <w:proofErr w:type="spellEnd"/>
      <w:r w:rsidRPr="00C708F6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u w:val="single"/>
          <w:lang w:val="hu-HU" w:eastAsia="hu-HU"/>
        </w:rPr>
        <w:t>-ugrás egyik fő jellemzője?</w:t>
      </w:r>
      <w:r w:rsidRPr="00C708F6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u w:val="single"/>
          <w:lang w:val="hu-HU" w:eastAsia="hu-HU"/>
        </w:rPr>
        <w:br/>
      </w:r>
      <w:r w:rsidRPr="00C708F6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A) A tornász előre szaltóval indul</w:t>
      </w:r>
      <w:r w:rsidRPr="00C708F6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</w:r>
      <w:r w:rsidRPr="003A0EB4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B) A támasz fázisban félfordulatot végez, majd hátra szaltót ugrik</w:t>
      </w:r>
      <w:r w:rsidRPr="003A0EB4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br/>
      </w:r>
      <w:r w:rsidRPr="00C708F6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C) A tornász készülés nélkül helyből ugrik</w:t>
      </w:r>
      <w:r w:rsidRPr="00C708F6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  <w:t>D) A levegőben terpesz-beülést végez</w:t>
      </w:r>
    </w:p>
    <w:p w14:paraId="114C2F96" w14:textId="77777777" w:rsidR="00C708F6" w:rsidRPr="00C708F6" w:rsidRDefault="00C708F6" w:rsidP="00C708F6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C708F6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u w:val="single"/>
          <w:lang w:val="hu-HU" w:eastAsia="hu-HU"/>
        </w:rPr>
        <w:t>3. Melyik eszköz segíti a tornászt a felugrás energiájának növelésében?</w:t>
      </w:r>
      <w:r w:rsidRPr="00C708F6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u w:val="single"/>
          <w:lang w:val="hu-HU" w:eastAsia="hu-HU"/>
        </w:rPr>
        <w:br/>
      </w:r>
      <w:r w:rsidRPr="00C708F6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A) Gerenda</w:t>
      </w:r>
      <w:r w:rsidRPr="00C708F6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  <w:t>B) Nyújtó</w:t>
      </w:r>
      <w:r w:rsidRPr="00C708F6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</w:r>
      <w:r w:rsidRPr="003A0EB4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C) Rugós deszka</w:t>
      </w:r>
      <w:r w:rsidRPr="003A0EB4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br/>
      </w:r>
      <w:r w:rsidRPr="00C708F6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D) Korlát</w:t>
      </w:r>
    </w:p>
    <w:p w14:paraId="32CA4773" w14:textId="77777777" w:rsidR="00C708F6" w:rsidRPr="00C708F6" w:rsidRDefault="00C708F6" w:rsidP="00C708F6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C708F6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u w:val="single"/>
          <w:lang w:val="hu-HU" w:eastAsia="hu-HU"/>
        </w:rPr>
        <w:t>4. Melyik testhelyzet tartozik az alap ugrástípusok közé?</w:t>
      </w:r>
      <w:r w:rsidRPr="00C708F6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u w:val="single"/>
          <w:lang w:val="hu-HU" w:eastAsia="hu-HU"/>
        </w:rPr>
        <w:br/>
      </w:r>
      <w:r w:rsidRPr="003A0EB4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A) Zsugorhelyzet</w:t>
      </w:r>
      <w:r w:rsidRPr="003A0EB4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br/>
      </w:r>
      <w:r w:rsidRPr="00C708F6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B) Lólengés</w:t>
      </w:r>
      <w:r w:rsidRPr="00C708F6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  <w:t>C) Függőmérleg</w:t>
      </w:r>
      <w:r w:rsidRPr="00C708F6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  <w:t>D) Felemás fogás</w:t>
      </w:r>
    </w:p>
    <w:p w14:paraId="1523E095" w14:textId="77777777" w:rsidR="00A66B18" w:rsidRPr="00C708F6" w:rsidRDefault="00A66B18" w:rsidP="00C708F6">
      <w:pPr>
        <w:pStyle w:val="Alrs"/>
        <w:ind w:left="0"/>
        <w:rPr>
          <w:color w:val="000000" w:themeColor="text1"/>
          <w:sz w:val="28"/>
          <w:szCs w:val="28"/>
        </w:rPr>
      </w:pPr>
    </w:p>
    <w:sectPr w:rsidR="00A66B18" w:rsidRPr="00C708F6" w:rsidSect="005E29B5">
      <w:headerReference w:type="default" r:id="rId10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EF58A5" w14:textId="77777777" w:rsidR="00AD5502" w:rsidRDefault="00AD5502" w:rsidP="00A66B18">
      <w:pPr>
        <w:spacing w:before="0" w:after="0"/>
      </w:pPr>
      <w:r>
        <w:separator/>
      </w:r>
    </w:p>
  </w:endnote>
  <w:endnote w:type="continuationSeparator" w:id="0">
    <w:p w14:paraId="72813290" w14:textId="77777777" w:rsidR="00AD5502" w:rsidRDefault="00AD5502" w:rsidP="00A66B1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altName w:val="Franklin Gothic Medium"/>
    <w:panose1 w:val="020B0503020102020204"/>
    <w:charset w:val="EE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Franklin Gothic Medium">
    <w:panose1 w:val="020B0603020102020204"/>
    <w:charset w:val="EE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5ECE69" w14:textId="77777777" w:rsidR="00AD5502" w:rsidRDefault="00AD5502" w:rsidP="00A66B18">
      <w:pPr>
        <w:spacing w:before="0" w:after="0"/>
      </w:pPr>
      <w:r>
        <w:separator/>
      </w:r>
    </w:p>
  </w:footnote>
  <w:footnote w:type="continuationSeparator" w:id="0">
    <w:p w14:paraId="15DA4688" w14:textId="77777777" w:rsidR="00AD5502" w:rsidRDefault="00AD5502" w:rsidP="00A66B18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F3140B" w14:textId="77777777" w:rsidR="00A66B18" w:rsidRDefault="00A66B18">
    <w:pPr>
      <w:pStyle w:val="lfej"/>
    </w:pPr>
    <w:r w:rsidRPr="0041428F">
      <w:rPr>
        <w:noProof/>
        <w:lang w:val="hu-HU" w:eastAsia="hu-HU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FF21740" wp14:editId="1572CAE5">
              <wp:simplePos x="0" y="0"/>
              <wp:positionH relativeFrom="column">
                <wp:posOffset>-457200</wp:posOffset>
              </wp:positionH>
              <wp:positionV relativeFrom="paragraph">
                <wp:posOffset>-457200</wp:posOffset>
              </wp:positionV>
              <wp:extent cx="8248650" cy="3030070"/>
              <wp:effectExtent l="0" t="0" r="0" b="0"/>
              <wp:wrapNone/>
              <wp:docPr id="19" name="Ábra 17" descr="Az élőfej megjelenését együttesen kialakító hajlított kiemelési alakzatok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248650" cy="3030070"/>
                        <a:chOff x="-7144" y="-7144"/>
                        <a:chExt cx="6005513" cy="1924050"/>
                      </a:xfrm>
                    </wpg:grpSpPr>
                    <wps:wsp>
                      <wps:cNvPr id="20" name="Szabadkézi sokszög: Alakzat 20"/>
                      <wps:cNvSpPr/>
                      <wps:spPr>
                        <a:xfrm>
                          <a:off x="2121694" y="-7144"/>
                          <a:ext cx="3876675" cy="1762125"/>
                        </a:xfrm>
                        <a:custGeom>
                          <a:avLst/>
                          <a:gdLst>
                            <a:gd name="connsiteX0" fmla="*/ 3869531 w 3876675"/>
                            <a:gd name="connsiteY0" fmla="*/ 1359694 h 1762125"/>
                            <a:gd name="connsiteX1" fmla="*/ 2359819 w 3876675"/>
                            <a:gd name="connsiteY1" fmla="*/ 1744504 h 1762125"/>
                            <a:gd name="connsiteX2" fmla="*/ 7144 w 3876675"/>
                            <a:gd name="connsiteY2" fmla="*/ 1287304 h 1762125"/>
                            <a:gd name="connsiteX3" fmla="*/ 7144 w 3876675"/>
                            <a:gd name="connsiteY3" fmla="*/ 7144 h 1762125"/>
                            <a:gd name="connsiteX4" fmla="*/ 3869531 w 3876675"/>
                            <a:gd name="connsiteY4" fmla="*/ 7144 h 1762125"/>
                            <a:gd name="connsiteX5" fmla="*/ 3869531 w 3876675"/>
                            <a:gd name="connsiteY5" fmla="*/ 1359694 h 17621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876675" h="1762125">
                              <a:moveTo>
                                <a:pt x="3869531" y="1359694"/>
                              </a:moveTo>
                              <a:cubicBezTo>
                                <a:pt x="3869531" y="1359694"/>
                                <a:pt x="3379946" y="1834039"/>
                                <a:pt x="2359819" y="1744504"/>
                              </a:cubicBezTo>
                              <a:cubicBezTo>
                                <a:pt x="1339691" y="1654969"/>
                                <a:pt x="936784" y="1180624"/>
                                <a:pt x="7144" y="1287304"/>
                              </a:cubicBezTo>
                              <a:lnTo>
                                <a:pt x="7144" y="7144"/>
                              </a:lnTo>
                              <a:lnTo>
                                <a:pt x="3869531" y="7144"/>
                              </a:lnTo>
                              <a:lnTo>
                                <a:pt x="3869531" y="135969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Szabadkézi sokszög: Alakzat 22"/>
                      <wps:cNvSpPr/>
                      <wps:spPr>
                        <a:xfrm>
                          <a:off x="-7144" y="-7144"/>
                          <a:ext cx="6000750" cy="1924050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1699736 h 1924050"/>
                            <a:gd name="connsiteX1" fmla="*/ 2934176 w 6000750"/>
                            <a:gd name="connsiteY1" fmla="*/ 1484471 h 1924050"/>
                            <a:gd name="connsiteX2" fmla="*/ 5998369 w 6000750"/>
                            <a:gd name="connsiteY2" fmla="*/ 893921 h 1924050"/>
                            <a:gd name="connsiteX3" fmla="*/ 5998369 w 6000750"/>
                            <a:gd name="connsiteY3" fmla="*/ 7144 h 1924050"/>
                            <a:gd name="connsiteX4" fmla="*/ 7144 w 6000750"/>
                            <a:gd name="connsiteY4" fmla="*/ 7144 h 1924050"/>
                            <a:gd name="connsiteX5" fmla="*/ 7144 w 6000750"/>
                            <a:gd name="connsiteY5" fmla="*/ 1699736 h 19240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1924050">
                              <a:moveTo>
                                <a:pt x="7144" y="1699736"/>
                              </a:moveTo>
                              <a:cubicBezTo>
                                <a:pt x="7144" y="1699736"/>
                                <a:pt x="1410176" y="2317909"/>
                                <a:pt x="2934176" y="1484471"/>
                              </a:cubicBezTo>
                              <a:cubicBezTo>
                                <a:pt x="4459129" y="651986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lnTo>
                                <a:pt x="7144" y="169973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" name="Szabadkézi sokszög: Alakzat 23"/>
                      <wps:cNvSpPr/>
                      <wps:spPr>
                        <a:xfrm>
                          <a:off x="-7144" y="-7144"/>
                          <a:ext cx="6000750" cy="904875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7144 h 904875"/>
                            <a:gd name="connsiteX1" fmla="*/ 7144 w 6000750"/>
                            <a:gd name="connsiteY1" fmla="*/ 613886 h 904875"/>
                            <a:gd name="connsiteX2" fmla="*/ 3546634 w 6000750"/>
                            <a:gd name="connsiteY2" fmla="*/ 574834 h 904875"/>
                            <a:gd name="connsiteX3" fmla="*/ 5998369 w 6000750"/>
                            <a:gd name="connsiteY3" fmla="*/ 893921 h 904875"/>
                            <a:gd name="connsiteX4" fmla="*/ 5998369 w 6000750"/>
                            <a:gd name="connsiteY4" fmla="*/ 7144 h 904875"/>
                            <a:gd name="connsiteX5" fmla="*/ 7144 w 6000750"/>
                            <a:gd name="connsiteY5" fmla="*/ 7144 h 9048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904875">
                              <a:moveTo>
                                <a:pt x="7144" y="7144"/>
                              </a:moveTo>
                              <a:lnTo>
                                <a:pt x="7144" y="613886"/>
                              </a:lnTo>
                              <a:cubicBezTo>
                                <a:pt x="647224" y="1034891"/>
                                <a:pt x="2136934" y="964406"/>
                                <a:pt x="3546634" y="574834"/>
                              </a:cubicBezTo>
                              <a:cubicBezTo>
                                <a:pt x="4882039" y="205264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chemeClr val="accent1"/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" name="Szabadkézi sokszög: Alakzat 24"/>
                      <wps:cNvSpPr/>
                      <wps:spPr>
                        <a:xfrm>
                          <a:off x="3176111" y="924401"/>
                          <a:ext cx="2819400" cy="828675"/>
                        </a:xfrm>
                        <a:custGeom>
                          <a:avLst/>
                          <a:gdLst>
                            <a:gd name="connsiteX0" fmla="*/ 7144 w 2819400"/>
                            <a:gd name="connsiteY0" fmla="*/ 481489 h 828675"/>
                            <a:gd name="connsiteX1" fmla="*/ 1305401 w 2819400"/>
                            <a:gd name="connsiteY1" fmla="*/ 812959 h 828675"/>
                            <a:gd name="connsiteX2" fmla="*/ 2815114 w 2819400"/>
                            <a:gd name="connsiteY2" fmla="*/ 428149 h 828675"/>
                            <a:gd name="connsiteX3" fmla="*/ 2815114 w 2819400"/>
                            <a:gd name="connsiteY3" fmla="*/ 7144 h 828675"/>
                            <a:gd name="connsiteX4" fmla="*/ 7144 w 2819400"/>
                            <a:gd name="connsiteY4" fmla="*/ 481489 h 8286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819400" h="828675">
                              <a:moveTo>
                                <a:pt x="7144" y="481489"/>
                              </a:moveTo>
                              <a:cubicBezTo>
                                <a:pt x="380524" y="602456"/>
                                <a:pt x="751999" y="764381"/>
                                <a:pt x="1305401" y="812959"/>
                              </a:cubicBezTo>
                              <a:cubicBezTo>
                                <a:pt x="2325529" y="902494"/>
                                <a:pt x="2815114" y="428149"/>
                                <a:pt x="2815114" y="428149"/>
                              </a:cubicBezTo>
                              <a:lnTo>
                                <a:pt x="2815114" y="7144"/>
                              </a:lnTo>
                              <a:cubicBezTo>
                                <a:pt x="2332196" y="236696"/>
                                <a:pt x="1376839" y="568166"/>
                                <a:pt x="7144" y="481489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accent2"/>
                            </a:gs>
                            <a:gs pos="100000">
                              <a:schemeClr val="accent2">
                                <a:lumMod val="75000"/>
                              </a:schemeClr>
                            </a:gs>
                          </a:gsLst>
                          <a:lin ang="0" scaled="1"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2D68F37" id="Ábra 17" o:spid="_x0000_s1026" alt="Az élőfej megjelenését együttesen kialakító hajlított kiemelési alakzatok" style="position:absolute;margin-left:-36pt;margin-top:-36pt;width:649.5pt;height:238.6pt;z-index:-251657216;mso-width-relative:margin;mso-height-relative:margin" coordorigin="-71,-71" coordsize="60055,1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BKsXwgAAOMoAAAOAAAAZHJzL2Uyb0RvYy54bWzsms2O28gRx+8B8g4NHgOsxeY3BY8XEzs2&#10;Aji7RuzA2WMPRUn0UGyGbI3Gc8sj5DF8yClATrkN8l7595fUHClDzqyzCIy5SKS6q6u7qrr6x6Ke&#10;f3+9qclV2fUVb848+sz3SNkUfFE1qzPvTx9ef5d5pBesWbCaN+WZ97nsve9f/PpXz3ftvAz4mteL&#10;siMYpOnnu/bMWwvRzmezvliXG9Y/423ZoHHJuw0TuO1Ws0XHdhh9U88C309mO94t2o4XZd/j11e6&#10;0Xuhxl8uy0L8uFz2pSD1mYe5CfXZqc8L+Tl78ZzNVx1r11VhpsEeMYsNqxoo3Q/1iglGtl11NNSm&#10;Kjre86V4VvDNjC+XVVGqNWA11L+zmjcd37ZqLav5btXuzQTT3rHTo4ctfrh615FqAd/lHmnYBj66&#10;/etFxwhNPbIo+wLGOr8ht1/qf/9tWX4im3L1qazL5vZLf/tFkHL1+fZfQpR92ZDLitXs8vbv4vYf&#10;ZM0+1bjiQuDnclPW6F8R2X7DBL+Udt+1qznUv+na9+27zvyw0nfSlNfLbiO/YSRyrTz2ee+x8lqQ&#10;Aj9mQZQlMRxboC30Q99PjU+LNRwv5b5LaRR5BO36Snm8WP/OjJD4fhzTUI9A8yDyMRz6zOwEZnKe&#10;+2ntWsRpf3BF//Nc8X7N2lJ5uJe2MK4IsCDtivc37IItLm+/3FSk55f9ze0/V3Nyrs1I0E+ZTcnu&#10;jdjPe9jzhAUDGtAkP7KFtWWYpUmSxsYSaYLu8cASbF5se/Gm5Mot7OptL5QxVwtcqeBfmGkXvGn6&#10;SpR/xkKWmxo76jczEmZJHoeU7HClNRnpO0I/uUI0jHPMmawRj/sZYZsdaaKOpgBCGc3HNblCNI2i&#10;2J+gKXA0ydgaV+NK0CBLwylqEJJ7001TcyQxajTEwl7HZPe4Qmpio2oQUw9X4wqdjALs0H3ksbUN&#10;xuK6MdGIK8LkMeSrzNzyXqYDNzSRE+wtgk5vekjJUB4RRuC4wvRBwggHVzh4kDCc7AqHDxLWe3+/&#10;5uhBwnCIq9nmBmUw+ALfxvAdTl153tbqvBUewRHSeQTn7YVUyOYtE9Jf9pLskLtt8lnjJDI7XbZv&#10;+FX5gaueQrrPRKmaiokKs4hDz2J7URW/LW8myGEuetgwzfMo0cNmYeSHuZmqajYJRTfrPGFNN9B1&#10;SjMNQ2QwHTA0iSPcuEPnYZJm2i+UZn4SKKfYecn9pbXqtHFSa924K92LqAsd1LaH/TaL1glZjf+g&#10;zkPD20GLmvel1icdrI7QvadlgGwPh0fP62rxuqpr6VkFe+XLuiNXDGHDiqJshN0Vg551I2Mlj3Ew&#10;kYIBF5c1E2p3N1yOpqOr68Ur1q/1aEpeG3yDE6mzBsH05Fmuj0p5dcEXn3H+dlwzYt8WryuM9Jb1&#10;4h3rcIThWALoih/xsaw55oHQVFceWfPu5tTvsj8AAa0e2QEyz7z+L1vWlR6pf98AHXK4F8MKdRPF&#10;qTz4O7flwm1ptpuXHAZCLGF26lL2F7W9XHZ88xE8fC61ook1BXQjyQlsP33zUuAeTSDqojw/V9cg&#10;UfjpbfO+LeTgarNh5R+uP7KuJS0uzzwBSviBW1xhc3v6w6+yg+4rJRt+vhV8WUk0UBbWdjU3QCcJ&#10;fr8EQyHLTmIoFWhySuCvcYY6SZOWoMCSfmpp9BRLDjeBtaFzjh1zjfSVJSi5SUEbVo2K9iOJIT4l&#10;eZ6GicSnA9qO4lMeRsjB45oG+BRlUZTScU3wy35BcZ5nYSJBbWRNrlCWh3kwQZGLQ5MVuULK3KOW&#10;Q37er2eag44kRnW4LDRNhysB6D8Ogid6EuVP3wo92d1DJD2ZjS6T8YGJ9IkvY0fjhA4JgxOHbqcA&#10;5pSQ5RMaUR+pQo0ZhDTN/QHcBDqTaJU6QZwkmFNq8TSW0wBFCUBnEtM8S/QprldiNrRq1QlhvFUx&#10;iIuGllyOh1Rrtqig6WrYeW+U6T3NNjQGsMN9XWqyDyKKeixfPVHTEzUd1RYtyhnysZUnnH+TqEll&#10;zv8BNeV+lKEGpbeerQC6Tw6/ADTJLQ2OOUxlDJiUwCjDuLSU0DDLJJbdr8TFnjCOkiScwH+uUJxG&#10;eJod1eNSz6NQac9k96/HJZ/JelyhSa5x2Weaa44kXMc8kdI3SkomVu8FJRk/JhsdKMme3XegSm/q&#10;u+f7oECkJZIoDVDnkWRD/TDKUB1Sz3K6NaB4JAp1c56gQDAAH5MGlLDe3UbhkKGGd3rgKMsCWdiS&#10;egM/DpJBqen/mageAkl4macqS2RZVyi4NHjtiCIJFx8rsVaHnq1xrHpTg1z1BMVhWQqRoXCyGmW5&#10;atXLLlaA4nnfv1dK9q63mz/wha5GSVA3L6jws3xDpUpekf0ZuWavXxXQpEKZgOxc62pf1CZ9wepy&#10;IZejokdUdflHlF712WnNoGbwVDZ7Kpvdfbn8XwAQeWcSAKrcMRkA8WiYUKqL4Hg+jXwTs7ZyFuB1&#10;HTaBfveYBZl8D/n1GdBqUdvl/sJZlFHkZYDTYTJjFEhDP8bCUMwa0eOCYIZH3Hhcj8t0GD2mVILg&#10;iB5XKELfaFyPC4KT9bhCBtDut9oR0Y0uxZU44ZonRPuqiAZz/ry3eTYwZT3KhII8hw4EdYectEvN&#10;jj/0OgUxYQZy0XCU+EEUD+AoRZ0o14CTJlGYDbjK7E9dMlLbbjI5BWEQx6YWlUMr/kShcogBNr0h&#10;1cB6n423ShMPyHDIlGbvqSEdBLWdhqJmFmEY0NyW4pIEl84caZgmmWG/OMloMmhVKiQWDhwx1PIY&#10;BtOwNB2z7Eu/h2FWoLjNxSy8hNGYBTM/kqdkSjEk+YRQ38qbR/VfLvyTTjO1/tef/Kuee49r97+J&#10;L/4DAAD//wMAUEsDBBQABgAIAAAAIQDjrse34AAAAAwBAAAPAAAAZHJzL2Rvd25yZXYueG1sTI9B&#10;a8JAEIXvhf6HZQq96SZprZJmIyJtT1JQC8XbmB2TYHY2ZNck/vuuh9LeZuY93nwvW46mET11rras&#10;IJ5GIIgLq2suFXzt3ycLEM4ja2wsk4IrOVjm93cZptoOvKV+50sRQtilqKDyvk2ldEVFBt3UtsRB&#10;O9nOoA9rV0rd4RDCTSOTKHqRBmsOHypsaV1Rcd5djIKPAYfVU/zWb86n9fWwn31+b2JS6vFhXL2C&#10;8DT6PzPc8AM65IHpaC+snWgUTOZJ6OJ/h5sjSebhdFTwHM0SkHkm/5fIfwAAAP//AwBQSwECLQAU&#10;AAYACAAAACEAtoM4kv4AAADhAQAAEwAAAAAAAAAAAAAAAAAAAAAAW0NvbnRlbnRfVHlwZXNdLnht&#10;bFBLAQItABQABgAIAAAAIQA4/SH/1gAAAJQBAAALAAAAAAAAAAAAAAAAAC8BAABfcmVscy8ucmVs&#10;c1BLAQItABQABgAIAAAAIQDPOBKsXwgAAOMoAAAOAAAAAAAAAAAAAAAAAC4CAABkcnMvZTJvRG9j&#10;LnhtbFBLAQItABQABgAIAAAAIQDjrse34AAAAAwBAAAPAAAAAAAAAAAAAAAAALkKAABkcnMvZG93&#10;bnJldi54bWxQSwUGAAAAAAQABADzAAAAxgsAAAAA&#10;">
              <v:shape id="Szabadkézi sokszög: Alakzat 20" o:spid="_x0000_s1027" style="position:absolute;left:21216;top:-71;width:38767;height:17620;visibility:visible;mso-wrap-style:square;v-text-anchor:middle" coordsize="3876675,1762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i7RMIA&#10;AADbAAAADwAAAGRycy9kb3ducmV2LnhtbERPTWsCMRC9C/6HMEJvmtVDsVujFGlLqXiotqC3IRmz&#10;oZvJsknd1V9vDkKPj/e9WPW+FmdqowusYDopQBDrYBxbBd/7t/EcREzIBuvApOBCEVbL4WCBpQkd&#10;f9F5l6zIIRxLVFCl1JRSRl2RxzgJDXHmTqH1mDJsrTQtdjnc13JWFI/So+PcUGFD64r07+7PK9hQ&#10;d73utwdtP93r0T3pYH/eD0o9jPqXZxCJ+vQvvrs/jIJZXp+/5B8gl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GLtEwgAAANsAAAAPAAAAAAAAAAAAAAAAAJgCAABkcnMvZG93&#10;bnJldi54bWxQSwUGAAAAAAQABAD1AAAAhwMAAAAA&#10;" path="m3869531,1359694v,,-489585,474345,-1509712,384810c1339691,1654969,936784,1180624,7144,1287304l7144,7144r3862387,l3869531,1359694xe" fillcolor="#009dd9 [3205]" stroked="f">
                <v:stroke joinstyle="miter"/>
                <v:path arrowok="t" o:connecttype="custom" o:connectlocs="3869531,1359694;2359819,1744504;7144,1287304;7144,7144;3869531,7144;3869531,1359694" o:connectangles="0,0,0,0,0,0"/>
              </v:shape>
              <v:shape id="Szabadkézi sokszög: Alakzat 22" o:spid="_x0000_s1028" style="position:absolute;left:-71;top:-71;width:60007;height:19240;visibility:visible;mso-wrap-style:square;v-text-anchor:middle" coordsize="6000750,1924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Zq2sQA&#10;AADbAAAADwAAAGRycy9kb3ducmV2LnhtbESPQWvCQBSE74L/YXlCb7oxFA2pqxQhILRCNYFeH9nX&#10;JG32bZpdk/TfdwsFj8PMfMPsDpNpxUC9aywrWK8iEMSl1Q1XCoo8WyYgnEfW2FomBT/k4LCfz3aY&#10;ajvyhYarr0SAsEtRQe19l0rpypoMupXtiIP3YXuDPsi+krrHMcBNK+Mo2kiDDYeFGjs61lR+XW9G&#10;wSu+ZLd3U2Tn7BtN/laePpPto1IPi+n5CYSnyd/D/+2TVhDH8Pcl/AC5/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0GatrEAAAA2wAAAA8AAAAAAAAAAAAAAAAAmAIAAGRycy9k&#10;b3ducmV2LnhtbFBLBQYAAAAABAAEAPUAAACJAwAAAAA=&#10;" path="m7144,1699736v,,1403032,618173,2927032,-215265c4459129,651986,5998369,893921,5998369,893921r,-886777l7144,7144r,1692592xe" fillcolor="#17406d [3204]" stroked="f">
                <v:stroke joinstyle="miter"/>
                <v:path arrowok="t" o:connecttype="custom" o:connectlocs="7144,1699736;2934176,1484471;5998369,893921;5998369,7144;7144,7144;7144,1699736" o:connectangles="0,0,0,0,0,0"/>
              </v:shape>
              <v:shape id="Szabadkézi sokszög: Alakzat 23" o:spid="_x0000_s1029" style="position:absolute;left:-71;top:-71;width:60007;height:9048;visibility:visible;mso-wrap-style:square;v-text-anchor:middle" coordsize="6000750,904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KPh8QA&#10;AADbAAAADwAAAGRycy9kb3ducmV2LnhtbESPT2vCQBTE70K/w/IK3symFsSmrhIEwZ7EP9TrM/ua&#10;Dc2+jdk1Rj99tyB4HGbmN8xs0dtadNT6yrGCtyQFQVw4XXGp4LBfjaYgfEDWWDsmBTfysJi/DGaY&#10;aXflLXW7UIoIYZ+hAhNCk0npC0MWfeIa4uj9uNZiiLItpW7xGuG2luM0nUiLFccFgw0tDRW/u4tV&#10;cNenY345f3xvN/evkzNFecQuV2r42uefIAL14Rl+tNdawfgd/r/EHyDn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ECj4fEAAAA2wAAAA8AAAAAAAAAAAAAAAAAmAIAAGRycy9k&#10;b3ducmV2LnhtbFBLBQYAAAAABAAEAPUAAACJAwAAAAA=&#10;" path="m7144,7144r,606742c647224,1034891,2136934,964406,3546634,574834,4882039,205264,5998369,893921,5998369,893921r,-886777l7144,7144xe" fillcolor="#17406d [3204]" stroked="f">
                <v:fill color2="#4389d7 [1940]" rotate="t" angle="90" focus="100%" type="gradient"/>
                <v:stroke joinstyle="miter"/>
                <v:path arrowok="t" o:connecttype="custom" o:connectlocs="7144,7144;7144,613886;3546634,574834;5998369,893921;5998369,7144;7144,7144" o:connectangles="0,0,0,0,0,0"/>
              </v:shape>
              <v:shape id="Szabadkézi sokszög: Alakzat 24" o:spid="_x0000_s1030" style="position:absolute;left:31761;top:9244;width:28194;height:8286;visibility:visible;mso-wrap-style:square;v-text-anchor:middle" coordsize="2819400,8286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zoysMA&#10;AADbAAAADwAAAGRycy9kb3ducmV2LnhtbESPzWrDMBCE74W+g9hCb42cH0Jxo4Q0EMihCdTtAyzW&#10;+gdbKyOpstunjwKBHoeZ+YbZ7CbTi0jOt5YVzGcZCOLS6pZrBd9fx5dXED4ga+wtk4Jf8rDbPj5s&#10;MNd25E+KRahFgrDPUUETwpBL6cuGDPqZHYiTV1lnMCTpaqkdjgluernIsrU02HJaaHCgQ0NlV/wY&#10;BfHjeClcdajeoz53nVyu/+KISj0/Tfs3EIGm8B++t09awWIFty/pB8jt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PzoysMAAADbAAAADwAAAAAAAAAAAAAAAACYAgAAZHJzL2Rv&#10;d25yZXYueG1sUEsFBgAAAAAEAAQA9QAAAIgDAAAAAA==&#10;" path="m7144,481489c380524,602456,751999,764381,1305401,812959,2325529,902494,2815114,428149,2815114,428149r,-421005c2332196,236696,1376839,568166,7144,481489xe" fillcolor="#009dd9 [3205]" stroked="f">
                <v:fill color2="#0075a2 [2405]" angle="90" focus="100%" type="gradient"/>
                <v:stroke joinstyle="miter"/>
                <v:path arrowok="t" o:connecttype="custom" o:connectlocs="7144,481489;1305401,812959;2815114,428149;2815114,7144;7144,481489" o:connectangles="0,0,0,0,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31507"/>
    <w:multiLevelType w:val="multilevel"/>
    <w:tmpl w:val="B50A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4447A"/>
    <w:multiLevelType w:val="multilevel"/>
    <w:tmpl w:val="5C883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44647"/>
    <w:multiLevelType w:val="multilevel"/>
    <w:tmpl w:val="967EE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E264EE"/>
    <w:multiLevelType w:val="multilevel"/>
    <w:tmpl w:val="8BA6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910A07"/>
    <w:multiLevelType w:val="multilevel"/>
    <w:tmpl w:val="C1903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08F6"/>
    <w:rsid w:val="00083BAA"/>
    <w:rsid w:val="000B21F0"/>
    <w:rsid w:val="0010680C"/>
    <w:rsid w:val="00152B0B"/>
    <w:rsid w:val="001766D6"/>
    <w:rsid w:val="00192419"/>
    <w:rsid w:val="001C270D"/>
    <w:rsid w:val="001D0B5A"/>
    <w:rsid w:val="001E2320"/>
    <w:rsid w:val="00214E28"/>
    <w:rsid w:val="0026190A"/>
    <w:rsid w:val="00306471"/>
    <w:rsid w:val="00352B81"/>
    <w:rsid w:val="00394757"/>
    <w:rsid w:val="003A0150"/>
    <w:rsid w:val="003A0EB4"/>
    <w:rsid w:val="003E24DF"/>
    <w:rsid w:val="0041428F"/>
    <w:rsid w:val="004A2B0D"/>
    <w:rsid w:val="005A1877"/>
    <w:rsid w:val="005C2210"/>
    <w:rsid w:val="005E29B5"/>
    <w:rsid w:val="00615018"/>
    <w:rsid w:val="0062123A"/>
    <w:rsid w:val="00646E75"/>
    <w:rsid w:val="006A73CB"/>
    <w:rsid w:val="006F6F10"/>
    <w:rsid w:val="00783E79"/>
    <w:rsid w:val="007B5AE8"/>
    <w:rsid w:val="007F5192"/>
    <w:rsid w:val="009669E5"/>
    <w:rsid w:val="009F6646"/>
    <w:rsid w:val="00A26FE7"/>
    <w:rsid w:val="00A527FF"/>
    <w:rsid w:val="00A66B18"/>
    <w:rsid w:val="00A6783B"/>
    <w:rsid w:val="00A96CF8"/>
    <w:rsid w:val="00AA089B"/>
    <w:rsid w:val="00AD5502"/>
    <w:rsid w:val="00AE1388"/>
    <w:rsid w:val="00AF3982"/>
    <w:rsid w:val="00B50294"/>
    <w:rsid w:val="00B57D6E"/>
    <w:rsid w:val="00C701F7"/>
    <w:rsid w:val="00C70786"/>
    <w:rsid w:val="00C708F6"/>
    <w:rsid w:val="00D10958"/>
    <w:rsid w:val="00D66593"/>
    <w:rsid w:val="00DE6DA2"/>
    <w:rsid w:val="00DF2D30"/>
    <w:rsid w:val="00E4786A"/>
    <w:rsid w:val="00E55D74"/>
    <w:rsid w:val="00E6540C"/>
    <w:rsid w:val="00E81E2A"/>
    <w:rsid w:val="00EE0952"/>
    <w:rsid w:val="00FE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CEF439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hu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A6783B"/>
    <w:pPr>
      <w:spacing w:before="40" w:after="360"/>
      <w:ind w:left="720" w:right="720"/>
    </w:pPr>
    <w:rPr>
      <w:rFonts w:eastAsiaTheme="minorHAnsi"/>
      <w:color w:val="595959" w:themeColor="text1" w:themeTint="A6"/>
      <w:kern w:val="20"/>
      <w:szCs w:val="20"/>
    </w:rPr>
  </w:style>
  <w:style w:type="paragraph" w:styleId="Cmsor1">
    <w:name w:val="heading 1"/>
    <w:basedOn w:val="Norml"/>
    <w:next w:val="Norml"/>
    <w:link w:val="Cmsor1Char"/>
    <w:uiPriority w:val="8"/>
    <w:unhideWhenUsed/>
    <w:qFormat/>
    <w:rsid w:val="003E24DF"/>
    <w:pPr>
      <w:spacing w:before="0"/>
      <w:contextualSpacing/>
      <w:outlineLvl w:val="0"/>
    </w:pPr>
    <w:rPr>
      <w:rFonts w:asciiTheme="majorHAnsi" w:eastAsiaTheme="majorEastAsia" w:hAnsiTheme="majorHAnsi" w:cstheme="majorBidi"/>
      <w:caps/>
      <w:color w:val="112F51" w:themeColor="accent1" w:themeShade="BF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4A2B0D"/>
    <w:pPr>
      <w:keepNext/>
      <w:keepLines/>
      <w:spacing w:after="0"/>
      <w:outlineLvl w:val="1"/>
    </w:pPr>
    <w:rPr>
      <w:rFonts w:asciiTheme="majorHAnsi" w:eastAsiaTheme="majorEastAsia" w:hAnsiTheme="majorHAnsi" w:cstheme="majorBidi"/>
      <w:color w:val="112F51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8"/>
    <w:rsid w:val="003E24DF"/>
    <w:rPr>
      <w:rFonts w:asciiTheme="majorHAnsi" w:eastAsiaTheme="majorEastAsia" w:hAnsiTheme="majorHAnsi" w:cstheme="majorBidi"/>
      <w:caps/>
      <w:color w:val="112F51" w:themeColor="accent1" w:themeShade="BF"/>
      <w:kern w:val="20"/>
      <w:sz w:val="20"/>
      <w:szCs w:val="20"/>
    </w:rPr>
  </w:style>
  <w:style w:type="paragraph" w:customStyle="1" w:styleId="Cmzett">
    <w:name w:val="Címzett"/>
    <w:basedOn w:val="Norml"/>
    <w:uiPriority w:val="3"/>
    <w:qFormat/>
    <w:rsid w:val="00A66B18"/>
    <w:pPr>
      <w:spacing w:before="840" w:after="40"/>
    </w:pPr>
    <w:rPr>
      <w:b/>
      <w:bCs/>
      <w:color w:val="000000" w:themeColor="text1"/>
    </w:rPr>
  </w:style>
  <w:style w:type="paragraph" w:styleId="Megszlts">
    <w:name w:val="Salutation"/>
    <w:basedOn w:val="Norml"/>
    <w:link w:val="MegszltsChar"/>
    <w:uiPriority w:val="4"/>
    <w:unhideWhenUsed/>
    <w:qFormat/>
    <w:rsid w:val="00A66B18"/>
    <w:pPr>
      <w:spacing w:before="720"/>
    </w:pPr>
  </w:style>
  <w:style w:type="character" w:customStyle="1" w:styleId="MegszltsChar">
    <w:name w:val="Megszólítás Char"/>
    <w:basedOn w:val="Bekezdsalapbettpusa"/>
    <w:link w:val="Megszlts"/>
    <w:uiPriority w:val="4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styleId="Befejezs">
    <w:name w:val="Closing"/>
    <w:basedOn w:val="Norml"/>
    <w:next w:val="Alrs"/>
    <w:link w:val="BefejezsChar"/>
    <w:uiPriority w:val="6"/>
    <w:unhideWhenUsed/>
    <w:qFormat/>
    <w:rsid w:val="00A6783B"/>
    <w:pPr>
      <w:spacing w:before="480" w:after="960"/>
    </w:pPr>
  </w:style>
  <w:style w:type="character" w:customStyle="1" w:styleId="BefejezsChar">
    <w:name w:val="Befejezés Char"/>
    <w:basedOn w:val="Bekezdsalapbettpusa"/>
    <w:link w:val="Befejezs"/>
    <w:uiPriority w:val="6"/>
    <w:rsid w:val="00A6783B"/>
    <w:rPr>
      <w:rFonts w:eastAsiaTheme="minorHAnsi"/>
      <w:color w:val="595959" w:themeColor="text1" w:themeTint="A6"/>
      <w:kern w:val="20"/>
      <w:szCs w:val="20"/>
    </w:rPr>
  </w:style>
  <w:style w:type="paragraph" w:styleId="Alrs">
    <w:name w:val="Signature"/>
    <w:basedOn w:val="Norml"/>
    <w:link w:val="AlrsChar"/>
    <w:uiPriority w:val="7"/>
    <w:unhideWhenUsed/>
    <w:qFormat/>
    <w:rsid w:val="00A6783B"/>
    <w:pPr>
      <w:contextualSpacing/>
    </w:pPr>
    <w:rPr>
      <w:b/>
      <w:bCs/>
      <w:color w:val="17406D" w:themeColor="accent1"/>
    </w:rPr>
  </w:style>
  <w:style w:type="character" w:customStyle="1" w:styleId="AlrsChar">
    <w:name w:val="Aláírás Char"/>
    <w:basedOn w:val="Bekezdsalapbettpusa"/>
    <w:link w:val="Alrs"/>
    <w:uiPriority w:val="7"/>
    <w:rsid w:val="00A6783B"/>
    <w:rPr>
      <w:rFonts w:eastAsiaTheme="minorHAnsi"/>
      <w:b/>
      <w:bCs/>
      <w:color w:val="17406D" w:themeColor="accent1"/>
      <w:kern w:val="20"/>
      <w:szCs w:val="20"/>
    </w:rPr>
  </w:style>
  <w:style w:type="paragraph" w:styleId="lfej">
    <w:name w:val="header"/>
    <w:basedOn w:val="Norml"/>
    <w:link w:val="lfejChar"/>
    <w:uiPriority w:val="99"/>
    <w:unhideWhenUsed/>
    <w:rsid w:val="003E24DF"/>
    <w:pPr>
      <w:spacing w:after="0"/>
      <w:jc w:val="right"/>
    </w:pPr>
  </w:style>
  <w:style w:type="character" w:customStyle="1" w:styleId="lfejChar">
    <w:name w:val="Élőfej Char"/>
    <w:basedOn w:val="Bekezdsalapbettpusa"/>
    <w:link w:val="lfej"/>
    <w:uiPriority w:val="99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character" w:styleId="Kiemels2">
    <w:name w:val="Strong"/>
    <w:basedOn w:val="Bekezdsalapbettpusa"/>
    <w:uiPriority w:val="1"/>
    <w:semiHidden/>
    <w:rsid w:val="003E24DF"/>
    <w:rPr>
      <w:b/>
      <w:bCs/>
    </w:rPr>
  </w:style>
  <w:style w:type="paragraph" w:customStyle="1" w:styleId="Kapcsolattartsiadatok">
    <w:name w:val="Kapcsolattartási adatok"/>
    <w:basedOn w:val="Norml"/>
    <w:uiPriority w:val="1"/>
    <w:qFormat/>
    <w:rsid w:val="00A66B18"/>
    <w:pPr>
      <w:spacing w:before="0" w:after="0"/>
    </w:pPr>
    <w:rPr>
      <w:color w:val="FFFFFF" w:themeColor="background1"/>
    </w:rPr>
  </w:style>
  <w:style w:type="character" w:customStyle="1" w:styleId="Cmsor2Char">
    <w:name w:val="Címsor 2 Char"/>
    <w:basedOn w:val="Bekezdsalapbettpusa"/>
    <w:link w:val="Cmsor2"/>
    <w:uiPriority w:val="9"/>
    <w:rsid w:val="004A2B0D"/>
    <w:rPr>
      <w:rFonts w:asciiTheme="majorHAnsi" w:eastAsiaTheme="majorEastAsia" w:hAnsiTheme="majorHAnsi" w:cstheme="majorBidi"/>
      <w:color w:val="112F51" w:themeColor="accent1" w:themeShade="BF"/>
      <w:kern w:val="20"/>
      <w:sz w:val="26"/>
      <w:szCs w:val="26"/>
    </w:rPr>
  </w:style>
  <w:style w:type="paragraph" w:styleId="NormlWeb">
    <w:name w:val="Normal (Web)"/>
    <w:basedOn w:val="Norml"/>
    <w:uiPriority w:val="99"/>
    <w:semiHidden/>
    <w:unhideWhenUsed/>
    <w:rsid w:val="00083BAA"/>
    <w:pPr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kern w:val="0"/>
      <w:szCs w:val="24"/>
    </w:rPr>
  </w:style>
  <w:style w:type="character" w:styleId="Helyrzszveg">
    <w:name w:val="Placeholder Text"/>
    <w:basedOn w:val="Bekezdsalapbettpusa"/>
    <w:uiPriority w:val="99"/>
    <w:semiHidden/>
    <w:rsid w:val="001766D6"/>
    <w:rPr>
      <w:color w:val="808080"/>
    </w:rPr>
  </w:style>
  <w:style w:type="paragraph" w:styleId="llb">
    <w:name w:val="footer"/>
    <w:basedOn w:val="Norml"/>
    <w:link w:val="llbChar"/>
    <w:uiPriority w:val="99"/>
    <w:unhideWhenUsed/>
    <w:rsid w:val="00A66B18"/>
    <w:pPr>
      <w:tabs>
        <w:tab w:val="center" w:pos="4680"/>
        <w:tab w:val="right" w:pos="9360"/>
      </w:tabs>
      <w:spacing w:before="0" w:after="0"/>
    </w:pPr>
  </w:style>
  <w:style w:type="character" w:customStyle="1" w:styleId="llbChar">
    <w:name w:val="Élőláb Char"/>
    <w:basedOn w:val="Bekezdsalapbettpusa"/>
    <w:link w:val="llb"/>
    <w:uiPriority w:val="99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Emblma">
    <w:name w:val="Embléma"/>
    <w:basedOn w:val="Norml"/>
    <w:next w:val="Norml"/>
    <w:link w:val="Emblmakaraktere"/>
    <w:qFormat/>
    <w:rsid w:val="00AA089B"/>
    <w:pPr>
      <w:spacing w:before="0" w:after="0"/>
      <w:ind w:left="-180" w:right="-24"/>
      <w:jc w:val="center"/>
    </w:pPr>
    <w:rPr>
      <w:rFonts w:hAnsi="Calibri"/>
      <w:b/>
      <w:bCs/>
      <w:color w:val="FFFFFF" w:themeColor="background1"/>
      <w:spacing w:val="120"/>
      <w:kern w:val="24"/>
      <w:sz w:val="44"/>
      <w:szCs w:val="48"/>
    </w:rPr>
  </w:style>
  <w:style w:type="character" w:customStyle="1" w:styleId="Emblmakaraktere">
    <w:name w:val="Embléma karaktere"/>
    <w:basedOn w:val="Bekezdsalapbettpusa"/>
    <w:link w:val="Emblma"/>
    <w:rsid w:val="00AA089B"/>
    <w:rPr>
      <w:rFonts w:eastAsiaTheme="minorHAnsi" w:hAnsi="Calibri"/>
      <w:b/>
      <w:bCs/>
      <w:color w:val="FFFFFF" w:themeColor="background1"/>
      <w:spacing w:val="120"/>
      <w:kern w:val="24"/>
      <w:sz w:val="44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291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arbara\AppData\Roaming\Microsoft\Templates\K&#233;k%20hull&#225;mos%20lev&#233;lpap&#237;rfejl&#233;c.dotx" TargetMode="External"/></Relationships>
</file>

<file path=word/theme/theme1.xml><?xml version="1.0" encoding="utf-8"?>
<a:theme xmlns:a="http://schemas.openxmlformats.org/drawingml/2006/main" name="Office Theme">
  <a:themeElements>
    <a:clrScheme name="Custom 1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17406D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a8a52e8c320b9a064ae3583ae3861c9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88020cb39231a0945110f9cd888b521a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62D5B660-4932-4A22-8C59-4E5235DA80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04023A-A2A1-445E-8B7C-04FB2DBA590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072AD07-53A3-41FC-A530-2744C14395A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Kék hullámos levélpapírfejléc.dotx</Template>
  <TotalTime>0</TotalTime>
  <Pages>3</Pages>
  <Words>543</Words>
  <Characters>3753</Characters>
  <Application>Microsoft Office Word</Application>
  <DocSecurity>0</DocSecurity>
  <Lines>31</Lines>
  <Paragraphs>8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2025-12-08T05:15:00Z</dcterms:created>
  <dcterms:modified xsi:type="dcterms:W3CDTF">2025-12-11T10:41:00Z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