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sz w:val="42"/>
          <w:szCs w:val="42"/>
        </w:rPr>
      </w:pPr>
      <w:r>
        <w:rPr>
          <w:b/>
          <w:bCs/>
          <w:sz w:val="42"/>
          <w:szCs w:val="42"/>
        </w:rPr>
        <w:t xml:space="preserve">Herczeg Ferenc regényíró művészete 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költő életéről röviden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Származása és ifjúkora:</w:t>
      </w:r>
      <w:r>
        <w:rPr/>
        <w:t xml:space="preserve"> Herczeg Ferenc 1863-ban született a délvidéki Versecen (eredetileg Franz Johann Herczog néven), német polgári családban. Bár német anyanyelvű volt, a szegedi piarista gimnáziumban tökéletesen megtanult magyarul, és lélekben is teljes mértékben azonosult a magyarsággal.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Pályakezdése:</w:t>
      </w:r>
      <w:r>
        <w:rPr/>
        <w:t xml:space="preserve"> Jogásznak tanult, írói karrierje pedig meglehetősen kalandosan, a börtönben indult el. 1887-ben egy nő becsületének védelmében vívott párbaj során megölt egy katonatisztet, amiért négy hónapos váci államfogházra ítélték. Itt írta meg </w:t>
      </w:r>
      <w:r>
        <w:rPr>
          <w:i/>
          <w:iCs/>
        </w:rPr>
        <w:t>Fenn és lenn</w:t>
      </w:r>
      <w:r>
        <w:rPr/>
        <w:t xml:space="preserve"> című első regényét, amellyel elnyerte az Egyetemes Regénytár pályázatának nagydíját (amelynek elnöke Mikszáth Kálmán volt).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Közéleti és irodalmi szerepe:</w:t>
      </w:r>
      <w:r>
        <w:rPr/>
        <w:t xml:space="preserve"> A két világháború közötti korszak legolvasottabb írója, a kor "írófejedelme" volt. 1894-ben Mikszáth Kálmánnal közösen megalapította az </w:t>
      </w:r>
      <w:r>
        <w:rPr>
          <w:i/>
          <w:iCs/>
        </w:rPr>
        <w:t>Új Idők</w:t>
      </w:r>
      <w:r>
        <w:rPr/>
        <w:t xml:space="preserve"> című népszerű kulturális hetilapot, amelyet évtizedeken át főszerkesztőként irányított. Komoly közéleti pozíciókat töltött be: volt kormánypárti országgyűlési képviselő, az MTA és a Kisfaludy Társaság tagja, a Petőfi Társaság és a Magyar Revíziós Liga elnöke.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Kései évei:</w:t>
      </w:r>
      <w:r>
        <w:rPr/>
        <w:t xml:space="preserve"> 1945 után a kommunista diktatúra politikai okokból elhallgattatta, és egy időre a Hortobágyra is kitelepítették. 1954-ben hunyt el.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Herczeg regényíró művészete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Stílusa és írói eszköztára:</w:t>
      </w:r>
      <w:r>
        <w:rPr/>
        <w:t xml:space="preserve"> Könnyen befogadható prózanyelv, valamint a fordulatos, ok-okozati viszonyokra épülő (metonimikus) cselekményvezetés jellemezte. Éles, elemző elmével alkotta meg karaktereit, gyakran élt az olvasó számára rokonszenves és ellenszenves szereplők szembeállításával.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Társadalomábrázolása:</w:t>
      </w:r>
      <w:r>
        <w:rPr/>
        <w:t xml:space="preserve"> A korabeli kritika sokszor a "lektűr mesterének" titulálta, műveiben finom iróniával, ugyanakkor rendkívüli éleslátással mutatta be a keresztény úri középosztályt, a magyar dzsentrivilágot, valamint a budapesti és vidéki polgárság életét.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Történelmi regényei:</w:t>
      </w:r>
      <w:r>
        <w:rPr/>
        <w:t xml:space="preserve"> A műfaj egyik legjelentősebb hazai képviselője volt, 11 történelmi regényt írt (pl. </w:t>
      </w:r>
      <w:r>
        <w:rPr>
          <w:i/>
          <w:iCs/>
        </w:rPr>
        <w:t>Pogányok</w:t>
      </w:r>
      <w:r>
        <w:rPr/>
        <w:t xml:space="preserve">, </w:t>
      </w:r>
      <w:r>
        <w:rPr>
          <w:i/>
          <w:iCs/>
        </w:rPr>
        <w:t>A hét sváb</w:t>
      </w:r>
      <w:r>
        <w:rPr/>
        <w:t>). Alkotásaiban a múlt eseményein keresztül allegorikus, példázatos módon reagált saját korának sorskérdéseire, közéleti traumáira, társadalmi konfliktusaira.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Konzervatív értékrendje:</w:t>
      </w:r>
      <w:r>
        <w:rPr/>
        <w:t xml:space="preserve"> Történelmi és társadalmi látásmódja a reformkori gyökerű konzervatív-liberális elveken és a Szent István-i állameszmén nyugodott; íróként nem követte a modernség irányzatait, és határozottan elutasította a forradalmi eszméket.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élet kapuja: története röviden, fontosabb szereplők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mű háttere:</w:t>
      </w:r>
      <w:r>
        <w:rPr/>
        <w:t xml:space="preserve"> A kisregény 1919-ben jelent meg, egy évvel Trianon előtt, és a magyar irodalomból elsőként háromszor is felterjesztették irodalmi Nobel-díjra (1925, 1926, 1927). A mű allegória Magyarország történelmi magára hagyatottságáról, sorsának tragikumáról, és a Nyugat önző érdekeiről.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történet röviden:</w:t>
      </w:r>
      <w:r>
        <w:rPr/>
        <w:t xml:space="preserve"> A cselekmény 1512–1513-ban játszódik a reneszánsz Rómában, a nagybeteg II. Gyula pápa haldoklása idején. Bakócz Tamás esztergomi érsek mindent megtesz – még a megvesztegetéstől sem visszariadva –, hogy őt válasszák a következő pápának. Célja a pápai hatalom segítségével egy európai keresztény liga létrehozása a magyarságot fenyegető török birodalom ellen. Terve azonban elbukik a művészetpártoló és a világi gazdagságot hajszoló olaszok önzésén, akik lenézik a "barbár" keletet. Bakócz unokaöccsének, Vértesi Tamásnak és egy római kurtizánnak a szerelmi története megpecsételi a magyar próbálkozást, mert a fiú kifecsegi a politikai titkokat. Végül a művészetekért rajongó Giovanni Medicit (X. Leó) választják pápává.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Központi motívuma:</w:t>
      </w:r>
      <w:r>
        <w:rPr/>
        <w:t xml:space="preserve"> A </w:t>
      </w:r>
      <w:r>
        <w:rPr>
          <w:b/>
          <w:bCs/>
        </w:rPr>
        <w:t>„kapu”</w:t>
      </w:r>
      <w:r>
        <w:rPr/>
        <w:t>, amely minden szereplő esetében más határhelyzetet és döntést szimbolizál: jelentheti a nemzeti megmaradást, a kereszténység védelmét, a barbárság és kultúra határát, vagy éppen az árulás és a magánéleti boldogság mezsgyéjét.</w:t>
      </w:r>
    </w:p>
    <w:p>
      <w:pPr>
        <w:pStyle w:val="normal1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Fontosabb szereplők: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Bakócz Tamás:</w:t>
      </w:r>
      <w:r>
        <w:rPr/>
        <w:t xml:space="preserve"> Esztergomi érsek, erős, józan és ravasz államférfi, akinek célja nemes (Magyarország és Európa megmentése a töröktől), de ennek eléréséért gátlástalan eszközöket is bevet a Vatikánban.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II. Gyula pápa:</w:t>
      </w:r>
      <w:r>
        <w:rPr/>
        <w:t xml:space="preserve"> Bakócz ellenlábasa; számára a vallás helyett a reneszánsz művészet (a Szent Péter-bazilika befejezése) és Itália függetlensége a legfontosabb, így cinikusan odadobja a magyarokat a törököknek.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Vértesi Tamás:</w:t>
      </w:r>
      <w:r>
        <w:rPr/>
        <w:t xml:space="preserve"> Bakócz fiatal, büszke magyar kísérője/unokaöccse. Művelt és becsületes ember, de a szerelemben idealista és naiv; viszonzatlan érzelmei miatt elárultatja magát.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Fiametta:</w:t>
      </w:r>
      <w:r>
        <w:rPr/>
        <w:t xml:space="preserve"> Ünnepelt római kurtizán, Chigi bankár kitartottja. Ellentmondásos kém, aki kezdetben érdekekből húzza ki Tamásból az információkat a Mediciek számára. Később őszintén beleszeret a férfiba, de amikor Tamás a küldetés miatt visszautasítja őt, bosszút áll.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Giovanni de' Medici (X. Leó pápa):</w:t>
      </w:r>
      <w:r>
        <w:rPr/>
        <w:t xml:space="preserve"> A másik esélyes pápajelölt, aki végül Bakócz helyett a pápai trónra kerül.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További mellékszereplők:</w:t>
      </w:r>
      <w:r>
        <w:rPr/>
        <w:t xml:space="preserve"> Chigi Agostino vagyonos vatikáni bankár, Cardulo kardinális, valamint a kor nagy alkotói, Michelangelo, Raffaello és Leonardo da Vinci.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</Pages>
  <Words>654</Words>
  <Characters>4302</Characters>
  <CharactersWithSpaces>4915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2026-06-17T20:15:04Z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