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34"/>
          <w:szCs w:val="34"/>
        </w:rPr>
      </w:pPr>
      <w:r>
        <w:rPr>
          <w:b/>
          <w:bCs/>
          <w:sz w:val="34"/>
          <w:szCs w:val="34"/>
        </w:rPr>
        <w:t>Mikszáth Kálmán novelláinak világa (A jó palócok kötet néhány novellája)</w:t>
      </w:r>
    </w:p>
    <w:p>
      <w:pPr>
        <w:pStyle w:val="normal1"/>
        <w:rPr>
          <w:b/>
          <w:bCs/>
        </w:rPr>
      </w:pPr>
      <w:r>
        <w:rPr>
          <w:b/>
          <w:bCs/>
        </w:rPr>
        <w:t>1. A költő életéről röviden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Származás és tanulmányok:</w:t>
      </w:r>
      <w:r>
        <w:rPr/>
        <w:t xml:space="preserve"> Szklabonyán (amelyet később tiszteletére Mikszáthfalvának neveztek el) született, és élete jelentős részét a Felvidéken töltötte. Iskoláit Rimaszombatban és Selmecbányán végezte.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Pályakezdés:</w:t>
      </w:r>
      <w:r>
        <w:rPr/>
        <w:t xml:space="preserve"> Újságíróként is dolgozott, először Szegeden, majd később Budapesten. A szegedi évek alatt ismerte meg az alföldi parasztok életét, ami nagyban gazdagította élményanyagát, mielőtt budapesti visszatérésével az írói karrierje igazán beindult volna.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Írói fejlődése:</w:t>
      </w:r>
      <w:r>
        <w:rPr/>
        <w:t xml:space="preserve"> Kezdeti műveiben Jókai Mór romantikus, úri-nemesi hatása érvényesült, de hamar rátalált a saját, hamisítatlan stílusára. Az 1881-es </w:t>
      </w:r>
      <w:r>
        <w:rPr>
          <w:i/>
          <w:iCs/>
        </w:rPr>
        <w:t>Tót atyafiak</w:t>
      </w:r>
      <w:r>
        <w:rPr/>
        <w:t xml:space="preserve"> és az 1882-es </w:t>
      </w:r>
      <w:r>
        <w:rPr>
          <w:i/>
          <w:iCs/>
        </w:rPr>
        <w:t>A jó palócok</w:t>
      </w:r>
      <w:r>
        <w:rPr/>
        <w:t xml:space="preserve"> című kötetei hozták meg számára az országos hírnevet és elismerést.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2. Mikszáth Kálmán Novelláinak világa néhány művén keresztül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Általános jellemzők: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Téma és közeg:</w:t>
      </w:r>
      <w:r>
        <w:rPr/>
        <w:t xml:space="preserve"> Novelláiban a parasztok, a zárt palóc közösségek, az egyszerű falusi emberek élete, lelki válságai és szerelmi drámái jelennek meg.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Ábrázolásmód:</w:t>
      </w:r>
      <w:r>
        <w:rPr/>
        <w:t xml:space="preserve"> Stílusát romantikus realizmusként szokás jellemezni; bár a paraszti világot olykor eszményítette (romantika), mindezt nagyon pontos, realista megfigyelésekkel ötvözte. Felfedezte a paraszti lét mély és bonyolult lelki mozgatórugóit.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Szerkezet és stílus:</w:t>
      </w:r>
      <w:r>
        <w:rPr/>
        <w:t xml:space="preserve"> A történetek nagyon sűrítettek, kihagyásos (balladaszerű) szerkezetűek, és gyakran épülnek egy-egy anekdotára, meglepő vagy tragikus csattanóra. Újszerű írói eszköze volt a „szabad függő beszéd” használata, amelyben az elbeszélő és a szereplő gondolatai egymásba folynak.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Motívumok:</w:t>
      </w:r>
      <w:r>
        <w:rPr/>
        <w:t xml:space="preserve"> Kiemelkedő a népi babonák, hiedelmek, valamint a sorsfordító, megkerülhetetlen bűn és bűnhődés jelenléte.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Konkrét műveken keresztül: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bágyi csoda:</w:t>
      </w:r>
      <w:r>
        <w:rPr/>
        <w:t xml:space="preserve"> A novella a falu központjában, a malomban várakozók anekdotikus pletykálkodásával indul. Miközben mindenki az esőre vár, Vér Klára (a molnárné) megszegi a férjének tett hűségesküjét és beengedi Gélyi Jánost. A címben szereplő „csoda” ironikus, a megáradt és visszafelé folyó Bágy-patak a bűnös tett bekövetkeztét, a hűtlenséget szimbolizálja.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Szegény Gélyi János lovai:</w:t>
      </w:r>
      <w:r>
        <w:rPr/>
        <w:t xml:space="preserve"> Szaggatott, tragikus balladára emlékeztető történet. Gélyi János egy lakodalomba menet rájön felesége, Vér Klára hűtlenségére. A büszke gazda tökéletességre törekvését szimbolizáló híres lovak a történet végén a háborgó, pusztító indulat jelképeivé válnak, amikor Gélyi a lovakkal és feleségével együtt a szakadékba hajt.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Bede Anna tartozása:</w:t>
      </w:r>
      <w:r>
        <w:rPr/>
        <w:t xml:space="preserve"> Az emberi felelősségvállalás és a lelkiismeret novellája. Erzsi, a húg azért megy el a bíróságra, hogy halott nővére büntetését letöltse, megmentve őt a túlvilági bolyongástól. A fásult bíró felismeri a lány gesztusának erkölcsi mélységét, és emberi együttérzésből, egy kegyes hazugsággal „felmenti” a halottat.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3. Beszterce Ostroma sikere és a költő későbbi megítélése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Témaváltás:</w:t>
      </w:r>
      <w:r>
        <w:rPr/>
        <w:t xml:space="preserve"> A paraszti világ bemutatása után Mikszáth a dzsentrik és a polgárság felé fordult. Későbbi írásaiban – mint amilyen az 1894-ben megjelent </w:t>
      </w:r>
      <w:r>
        <w:rPr>
          <w:i/>
          <w:iCs/>
        </w:rPr>
        <w:t>Beszterce ostroma</w:t>
      </w:r>
      <w:r>
        <w:rPr/>
        <w:t xml:space="preserve"> is – az irónia felerősödött, a fókuszba pedig a dzsentrik önmagát túlélt, sokszor illúziókba ringató életformája és a különc hőstípusok kerültek.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Kései nagyregényei:</w:t>
      </w:r>
      <w:r>
        <w:rPr/>
        <w:t xml:space="preserve"> Pályája harmadik szakaszában, élete utolsó évtizedében születtek meg a legnagyobb regényei (például a </w:t>
      </w:r>
      <w:r>
        <w:rPr>
          <w:i/>
          <w:iCs/>
        </w:rPr>
        <w:t>Különös házasság</w:t>
      </w:r>
      <w:r>
        <w:rPr/>
        <w:t xml:space="preserve">, </w:t>
      </w:r>
      <w:r>
        <w:rPr>
          <w:i/>
          <w:iCs/>
        </w:rPr>
        <w:t>A Noszty fiú esete Tóth Marival</w:t>
      </w:r>
      <w:r>
        <w:rPr/>
        <w:t xml:space="preserve"> és </w:t>
      </w:r>
      <w:r>
        <w:rPr>
          <w:i/>
          <w:iCs/>
        </w:rPr>
        <w:t>A fekete város</w:t>
      </w:r>
      <w:r>
        <w:rPr/>
        <w:t>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Írói utóélete és megítélése:</w:t>
      </w:r>
      <w:r>
        <w:rPr/>
        <w:t xml:space="preserve"> Mikszáth Kálmánt a magyar irodalom egyik legnagyobb prózaírójaként tartják számon, aki Jókai után új fejezetet nyitott a szépprózában. Elszakadt a pusztán eszményítő romantikától, az élőbeszédhez közelítette az elbeszélői nyelvet. Bár a kortársak még sokszor csak az adomázó (anekdotázó) írót látták benne, a modern irodalomtudomány és a későbbi megítélés egyre inkább felfedezte pszichológiai ábrázolásának mélységét és írásművészetének modern sajátosságait is.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518</Words>
  <Characters>3336</Characters>
  <CharactersWithSpaces>3824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2026-06-17T20:15:22Z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