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0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 morfémák, szóelemek szerepe és helyes használata a szóalak felépítésében</w:t>
      </w:r>
    </w:p>
    <w:p>
      <w:pPr>
        <w:pStyle w:val="normal1"/>
        <w:numPr>
          <w:ilvl w:val="0"/>
          <w:numId w:val="4"/>
        </w:numPr>
        <w:ind w:hanging="360" w:start="720"/>
        <w:rPr>
          <w:b/>
          <w:bCs/>
        </w:rPr>
      </w:pPr>
      <w:r>
        <w:rPr>
          <w:b/>
          <w:bCs/>
        </w:rPr>
        <w:t>Fogalma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</w:t>
      </w:r>
      <w:r>
        <w:rPr>
          <w:b/>
          <w:bCs/>
        </w:rPr>
        <w:t>szóelem (morféma)</w:t>
      </w:r>
      <w:r>
        <w:rPr/>
        <w:t xml:space="preserve"> a nyelvi rendszer legkisebb olyan egysége, amely már önálló jelentéssel vagy strukturális szereppel bír, s emiatt nyelvi jelnek is nevezzük.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szóelemeket jelentésük alapján két fő típusba soroljuk: a fogalmi jelentést hordozó </w:t>
      </w:r>
      <w:r>
        <w:rPr>
          <w:b/>
          <w:bCs/>
        </w:rPr>
        <w:t>tőmorfémákra</w:t>
      </w:r>
      <w:r>
        <w:rPr/>
        <w:t xml:space="preserve"> és a nyelvtani viszonyjelentést kifejező </w:t>
      </w:r>
      <w:r>
        <w:rPr>
          <w:b/>
          <w:bCs/>
        </w:rPr>
        <w:t>toldalékmorfémákra</w:t>
      </w:r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</w:t>
      </w:r>
      <w:r>
        <w:rPr>
          <w:b/>
          <w:bCs/>
        </w:rPr>
        <w:t>szóelemzés elve</w:t>
      </w:r>
      <w:r>
        <w:rPr/>
        <w:t xml:space="preserve"> a magyar helyesírás egyik meghatározó alapelve, amely kimondja, hogy a szókép állandósága és felismerhetősége érdekében a szótöveket és a toldalékokat akkor is az eredeti alakjukban (kiejtésüknek megfelelően) kell leírni, ha a szóalakban a kiejtés során valamilyen hangváltozás történik.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szóelemek szerepe</w:t>
      </w:r>
    </w:p>
    <w:p>
      <w:pPr>
        <w:pStyle w:val="normal1"/>
        <w:ind w:hanging="0" w:start="720"/>
        <w:rPr/>
      </w:pPr>
      <w:r>
        <w:rPr/>
        <w:t>A szóelemek alapvető feladata a szavak felépítése és a szavak mondatbeli viszonyainak, jelentésének kifejezése.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Szótő (tőmorféma):</w:t>
      </w:r>
      <w:r>
        <w:rPr/>
        <w:t xml:space="preserve"> A szó alapjelentését hordozza, ez jelenti a szóalak magvát. A szótövek többsége önállóan is megálló, úgynevezett szabad morféma, amelyhez a toldalékok kapcsolódnak.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Toldalékok (affixumok):</w:t>
      </w:r>
      <w:r>
        <w:rPr/>
        <w:t xml:space="preserve"> Önállóan sosem fordulnak elő (kötött morfémák), feladatuk a szóalakok továbbépítése és a nyelvtani viszonyok jelölése. Szerepük alapján három fő típusuk van: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Képző:</w:t>
      </w:r>
      <w:r>
        <w:rPr/>
        <w:t xml:space="preserve"> Közvetlenül a szótő után áll, megváltoztatja az alapszó jelentését, sőt, gyakran az eredeti szófaját is, ezáltal teljesen új szótári szót hoz létre (pl. </w:t>
      </w:r>
      <w:r>
        <w:rPr>
          <w:i/>
          <w:iCs/>
        </w:rPr>
        <w:t>kert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kertész</w:t>
      </w:r>
      <w:r>
        <w:rPr/>
        <w:t>). Egy szóhoz több képző is kapcsolódhat.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Jel:</w:t>
      </w:r>
      <w:r>
        <w:rPr/>
        <w:t xml:space="preserve"> A szó eredeti jelentését módosítja valamilyen viszonyjelentés hozzáadásával (pl. többes szám, múlt idő, feltételes mód stb.), de nem változtatja meg a szófajt (pl. </w:t>
      </w:r>
      <w:r>
        <w:rPr>
          <w:i/>
          <w:iCs/>
        </w:rPr>
        <w:t>könyv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könyvek</w:t>
      </w:r>
      <w:r>
        <w:rPr/>
        <w:t>). Egy szóban több jel is követheti egymást.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Rag:</w:t>
      </w:r>
      <w:r>
        <w:rPr/>
        <w:t xml:space="preserve"> Kijelöli a szó más szavakhoz való viszonyát, azaz a mondatban betöltött szerepét (pl. tárgyrag, határozórag, igei személyrag). A rag mindig szóalakzáró morféma, utána már semmilyen más toldalék nem állhat, és csak egyetlen rag lehet egy szón.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Helyes használata</w:t>
      </w:r>
    </w:p>
    <w:p>
      <w:pPr>
        <w:pStyle w:val="normal1"/>
        <w:ind w:hanging="0" w:start="720"/>
        <w:rPr/>
      </w:pPr>
      <w:r>
        <w:rPr/>
        <w:t>A szóelemek (morfémák) helyes használata és papírra vetése szorosan összefügg a szóelemző írásmód alkalmazásával.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eredeti alakok megőrzése:</w:t>
      </w:r>
      <w:r>
        <w:rPr/>
        <w:t xml:space="preserve"> Amikor a szótövekhez toldalékok kapcsolódnak, a mássalhangzók gyakran minőségi vagy mennyiségi kölcsönhatásba lépnek egymással (pl. hasonulás, összeolvadás, kiesés). A helyes használat megköveteli, hogy ilyenkor is az eredeti szóelemeket írjuk le. Például a </w:t>
      </w:r>
      <w:r>
        <w:rPr>
          <w:i/>
          <w:iCs/>
        </w:rPr>
        <w:t>háztól</w:t>
      </w:r>
      <w:r>
        <w:rPr/>
        <w:t xml:space="preserve"> szót hásztól-nak ejtjük a zöngésség szerinti részleges hasonulás miatt, írásban mégis megőrizzük a </w:t>
      </w:r>
      <w:r>
        <w:rPr>
          <w:i/>
          <w:iCs/>
        </w:rPr>
        <w:t>ház</w:t>
      </w:r>
      <w:r>
        <w:rPr/>
        <w:t xml:space="preserve"> tövet, elkerülve a </w:t>
      </w:r>
      <w:r>
        <w:rPr>
          <w:i/>
          <w:iCs/>
        </w:rPr>
        <w:t>hásztól</w:t>
      </w:r>
      <w:r>
        <w:rPr/>
        <w:t xml:space="preserve"> alakot, amely elfedné az eredeti szótövet.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>
          <w:b/>
          <w:bCs/>
        </w:rPr>
        <w:t>Gyakori hibák elkerülése:</w:t>
      </w:r>
      <w:r>
        <w:rPr/>
        <w:t xml:space="preserve"> A szóelemek kapcsán több bosszantó helyesírási, nyelvhelyességi hibát is ismerünk, melyekre a használat során figyelni kell.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Sokszor tévesen </w:t>
      </w:r>
      <w:r>
        <w:rPr>
          <w:i/>
          <w:iCs/>
        </w:rPr>
        <w:t>ly</w:t>
      </w:r>
      <w:r>
        <w:rPr/>
        <w:t xml:space="preserve">-t használnak a névmások birtokos személyjelénél (pl. a </w:t>
      </w:r>
      <w:r>
        <w:rPr>
          <w:i/>
          <w:iCs/>
        </w:rPr>
        <w:t>-ja/-je</w:t>
      </w:r>
      <w:r>
        <w:rPr/>
        <w:t xml:space="preserve"> helyett </w:t>
      </w:r>
      <w:r>
        <w:rPr>
          <w:i/>
          <w:iCs/>
        </w:rPr>
        <w:t>milye</w:t>
      </w:r>
      <w:r>
        <w:rPr/>
        <w:t xml:space="preserve">, ami helyesen </w:t>
      </w:r>
      <w:r>
        <w:rPr>
          <w:i/>
          <w:iCs/>
        </w:rPr>
        <w:t>mije</w:t>
      </w:r>
      <w:r>
        <w:rPr/>
        <w:t>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Ugyancsak gyakori probléma az igekötők helytelen egybeírása vagy különírása a szóelemzés során.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Gyakori hiba a </w:t>
      </w:r>
      <w:r>
        <w:rPr>
          <w:i/>
          <w:iCs/>
        </w:rPr>
        <w:t>-val/-vel</w:t>
      </w:r>
      <w:r>
        <w:rPr/>
        <w:t xml:space="preserve"> rag helytelen alkalmazása: kötőjeles kapcsolásnál a hasonulás helyett sokan egyszerűen elhagyják a </w:t>
      </w:r>
      <w:r>
        <w:rPr>
          <w:i/>
          <w:iCs/>
        </w:rPr>
        <w:t>v</w:t>
      </w:r>
      <w:r>
        <w:rPr/>
        <w:t xml:space="preserve"> betűt ahelyett, hogy megfelelően használnák (pl. a hasonult alak jelölésével).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Kivételek a szóelemzés elve alól:</w:t>
      </w:r>
      <w:r>
        <w:rPr/>
        <w:t xml:space="preserve"> Vannak olyan esetek, ahol a kiejtés elve felülírja a szóelemzést. A helyes használat része tudni, hogy az </w:t>
      </w:r>
      <w:r>
        <w:rPr>
          <w:i/>
          <w:iCs/>
        </w:rPr>
        <w:t>s, sz, z</w:t>
      </w:r>
      <w:r>
        <w:rPr/>
        <w:t xml:space="preserve"> és </w:t>
      </w:r>
      <w:r>
        <w:rPr>
          <w:i/>
          <w:iCs/>
        </w:rPr>
        <w:t>dz</w:t>
      </w:r>
      <w:r>
        <w:rPr/>
        <w:t xml:space="preserve"> végű igék felszólító módjánál a </w:t>
      </w:r>
      <w:r>
        <w:rPr>
          <w:i/>
          <w:iCs/>
        </w:rPr>
        <w:t>-j</w:t>
      </w:r>
      <w:r>
        <w:rPr/>
        <w:t xml:space="preserve"> módjel módosult formáját (a teljes hasonulást) az írásképben is feltüntetjük (pl. </w:t>
      </w:r>
      <w:r>
        <w:rPr>
          <w:i/>
          <w:iCs/>
        </w:rPr>
        <w:t>késs, vadássz, eddz</w:t>
      </w:r>
      <w:r>
        <w:rPr/>
        <w:t>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roman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477</Words>
  <Characters>2923</Characters>
  <CharactersWithSpaces>3363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2026-06-17T17:20:20Z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