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bidi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 magyar nyelv eredete, finnugor rokonságának bemutatása</w:t>
      </w:r>
    </w:p>
    <w:p>
      <w:pPr>
        <w:pStyle w:val="normal1"/>
        <w:rPr>
          <w:b/>
          <w:bCs/>
        </w:rPr>
      </w:pPr>
      <w:r>
        <w:rPr>
          <w:b/>
          <w:bCs/>
        </w:rPr>
        <w:t>1. Eredete (A magyar nyelv és nép származásának kérdései)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finnugor (uráli) nyelvrokonság:</w:t>
      </w:r>
      <w:r>
        <w:rPr/>
        <w:t xml:space="preserve"> A tudományos konszenzus és az összehasonlító nyelvtudomány alapján a magyar nyelv az uráli nyelvcsalád finnugor ágába, azon belül az ugor nyelvek közé tartozik. Legközelebbi rokonai a manysi és a hanti nyelvek.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Nép és nyelv eredetének különbsége:</w:t>
      </w:r>
      <w:r>
        <w:rPr/>
        <w:t xml:space="preserve"> A legfontosabb tudományos alapvetés, hogy a nyelvek rokonsága nem jelenti feltétlenül a beszélő népességek genetikai, biológiai rokonságát. Míg a genetikai öröklődés kizárólag vertikális, a nyelv horizontálisan is átörökíthető (nyelvcsere), így a népnek "eredetei", a nyelvnek pedig "eredete" van. Az archeogenetikai kutatások kimutatták, hogy a honfoglaló magyarság rendelkezett ázsiai, hun vagy török eredetű genetikai vonalakkal is, de ez nem cáfolja a nyelv finnugor eredetét.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Alternatív eredetelméletek:</w:t>
      </w:r>
      <w:r>
        <w:rPr/>
        <w:t xml:space="preserve"> A történelem során és napjainkban is sokan elutasítják a finnugor nyelvrokonságot, gyakran politikai, ideológiai okokból vagy a dicső múlt (a "halszagú rokonság" elutasítása) keresése miatt. Így születtek meg a nyelvtudomány által nem igazolható rokonítási kísérletek (pl. sumér, japán, szkíta, hun vagy török nyelvrokonság).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/>
      </w:pPr>
      <w:r>
        <w:rPr>
          <w:b/>
          <w:bCs/>
        </w:rPr>
        <w:t>2. Kialakulása (A nyelv története, fejlődése és érintkezései)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Kiválás az alapnyelvből:</w:t>
      </w:r>
      <w:r>
        <w:rPr/>
        <w:t xml:space="preserve"> A magyar nyelv története az ősi ugor nyelvi közösségből való kiválással kezdődött, nagyjából 3000 évvel ezelőtt. Ebben az időszakban alakultak ki a hosszú magánhangzók, és fokozatosan megváltozott az ősmagyarok életmódja is. Az alapnyelvi állapotokat a nyelvészek a szabályos hangmegfelelések (például a finnugor szókezdő </w:t>
      </w:r>
      <w:r>
        <w:rPr>
          <w:i/>
          <w:iCs/>
        </w:rPr>
        <w:t>p-</w:t>
      </w:r>
      <w:r>
        <w:rPr/>
        <w:t xml:space="preserve"> hang magyar </w:t>
      </w:r>
      <w:r>
        <w:rPr>
          <w:i/>
          <w:iCs/>
        </w:rPr>
        <w:t>f-</w:t>
      </w:r>
      <w:r>
        <w:rPr/>
        <w:t xml:space="preserve">-re válása: </w:t>
      </w:r>
      <w:r>
        <w:rPr>
          <w:i/>
          <w:iCs/>
        </w:rPr>
        <w:t>puu</w:t>
      </w:r>
      <w:r>
        <w:rPr/>
        <w:t xml:space="preserve"> ~ </w:t>
      </w:r>
      <w:r>
        <w:rPr>
          <w:i/>
          <w:iCs/>
        </w:rPr>
        <w:t>fa</w:t>
      </w:r>
      <w:r>
        <w:rPr/>
        <w:t xml:space="preserve">, </w:t>
      </w:r>
      <w:r>
        <w:rPr>
          <w:i/>
          <w:iCs/>
        </w:rPr>
        <w:t>pää</w:t>
      </w:r>
      <w:r>
        <w:rPr/>
        <w:t xml:space="preserve"> ~ </w:t>
      </w:r>
      <w:r>
        <w:rPr>
          <w:i/>
          <w:iCs/>
        </w:rPr>
        <w:t>fej</w:t>
      </w:r>
      <w:r>
        <w:rPr/>
        <w:t>) alapján tudják rekonstruálni.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Nyelvi kölcsönzések és jövevényszavak:</w:t>
      </w:r>
      <w:r>
        <w:rPr/>
        <w:t xml:space="preserve"> A magyar nyelv már az ősmagyar korban, az önálló vándorlás során számos más nyelvvel érintkezett. Ebből a korból származnak az iráni (pl. </w:t>
      </w:r>
      <w:r>
        <w:rPr>
          <w:i/>
          <w:iCs/>
        </w:rPr>
        <w:t>tehén, tíz, száz, asszony</w:t>
      </w:r>
      <w:r>
        <w:rPr/>
        <w:t xml:space="preserve">) és az ótörök jövevényszavak (pl. </w:t>
      </w:r>
      <w:r>
        <w:rPr>
          <w:i/>
          <w:iCs/>
        </w:rPr>
        <w:t>ökör, búza, sátor, törvény</w:t>
      </w:r>
      <w:r>
        <w:rPr/>
        <w:t>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Ómagyar és középmagyar kor:</w:t>
      </w:r>
      <w:r>
        <w:rPr/>
        <w:t xml:space="preserve"> A Kárpát-medencei letelepedés (895 körül) után jelentős szláv (pl. </w:t>
      </w:r>
      <w:r>
        <w:rPr>
          <w:i/>
          <w:iCs/>
        </w:rPr>
        <w:t>család, asztal, szerda</w:t>
      </w:r>
      <w:r>
        <w:rPr/>
        <w:t xml:space="preserve">), valamint a kereszténység és a latin nyelv révén vallási és oktatási (pl. </w:t>
      </w:r>
      <w:r>
        <w:rPr>
          <w:i/>
          <w:iCs/>
        </w:rPr>
        <w:t>iskola, templom</w:t>
      </w:r>
      <w:r>
        <w:rPr/>
        <w:t xml:space="preserve">) szókincs épült a nyelvbe. Később az oszmán-török (pl. </w:t>
      </w:r>
      <w:r>
        <w:rPr>
          <w:i/>
          <w:iCs/>
        </w:rPr>
        <w:t>kávé, papucs</w:t>
      </w:r>
      <w:r>
        <w:rPr/>
        <w:t xml:space="preserve">), a német (pl. </w:t>
      </w:r>
      <w:r>
        <w:rPr>
          <w:i/>
          <w:iCs/>
        </w:rPr>
        <w:t>polgár, herceg</w:t>
      </w:r>
      <w:r>
        <w:rPr/>
        <w:t>), illetve az újlatin (francia, olasz) kapcsolatok is gazdagították a szókincset.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Nyelvújítás (Újmagyar kor):</w:t>
      </w:r>
      <w:r>
        <w:rPr/>
        <w:t xml:space="preserve"> A 18. században a felvilágosodás hatására a magyar írók (mint Kazinczy Ferenc) felismerték, hogy a nyelv nem elég gazdag a tudományos és irodalmi igények kifejezésére. A nyelvújítás során több tízezer szót hoztak létre szóképzéssel, elavult szavak felélesztésével és tájszavak beemelésével, miközben a német jövevényszavak egy részét is kiszorították</w:t>
      </w:r>
    </w:p>
    <w:p>
      <w:pPr>
        <w:pStyle w:val="normal1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  <w:t>.</w:t>
      </w:r>
    </w:p>
    <w:p>
      <w:pPr>
        <w:pStyle w:val="normal1"/>
        <w:rPr/>
      </w:pPr>
      <w:r>
        <w:rPr>
          <w:b/>
          <w:bCs/>
        </w:rPr>
        <w:t>3. Következmények (Nyelvi, tudományos és társadalmi hatások)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jelenlegi nyelv szerkezeti sajátosságai:</w:t>
      </w:r>
      <w:r>
        <w:rPr/>
        <w:t xml:space="preserve"> A finnugor örökség és a tipológiai fejlődés következményeként a magyar egy agglutináló (ragozó) nyelv maradt. Jellemző rá a magánhangzó-harmónia, a birtokos személyragozás (pl. </w:t>
      </w:r>
      <w:r>
        <w:rPr>
          <w:i/>
          <w:iCs/>
        </w:rPr>
        <w:t>kutyám, kutyád</w:t>
      </w:r>
      <w:r>
        <w:rPr/>
        <w:t>), a nyelvtani nemek hiánya, valamint a jelzők egyeztetésének hiánya. A mindennapi beszéd szókincsének 80-90%-a ma is finnugor eredetű alapszavakra vezethető vissza.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történeti-összehasonlító nyelvtudomány kialakulása:</w:t>
      </w:r>
      <w:r>
        <w:rPr/>
        <w:t xml:space="preserve"> A nyelvrokonság kutatása révén indult fejlődésnek a magyar nyelvtudomány (Sajnovics János és Gyarmathi Sámuel úttörő munkásságával). Ez vezetett a 19. század végén az "ugor–török háborúhoz", amelyben Vámbéry Ármin török eredetelméletével szemben Budenz József és Hunfalvy Pál tudományos módszerekkel bizonyította be végérvényesen a finnugor rokonságot, amely azóta is tudományos tény.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Társadalmi és ideológiai feszültségek:</w:t>
      </w:r>
      <w:r>
        <w:rPr/>
        <w:t xml:space="preserve"> Annak ellenére, hogy a nyelvrokonság bizonyított, a laikus közvélemény körében jelentős maradt a "dilettantizmussal való kacérkodás". A nyelvi és a biológiai rokonság téves azonosítása miatt a tudományos eredményeket sokan a nemzeti öntudat elleni támadásként élik meg. A tudomány (MTA) felelőssége és következményes feladata lett, hogy a nyelvészeti badarságokat és "impresszionista nyelvészkedést" a nagyközönség számára is érthető, megalapozott tényekkel cáfolja.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565</Words>
  <Characters>3620</Characters>
  <CharactersWithSpaces>4157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2026-06-17T17:17:34Z</dcterms:modified>
  <cp:revision>2</cp:revision>
  <dc:subject/>
  <dc:title/>
</cp:coreProperties>
</file>