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 nyelv mint jelrendszer</w:t>
      </w:r>
    </w:p>
    <w:p>
      <w:pPr>
        <w:pStyle w:val="Heading1"/>
        <w:rPr>
          <w:b/>
          <w:bCs/>
        </w:rPr>
      </w:pPr>
      <w:r>
        <w:rPr>
          <w:b/>
          <w:bCs/>
        </w:rPr>
        <w:t>1. Fogalma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jel meghatározása</w:t>
      </w:r>
      <w:r>
        <w:rPr/>
        <w:t xml:space="preserve">: A jel egy érzékszervekkel felfogható fizikai jelenség, amely önmagán túlmutatva valamilyen valóságelemre utal, és egy közösség számára jelentéssel bír. Két elválaszthatatlan elemből áll: a </w:t>
      </w:r>
      <w:r>
        <w:rPr>
          <w:b/>
          <w:bCs/>
        </w:rPr>
        <w:t>jelölőből</w:t>
      </w:r>
      <w:r>
        <w:rPr/>
        <w:t xml:space="preserve"> (a fizikai hangsor, kép, amit érzékelünk) és a </w:t>
      </w:r>
      <w:r>
        <w:rPr>
          <w:b/>
          <w:bCs/>
        </w:rPr>
        <w:t>jelöltből</w:t>
      </w:r>
      <w:r>
        <w:rPr/>
        <w:t xml:space="preserve"> (a fogalom, jelentés, amit a jelölő felidéz).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jelek típusai</w:t>
      </w:r>
      <w:r>
        <w:rPr/>
        <w:t xml:space="preserve">: A jelölő és a jelölt közötti kapcsolat természete alapján a jelek három fő csoportba sorolhatók: </w:t>
      </w:r>
      <w:r>
        <w:rPr>
          <w:b/>
          <w:bCs/>
        </w:rPr>
        <w:t>ikon</w:t>
      </w:r>
      <w:r>
        <w:rPr/>
        <w:t xml:space="preserve"> (képszerű, hasonlóságon alapuló kapcsolat), </w:t>
      </w:r>
      <w:r>
        <w:rPr>
          <w:b/>
          <w:bCs/>
        </w:rPr>
        <w:t>index</w:t>
      </w:r>
      <w:r>
        <w:rPr/>
        <w:t xml:space="preserve"> (tartalmi, fizikai vagy logikai érintkezés) és </w:t>
      </w:r>
      <w:r>
        <w:rPr>
          <w:b/>
          <w:bCs/>
        </w:rPr>
        <w:t>szimbólum</w:t>
      </w:r>
      <w:r>
        <w:rPr/>
        <w:t xml:space="preserve"> (társadalmi megegyezésen alapuló, önkényes viszony). A nyelvi jelek túlnyomó többsége szimbólum.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nyelv mint jelrendszer</w:t>
      </w:r>
      <w:r>
        <w:rPr/>
        <w:t>: A nyelv a legegyetemesebb és legösszetettebb emberi jelrendszer, amely folyamatosan változó jelek (szavak, elemek) sokaságából és az azokat összekapcsoló, lassan változó szabályokból épül fel.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Nyelv (langue) és beszéd (parole)</w:t>
      </w:r>
      <w:r>
        <w:rPr/>
        <w:t>: A nyelvészetben élesen elkülönül az absztrakt, passzív, közösségi szabályrendszer (a nyelv) és annak konkrét, egyéni, aktív alkalmazása, a megnyilatkozás (a beszéd).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Az emberi nyelv specifikumai az állati kommunikációval szemben</w:t>
      </w:r>
      <w:r>
        <w:rPr/>
        <w:t xml:space="preserve">: Az emberi nyelv megkülönböztető, egyetemes tulajdonsága a </w:t>
      </w:r>
      <w:r>
        <w:rPr>
          <w:b/>
          <w:bCs/>
        </w:rPr>
        <w:t>kettős tagolás</w:t>
      </w:r>
      <w:r>
        <w:rPr/>
        <w:t xml:space="preserve"> (jelentés nélküli elemekből jelentéssel bíró jelek épülnek), a </w:t>
      </w:r>
      <w:r>
        <w:rPr>
          <w:b/>
          <w:bCs/>
        </w:rPr>
        <w:t>szerkeszthetőség vagy kreativitás</w:t>
      </w:r>
      <w:r>
        <w:rPr/>
        <w:t xml:space="preserve"> (véges elemből végtelen számú új mondat hozható létre), valamint az </w:t>
      </w:r>
      <w:r>
        <w:rPr>
          <w:b/>
          <w:bCs/>
        </w:rPr>
        <w:t>áthelyezhetőség</w:t>
      </w:r>
      <w:r>
        <w:rPr/>
        <w:t xml:space="preserve"> (a jelen nem lévő, fiktív, múltbeli vagy jövőbeli dolgokról való kommunikáció képessége).</w:t>
      </w:r>
    </w:p>
    <w:p>
      <w:pPr>
        <w:pStyle w:val="Heading1"/>
        <w:rPr/>
      </w:pPr>
      <w:r>
        <w:rPr>
          <w:b/>
          <w:bCs/>
        </w:rPr>
        <w:t>2. Nyelvrendszerek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Fonémák (hangok)</w:t>
      </w:r>
      <w:r>
        <w:rPr/>
        <w:t>: A nyelv legkisebb, önálló jelentéssel nem rendelkező, csupán jelentés-megkülönböztető szereppel bíró építőelemei (az alsó tagolási szint).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Morfémák (szóelemek)</w:t>
      </w:r>
      <w:r>
        <w:rPr/>
        <w:t>: A legkisebb, már önálló fogalmi vagy viszonyjelentéssel rendelkező nyelvi jelek (pl. szótövek, képzők, jelek, ragok).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Lexémák és szintagmák</w:t>
      </w:r>
      <w:r>
        <w:rPr/>
        <w:t>: A morfémák szabályos összekapcsolásával felépülő szavak, majd a belőlük alkotott szószerkezetek és mondatok.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Társadalmi és területi nyelvrendszerek (Nyelvváltozatok)</w:t>
      </w:r>
      <w:r>
        <w:rPr/>
        <w:t>: Egyazon nemzeti nyelven belül a használók földrajzi, társadalmi és helyzeti adottságai szerint különféle változatok élnek egymás mellett.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Normatív nyelvváltozatok</w:t>
      </w:r>
      <w:r>
        <w:rPr/>
        <w:t>: A közösség számára általánosan érthető köznyelv, valamint annak legigényesebb, csiszolt, írott formája, az irodalmi nyelv.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Területi nyelvváltozatok (nyelvjárások/dialektusok)</w:t>
      </w:r>
      <w:r>
        <w:rPr/>
        <w:t>: Földrajzi területekhez kötődő formák, amelyek leginkább a hangzókészletben (pl. palóc, székely ejtés) térnek el a köznyelvtől.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Társadalmi nyelvváltozatok (szociolektusok)</w:t>
      </w:r>
      <w:r>
        <w:rPr/>
        <w:t xml:space="preserve">: Egyes társadalmi csoportokhoz vagy rétegekhez köthető nyelvhasználati módok. Ide tartoznak a </w:t>
      </w:r>
      <w:r>
        <w:rPr>
          <w:b/>
          <w:bCs/>
        </w:rPr>
        <w:t>szaknyelvek</w:t>
      </w:r>
      <w:r>
        <w:rPr/>
        <w:t xml:space="preserve">, a bűnözői csoportok által használt </w:t>
      </w:r>
      <w:r>
        <w:rPr>
          <w:b/>
          <w:bCs/>
        </w:rPr>
        <w:t>argó</w:t>
      </w:r>
      <w:r>
        <w:rPr/>
        <w:t xml:space="preserve"> (tolvajnyelv), és a gyorsan változó, érzelmi töltetű, sokszor a köznyelvi szavakat új jelentéssel felruházó </w:t>
      </w:r>
      <w:r>
        <w:rPr>
          <w:b/>
          <w:bCs/>
        </w:rPr>
        <w:t>szleng</w:t>
      </w:r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Regiszterek (stílusrétegek)</w:t>
      </w:r>
      <w:r>
        <w:rPr/>
        <w:t>: A konkrét beszédhelyzethez (pl. formális, hivatalos, baráti) alkalmazkodó, a beszélő által váltogatható kommunikációs kódok.</w:t>
      </w:r>
    </w:p>
    <w:p>
      <w:pPr>
        <w:pStyle w:val="Heading1"/>
        <w:rPr/>
      </w:pPr>
      <w:r>
        <w:rPr>
          <w:b/>
          <w:bCs/>
        </w:rPr>
        <w:t>3. Felhasználása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kommunikációs folyamat tényezői és funkciói</w:t>
      </w:r>
      <w:r>
        <w:rPr/>
        <w:t xml:space="preserve">: A nyelv elsődleges felhasználása a kommunikáció, amely során a </w:t>
      </w:r>
      <w:r>
        <w:rPr>
          <w:b/>
          <w:bCs/>
        </w:rPr>
        <w:t>feladó</w:t>
      </w:r>
      <w:r>
        <w:rPr/>
        <w:t xml:space="preserve"> a </w:t>
      </w:r>
      <w:r>
        <w:rPr>
          <w:b/>
          <w:bCs/>
        </w:rPr>
        <w:t>címzettnek</w:t>
      </w:r>
      <w:r>
        <w:rPr/>
        <w:t xml:space="preserve"> egy </w:t>
      </w:r>
      <w:r>
        <w:rPr>
          <w:b/>
          <w:bCs/>
        </w:rPr>
        <w:t>csatornán</w:t>
      </w:r>
      <w:r>
        <w:rPr/>
        <w:t xml:space="preserve"> és egy közös </w:t>
      </w:r>
      <w:r>
        <w:rPr>
          <w:b/>
          <w:bCs/>
        </w:rPr>
        <w:t>kódon</w:t>
      </w:r>
      <w:r>
        <w:rPr/>
        <w:t xml:space="preserve"> keresztül </w:t>
      </w:r>
      <w:r>
        <w:rPr>
          <w:b/>
          <w:bCs/>
        </w:rPr>
        <w:t>üzenetet</w:t>
      </w:r>
      <w:r>
        <w:rPr/>
        <w:t xml:space="preserve"> küld. Roman Jakobson modellje alapján a nyelvhasználat fő funkciói: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Tájékoztató (referenciális)</w:t>
      </w:r>
      <w:r>
        <w:rPr/>
        <w:t>: A valóságra vonatkozó objektív ismeretek, tények közlése.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Kifejező (emotív)</w:t>
      </w:r>
      <w:r>
        <w:rPr/>
        <w:t>: A beszélő belső érzelmeinek, állapotának megnyilvánulása.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Felhívó (konatív)</w:t>
      </w:r>
      <w:r>
        <w:rPr/>
        <w:t>: A befogadó viselkedésének szándékos befolyásolása (pl. kérés, parancs).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Kiegészítő funkciók</w:t>
      </w:r>
      <w:r>
        <w:rPr/>
        <w:t xml:space="preserve">: </w:t>
      </w:r>
      <w:r>
        <w:rPr>
          <w:b/>
          <w:bCs/>
        </w:rPr>
        <w:t>Kapcsolatfenntartó (fatikus)</w:t>
      </w:r>
      <w:r>
        <w:rPr/>
        <w:t xml:space="preserve">, magát a kódot értelmező </w:t>
      </w:r>
      <w:r>
        <w:rPr>
          <w:b/>
          <w:bCs/>
        </w:rPr>
        <w:t>metanyelvi</w:t>
      </w:r>
      <w:r>
        <w:rPr/>
        <w:t xml:space="preserve">, valamint a megformáltságra fókuszáló </w:t>
      </w:r>
      <w:r>
        <w:rPr>
          <w:b/>
          <w:bCs/>
        </w:rPr>
        <w:t>poétikai/esztétikai</w:t>
      </w:r>
      <w:r>
        <w:rPr/>
        <w:t xml:space="preserve"> funkció.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Pragmatika és beszédaktusok</w:t>
      </w:r>
      <w:r>
        <w:rPr/>
        <w:t xml:space="preserve">: A pragmatika azt vizsgálja, hogy a jelfelhasználók a különböző kontextusokban miként érik el céljaikat a nyelvvel. A beszéd nem csupán leírja a világot, hanem cselekszik is benne (beszédaktusok): a megnyilatkozások lehetnek </w:t>
      </w:r>
      <w:r>
        <w:rPr>
          <w:b/>
          <w:bCs/>
        </w:rPr>
        <w:t>reprezentatívumok</w:t>
      </w:r>
      <w:r>
        <w:rPr/>
        <w:t xml:space="preserve"> (állítások), </w:t>
      </w:r>
      <w:r>
        <w:rPr>
          <w:b/>
          <w:bCs/>
        </w:rPr>
        <w:t>direktívumok</w:t>
      </w:r>
      <w:r>
        <w:rPr/>
        <w:t xml:space="preserve"> (utasítások), vagy </w:t>
      </w:r>
      <w:r>
        <w:rPr>
          <w:b/>
          <w:bCs/>
        </w:rPr>
        <w:t>kommisszívumok</w:t>
      </w:r>
      <w:r>
        <w:rPr/>
        <w:t xml:space="preserve"> (pl. ígéretek), amelyeken keresztül a beszélő hatást gyakorol a hallgatóra.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megismerés és a gondolkodás közege</w:t>
      </w:r>
      <w:r>
        <w:rPr/>
        <w:t>: A nyelv felhasználása elválaszthatatlan a gondolkodástól. A nyelvtudományban (nyelvfilozófiában) különböző nézetek léteznek e viszonyról: az univerzális felfogás szerint a gondolkodás független és megelőzi a nyelvet; a determinizmus (és relativizmus) szerint a nyelv a gondolkodás közege, amely alapvetően befolyásolhatja, hogy beszélői miként látják és kategorizálják a világot (pl. az eszkimók sokféle szava a hóra); míg más elméletek a kettőt szimultán, egymást kölcsönösen feltételező folyamatként írják le.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Irodalmi, művészeti felhasználás</w:t>
      </w:r>
      <w:r>
        <w:rPr/>
        <w:t>: Az irodalmi nyelvhasználatban a nyelv poétikai funkciója uralkodik: itt az üzenet formája és tartalma elválaszthatatlan egymástól. A szépirodalom a köznyelvi elemekből és retorikai alakzatokból építkezve autonóm fiktív „lehetséges világokat” hoz létre, megsokszorozva a jelek jelentés- és hatóerejét.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621</Words>
  <Characters>4332</Characters>
  <CharactersWithSpaces>4907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2026-06-17T17:19:25Z</dcterms:modified>
  <cp:revision>2</cp:revision>
  <dc:subject/>
  <dc:title/>
</cp:coreProperties>
</file>