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A reformkor fő kérdései, Széchenyi és Kossuth programja és vitája</w:t>
      </w:r>
    </w:p>
    <w:p>
      <w:pPr>
        <w:pStyle w:val="Heading1"/>
        <w:rPr>
          <w:b/>
          <w:bCs/>
        </w:rPr>
      </w:pPr>
      <w:r>
        <w:rPr>
          <w:b/>
          <w:bCs/>
        </w:rPr>
        <w:t>1. A polgárosodás kérdései Széchenyi programjában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 reformok megindítása:</w:t>
      </w:r>
      <w:r>
        <w:rPr/>
        <w:t xml:space="preserve"> Széchenyi a magyar polgárosodás programját három fő művében, a </w:t>
      </w:r>
      <w:r>
        <w:rPr>
          <w:b/>
          <w:bCs/>
        </w:rPr>
        <w:t>Hitel</w:t>
      </w:r>
      <w:r>
        <w:rPr/>
        <w:t xml:space="preserve"> (1830), a </w:t>
      </w:r>
      <w:r>
        <w:rPr>
          <w:b/>
          <w:bCs/>
        </w:rPr>
        <w:t>Világ</w:t>
      </w:r>
      <w:r>
        <w:rPr/>
        <w:t xml:space="preserve"> (1831) és a </w:t>
      </w:r>
      <w:r>
        <w:rPr>
          <w:b/>
          <w:bCs/>
        </w:rPr>
        <w:t>Stádium</w:t>
      </w:r>
      <w:r>
        <w:rPr/>
        <w:t xml:space="preserve"> (1833) lapjain fejtette ki. A reformkor kezdetét általában a </w:t>
      </w:r>
      <w:r>
        <w:rPr>
          <w:i/>
          <w:iCs/>
        </w:rPr>
        <w:t>Hitel</w:t>
      </w:r>
      <w:r>
        <w:rPr/>
        <w:t xml:space="preserve"> megjelenésétől (1830) számítják.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Gazdasági modernizáció és a feudalizmus lebontása:</w:t>
      </w:r>
      <w:r>
        <w:rPr/>
        <w:t xml:space="preserve"> A polgárosodás legfőbb gátjának a tőkehiányt látta. Ennek megoldására az 1351 óta érvényben lévő </w:t>
      </w:r>
      <w:r>
        <w:rPr>
          <w:b/>
          <w:bCs/>
        </w:rPr>
        <w:t>ősiség törvényének (aviticitas) eltörlését</w:t>
      </w:r>
      <w:r>
        <w:rPr/>
        <w:t xml:space="preserve"> javasolta, mivel az elidegeníthetetlen nemesi birtokokra a bankok nem adtak hitelt.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Társadalmi és jogi reformok:</w:t>
      </w:r>
      <w:r>
        <w:rPr/>
        <w:t xml:space="preserve"> Programjában szerepelt a nem nemesek birtokszerzési joga (jus proprietatis), a </w:t>
      </w:r>
      <w:r>
        <w:rPr>
          <w:b/>
          <w:bCs/>
        </w:rPr>
        <w:t>törvény előtti egyenlőség</w:t>
      </w:r>
      <w:r>
        <w:rPr/>
        <w:t xml:space="preserve">, a háramlási jog eltörlése, valamint a részleges </w:t>
      </w:r>
      <w:r>
        <w:rPr>
          <w:b/>
          <w:bCs/>
        </w:rPr>
        <w:t>közteherviselés</w:t>
      </w:r>
      <w:r>
        <w:rPr/>
        <w:t xml:space="preserve"> (a nemesség adóztatása).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Szabadpiaci elvek:</w:t>
      </w:r>
      <w:r>
        <w:rPr/>
        <w:t xml:space="preserve"> A fejlődés mintájaként az angol utat látta: a céhek, monopóliumok és a hatósági árszabások (limitatio) eltörlésével a szabad versenynek és a kapitalista piacgazdaságnak akart teret engedni.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Gyakorlati alkotások:</w:t>
      </w:r>
      <w:r>
        <w:rPr/>
        <w:t xml:space="preserve"> Elméleti munkásságát olyan gyakorlati projektekkel támasztotta alá, mint a Magyar Tudományos Akadémia (MTA) megalapítása, a Lánchíd építése, a Vaskapu és a Tisza szabályozása, a dunai és balatoni gőzhajózás beindítása, valamint a Nemzeti Casino és a lóversenyzés meghonosítása.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 megvalósítás módja:</w:t>
      </w:r>
      <w:r>
        <w:rPr/>
        <w:t xml:space="preserve"> A polgárosodást békés úton, felülről, az </w:t>
      </w:r>
      <w:r>
        <w:rPr>
          <w:b/>
          <w:bCs/>
        </w:rPr>
        <w:t>arisztokrácia vezetésével</w:t>
      </w:r>
      <w:r>
        <w:rPr/>
        <w:t>, a bécsi udvarral együttműködve ("csendes reformáció, semmi revolúció") kívánta elérni. Szerinte először a gazdasági feltételeket kell megteremteni, és ebből szervesen következik majd a társadalmi, majd a politikai átalakulás.</w:t>
      </w:r>
    </w:p>
    <w:p>
      <w:pPr>
        <w:pStyle w:val="Heading1"/>
        <w:rPr/>
      </w:pPr>
      <w:r>
        <w:rPr>
          <w:b/>
          <w:bCs/>
        </w:rPr>
        <w:t>2. Társadalmi reformok és az azokkal összefüggő viták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Jobbágyfelszabadítás:</w:t>
      </w:r>
      <w:r>
        <w:rPr/>
        <w:t xml:space="preserve"> A korszak legfontosabb társadalmi kérdése a feudális alárendeltség megszüntetése volt. Az 1831-es kolerafelkelés nyomán vált sürgetővé a probléma.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i/>
          <w:iCs/>
        </w:rPr>
        <w:t>Széchenyi István</w:t>
      </w:r>
      <w:r>
        <w:rPr/>
        <w:t xml:space="preserve"> gazdasági szempontból közelített a kérdéshez (a robot nem produktív), és az </w:t>
      </w:r>
      <w:r>
        <w:rPr>
          <w:b/>
          <w:bCs/>
        </w:rPr>
        <w:t>önkéntes örökváltság</w:t>
      </w:r>
      <w:r>
        <w:rPr/>
        <w:t xml:space="preserve"> híve volt, amely a földesúr és a jobbágy szabad megegyezésén alapult. (Ez az 1839/40-es országgyűlésen törvényerőre is emelkedett, de pénz hiányában alig 1-2% tudta megváltani magát).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i/>
          <w:iCs/>
        </w:rPr>
        <w:t>Kossuth Lajos</w:t>
      </w:r>
      <w:r>
        <w:rPr/>
        <w:t xml:space="preserve"> jogi és politikai oldalról közelített: a jogkiterjesztés és a </w:t>
      </w:r>
      <w:r>
        <w:rPr>
          <w:b/>
          <w:bCs/>
        </w:rPr>
        <w:t>kötelező, állami kárpótlással egybekötött örökváltság</w:t>
      </w:r>
      <w:r>
        <w:rPr/>
        <w:t xml:space="preserve"> mellett érvelt, mivel a jobbágyság anyagi helyzete nem tette lehetővé az önmegváltást.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Közteherviselés és érdekegyesítés:</w:t>
      </w:r>
      <w:r>
        <w:rPr/>
        <w:t xml:space="preserve"> Kossuth programjának központi eleme volt az </w:t>
      </w:r>
      <w:r>
        <w:rPr>
          <w:b/>
          <w:bCs/>
        </w:rPr>
        <w:t>érdekegyesítés</w:t>
      </w:r>
      <w:r>
        <w:rPr/>
        <w:t>: a jobbágyságot a nemzeti függetlenség és a polgári fejlődés mellé akarta állítani azzal, hogy jogokat (törvény előtti egyenlőség) és földet ad nekik, a nemességet pedig bevonja a közteherviselésbe.</w:t>
      </w:r>
    </w:p>
    <w:p>
      <w:pPr>
        <w:pStyle w:val="normal1"/>
        <w:numPr>
          <w:ilvl w:val="0"/>
          <w:numId w:val="4"/>
        </w:numPr>
        <w:ind w:hanging="360" w:start="720"/>
        <w:rPr>
          <w:b/>
          <w:bCs/>
        </w:rPr>
      </w:pPr>
      <w:r>
        <w:rPr>
          <w:b/>
          <w:bCs/>
        </w:rPr>
        <w:t>A Széchenyi–Kossuth vita: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 xml:space="preserve">Széchenyi 1841-ben a </w:t>
      </w:r>
      <w:r>
        <w:rPr>
          <w:i/>
          <w:iCs/>
        </w:rPr>
        <w:t>Kelet Népe</w:t>
      </w:r>
      <w:r>
        <w:rPr/>
        <w:t xml:space="preserve"> című művében támadta meg Kossuthot, mert veszélyesnek tartotta forrófejű, érzelmekre ható, a tömegeket mozgósító politikáját, amely szerinte forradalomhoz és a Habsburgokkal való végzetes összeütközéshez vezet.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 xml:space="preserve">Kossuth (a Pesti Hírlap szerkesztőjeként) a </w:t>
      </w:r>
      <w:r>
        <w:rPr>
          <w:i/>
          <w:iCs/>
        </w:rPr>
        <w:t>Felelet</w:t>
      </w:r>
      <w:r>
        <w:rPr/>
        <w:t xml:space="preserve"> című írásában válaszolt. Úgy vélte, a politikából nem lehet kizárni a társadalmat, az átalakulás motorja pedig nem az arisztokrácia, hanem a </w:t>
      </w:r>
      <w:r>
        <w:rPr>
          <w:b/>
          <w:bCs/>
        </w:rPr>
        <w:t>köznemesség</w:t>
      </w:r>
      <w:r>
        <w:rPr/>
        <w:t xml:space="preserve"> és a megyei vezetőréteg.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Iparvédelem:</w:t>
      </w:r>
      <w:r>
        <w:rPr/>
        <w:t xml:space="preserve"> A polgárosodó gazdaság terén Kossuth a </w:t>
      </w:r>
      <w:r>
        <w:rPr>
          <w:b/>
          <w:bCs/>
        </w:rPr>
        <w:t>védővámok</w:t>
      </w:r>
      <w:r>
        <w:rPr/>
        <w:t xml:space="preserve"> és az önálló nemzeti ipar megteremtése mellett állt ki (ennek érdekében alapította 1844-ben a </w:t>
      </w:r>
      <w:r>
        <w:rPr>
          <w:b/>
          <w:bCs/>
        </w:rPr>
        <w:t>Védegyletet</w:t>
      </w:r>
      <w:r>
        <w:rPr/>
        <w:t>), szemben Széchenyi szabadkereskedelmi elveivel.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A radikális ifjúság álláspontja:</w:t>
      </w:r>
      <w:r>
        <w:rPr/>
        <w:t xml:space="preserve"> A reformkor végén feltűnő "Fiatal Magyarország" (Petőfi Sándor, Vasvári Pál, Táncsics Mihály) radikálisabb utat követelt: jobbágyfelszabadítást kártalanítás nélkül, akár forradalmi eszközökkel is.</w:t>
      </w:r>
    </w:p>
    <w:p>
      <w:pPr>
        <w:pStyle w:val="Heading1"/>
        <w:rPr/>
      </w:pPr>
      <w:r>
        <w:rPr>
          <w:b/>
          <w:bCs/>
        </w:rPr>
        <w:t>3. A magyar nyelv és a nemzetiségek ügye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 magyar államnyelv:</w:t>
      </w:r>
      <w:r>
        <w:rPr/>
        <w:t xml:space="preserve"> A reformkor egyik legsikeresebb küzdelme a nemzeti kultúra és a nyelv megerősítése volt. A folyamat az országgyűléseken fokozatosan haladt előre (a Helytartótanács magyar nyelvű levelezése, magyar nyelvű törvénykezés), mígnem </w:t>
      </w:r>
      <w:r>
        <w:rPr>
          <w:b/>
          <w:bCs/>
        </w:rPr>
        <w:t>1844-ben törvénybe iktatták, hogy a magyar lett az államnyelv</w:t>
      </w:r>
      <w:r>
        <w:rPr/>
        <w:t>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Az „egy politikai nemzet” koncepciója:</w:t>
      </w:r>
      <w:r>
        <w:rPr/>
        <w:t xml:space="preserve"> A korabeli liberális nemesség (köztük Kossuth Lajos </w:t>
      </w:r>
      <w:r>
        <w:rPr/>
        <w:t>भी</w:t>
      </w:r>
      <w:r>
        <w:rPr/>
        <w:t>) a modern nemzetállam megteremtését tűzte ki célul. Eszerint minden magyar állampolgár – etnikai hovatartozástól függetlenül – egyetlen, jogilag egyenlő magyar politikai nemzet része.</w:t>
      </w:r>
    </w:p>
    <w:p>
      <w:pPr>
        <w:pStyle w:val="normal1"/>
        <w:numPr>
          <w:ilvl w:val="0"/>
          <w:numId w:val="2"/>
        </w:numPr>
        <w:ind w:hanging="360" w:start="720"/>
        <w:rPr>
          <w:b/>
          <w:bCs/>
        </w:rPr>
      </w:pPr>
      <w:r>
        <w:rPr>
          <w:b/>
          <w:bCs/>
        </w:rPr>
        <w:t>Eltérő álláspontok a nemzetiségekkel kapcsolatban: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i/>
          <w:iCs/>
        </w:rPr>
        <w:t>Kossuth Lajos</w:t>
      </w:r>
      <w:r>
        <w:rPr/>
        <w:t xml:space="preserve"> figyelmen kívül hagyta a nemzetiségi érdekeket. Azt remélte, hogy a jobbágyfelszabadítás és a szabadságjogok kiterjesztése önkéntes asszimilációhoz vezet, s a nemzetiségek beolvadnak a magyarságba.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i/>
          <w:iCs/>
        </w:rPr>
        <w:t>Széchenyi István</w:t>
      </w:r>
      <w:r>
        <w:rPr/>
        <w:t xml:space="preserve"> élesen bírálta ezt a hozzáállást. Tekintettel volt a kiélezett nemzetiségi viszonyokra, ellenezte az erőszakos asszimilációt, és arra figyelmeztetett, hogy a nemzetiségek jogainak háttérbe szorítása veszélybe sodorja az államot ("nem a nyelv, hanem az érzelmek").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 nemzetiségi kérdés kiéleződése:</w:t>
      </w:r>
      <w:r>
        <w:rPr/>
        <w:t xml:space="preserve"> A nemzetiségi vezetők felismerték a magyarosító törekvéseket, és saját nyelvi, kulturális, sőt területi autonómia-igényekkel léptek fel. Mivel a magyar országgyűlés (s később az áprilisi törvények) e nemzetiségi követeléseket nem rendezte, ez a szabadságharc alatt tragikus fegyveres konfliktusokhoz vezetett a hazai horvátokkal, szerbekkel és románokkal.</w:t>
      </w:r>
    </w:p>
    <w:p>
      <w:pPr>
        <w:pStyle w:val="Heading1"/>
        <w:rPr>
          <w:b/>
          <w:bCs/>
        </w:rPr>
      </w:pPr>
      <w:r>
        <w:rPr>
          <w:b/>
          <w:bCs/>
        </w:rPr>
      </w:r>
    </w:p>
    <w:p>
      <w:pPr>
        <w:pStyle w:val="Heading1"/>
        <w:rPr>
          <w:b/>
          <w:bCs/>
        </w:rPr>
      </w:pPr>
      <w:r>
        <w:rPr>
          <w:b/>
          <w:bCs/>
        </w:rPr>
      </w:r>
    </w:p>
    <w:p>
      <w:pPr>
        <w:pStyle w:val="Heading1"/>
        <w:rPr/>
      </w:pPr>
      <w:r>
        <w:rPr>
          <w:b/>
          <w:bCs/>
        </w:rPr>
        <w:t>4. Fontos évszámok, személyek, fogalmak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Évszámok: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1825–1827:</w:t>
      </w:r>
      <w:r>
        <w:rPr/>
        <w:t xml:space="preserve"> Az első reformországgyűlés. Széchenyi felajánlása a Magyar Tudományos Akadémia (MTA) megalapítására.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1830:</w:t>
      </w:r>
      <w:r>
        <w:rPr/>
        <w:t xml:space="preserve"> Széchenyi István </w:t>
      </w:r>
      <w:r>
        <w:rPr>
          <w:i/>
          <w:iCs/>
        </w:rPr>
        <w:t>Hitel</w:t>
      </w:r>
      <w:r>
        <w:rPr/>
        <w:t xml:space="preserve"> című művének megjelenése, a reformkor szimbolikus kezdete.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1831:</w:t>
      </w:r>
      <w:r>
        <w:rPr/>
        <w:t xml:space="preserve"> Kolerafelkelés a Felvidéken, amely rávilágított a jobbágykérdés tarthatatlanságára.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1832–1836:</w:t>
      </w:r>
      <w:r>
        <w:rPr/>
        <w:t xml:space="preserve"> Kulcsfontosságú reformországgyűlés, a reformellenzék kibontakozása, az önkéntes örökváltság első (még elbukó) kísérlete.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1839–1840:</w:t>
      </w:r>
      <w:r>
        <w:rPr/>
        <w:t xml:space="preserve"> Törvényesítik az önkéntes örökváltságot, elfogadják a váltótörvényt és a gyáralapítás szabadságát.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1841:</w:t>
      </w:r>
      <w:r>
        <w:rPr/>
        <w:t xml:space="preserve"> Kossuth Lajos a Pesti Hírlap főszerkesztője lesz; Széchenyi megjelenteti a </w:t>
      </w:r>
      <w:r>
        <w:rPr>
          <w:i/>
          <w:iCs/>
        </w:rPr>
        <w:t>Kelet Népe</w:t>
      </w:r>
      <w:r>
        <w:rPr/>
        <w:t xml:space="preserve"> című, Kossuthot bíráló művét.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1844:</w:t>
      </w:r>
      <w:r>
        <w:rPr/>
        <w:t xml:space="preserve"> A magyar lesz az ország hivatalos nyelve. Kossuth Lajos elnökletével megalakul a Védegylet a hazai ipar támogatására.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1848. április 11.:</w:t>
      </w:r>
      <w:r>
        <w:rPr/>
        <w:t xml:space="preserve"> V. Ferdinánd király szentesíti az áprilisi törvényeket (jobbágyfelszabadítás, felelős kormány, sajtószabadság, közteherviselés), amely lezárja a reformkort és megteremti a polgári Magyarország alapjait.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Személyek: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Széchenyi István:</w:t>
      </w:r>
      <w:r>
        <w:rPr/>
        <w:t xml:space="preserve"> "A legnagyobb magyar", arisztokrata reformer, a hazai modernizáció és infrastruktúra (Lánchíd, gőzhajózás, MTA) megteremtője, a békés, felülről jövő átalakulás híve.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Kossuth Lajos:</w:t>
      </w:r>
      <w:r>
        <w:rPr/>
        <w:t xml:space="preserve"> Köznemesi származású liberális vezér, a Pesti Hírlap szerkesztője, az önálló nemzetgazdaság és a kötelező örökváltság szószólója, briliáns szónok és újságíró.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Wesselényi Miklós:</w:t>
      </w:r>
      <w:r>
        <w:rPr/>
        <w:t xml:space="preserve"> "Az árvízi hajós", az erdélyi és magyar reformmozgalom jelentős alakja, aki a rendi ellenállást kívánta a reformok mellé állítani, és nem riadt vissza a kormánnyal való konfrontációtól (</w:t>
      </w:r>
      <w:r>
        <w:rPr>
          <w:i/>
          <w:iCs/>
        </w:rPr>
        <w:t>Balítéletek</w:t>
      </w:r>
      <w:r>
        <w:rPr/>
        <w:t>).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Deák Ferenc:</w:t>
      </w:r>
      <w:r>
        <w:rPr/>
        <w:t xml:space="preserve"> "A haza bölcse", a liberális ellenzék egyik legfőbb jogi érvrendszer-alkotója és vezére az országgyűléseken.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Batthyány Lajos:</w:t>
      </w:r>
      <w:r>
        <w:rPr/>
        <w:t xml:space="preserve"> A főrendi (arisztokrata) ellenzék vezéralakja az országgyűléseken, 1848-ban az első felelős magyar minisztérium (kormány) elnöke.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Kölcsey Ferenc:</w:t>
      </w:r>
      <w:r>
        <w:rPr/>
        <w:t xml:space="preserve"> Költő és politikus, az 1832-36-os országgyűlésen az örökváltság szenvedélyes szószólója (jelmondata: "Haza és haladás").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Fogalmak: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Reformkor:</w:t>
      </w:r>
      <w:r>
        <w:rPr/>
        <w:t xml:space="preserve"> Az 1830 és 1848 közötti történelmi időszak, melynek célja a polgárosodás, a feudalizmus lebontása és a gazdasági-társadalmi modernizáció volt.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Ősiség (aviticitas):</w:t>
      </w:r>
      <w:r>
        <w:rPr/>
        <w:t xml:space="preserve"> Az 1351-ben hozott törvény, amely megtiltotta a nemesi birtok elidegenítését, és emiatt lehetetlenné tette a modernizációhoz szükséges hitelfelvételt (az áprilisi törvények törölték el végleg).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Örökváltság:</w:t>
      </w:r>
      <w:r>
        <w:rPr/>
        <w:t xml:space="preserve"> A jobbágyfelszabadítás azon formája, ahol a jobbágy egy összegben megváltja magát és telkét a földesúri szolgáltatások (robot, tized, ajándék) alól. Formái az </w:t>
      </w:r>
      <w:r>
        <w:rPr>
          <w:i/>
          <w:iCs/>
        </w:rPr>
        <w:t>önkéntes</w:t>
      </w:r>
      <w:r>
        <w:rPr/>
        <w:t xml:space="preserve"> (megállapodás alapján) és a </w:t>
      </w:r>
      <w:r>
        <w:rPr>
          <w:i/>
          <w:iCs/>
        </w:rPr>
        <w:t>kötelező</w:t>
      </w:r>
      <w:r>
        <w:rPr/>
        <w:t xml:space="preserve"> (állami kárpótlással) örökváltság.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Közteherviselés:</w:t>
      </w:r>
      <w:r>
        <w:rPr/>
        <w:t xml:space="preserve"> A nemesi adómentesség eltörlése, a társadalom minden tagjának arányos hozzájárulása az állami terhekhez.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Érdekegyesítés:</w:t>
      </w:r>
      <w:r>
        <w:rPr/>
        <w:t xml:space="preserve"> Kossuth Lajos és a liberális nemesség programja, melynek célja a jobbágyság érdekeltté tétele a polgári állam és a nemzeti függetlenség megvédésében a jogkiterjesztés és a földtulajdon révén.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Védegylet:</w:t>
      </w:r>
      <w:r>
        <w:rPr/>
        <w:t xml:space="preserve"> 1844-ben létrehozott szervezet, melynek tagjai becsületszóra megfogadták, hogy hat évig csak magyar árut vásárolnak, ezzel támogatva a honi ipart a külföldivel szemben.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4</Pages>
  <Words>1105</Words>
  <Characters>7373</Characters>
  <CharactersWithSpaces>8386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2026-06-17T20:19:25Z</dcterms:modified>
  <cp:revision>2</cp:revision>
  <dc:subject/>
  <dc:title/>
</cp:coreProperties>
</file>