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Politikai konszolidáció a Horthy-korszakban</w:t>
      </w:r>
    </w:p>
    <w:p>
      <w:pPr>
        <w:pStyle w:val="normal1"/>
        <w:rPr>
          <w:b/>
          <w:bCs/>
        </w:rPr>
      </w:pPr>
      <w:r>
        <w:rPr>
          <w:b/>
          <w:bCs/>
        </w:rPr>
        <w:t>1. A kormányzói jogkör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Államforma és a tisztség létrejötte:</w:t>
      </w:r>
      <w:r>
        <w:rPr/>
        <w:t xml:space="preserve"> Magyarország a két világháború között "király nélküli királyság", azaz alkotmányos monarchia volt. Törvényes uralkodó hiányában az államfői tisztséget és a királyi jogköröket (részben) az Országgyűlés által 1920. március 1-jén megválasztott kormányzó, </w:t>
      </w:r>
      <w:r>
        <w:rPr>
          <w:b/>
          <w:bCs/>
        </w:rPr>
        <w:t>Horthy Miklós</w:t>
      </w:r>
      <w:r>
        <w:rPr/>
        <w:t xml:space="preserve"> gyakorolta egészen 1944 októberéig.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politikai rendszer korlátai:</w:t>
      </w:r>
      <w:r>
        <w:rPr/>
        <w:t xml:space="preserve"> A rendszer erőteljesen korlátozta a nyugati típusú, demokratikus parlamentarizmust (például a szavazók körének szűkítésével és a nyílt szavazással).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Hatalmi befolyás:</w:t>
      </w:r>
      <w:r>
        <w:rPr/>
        <w:t xml:space="preserve"> Bár az ország parlamentáris keretek között működött, a kormányzó hatalmas befolyással rendelkezett a miniszterelnökök kinevezésében (például Teleki, Bethlen, Gömbös, Darányi és Imrédy esetében), és szükség esetén fel is oszlathatta az Országgyűlést (mint ahogy azt 1935-ben Gömbös Gyula kérésére meg is tette).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2. Pártok és választások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Kormánypárt és pártrendszer:</w:t>
      </w:r>
    </w:p>
    <w:p>
      <w:pPr>
        <w:pStyle w:val="normal1"/>
        <w:numPr>
          <w:ilvl w:val="1"/>
          <w:numId w:val="4"/>
        </w:numPr>
        <w:ind w:hanging="360" w:start="1440"/>
        <w:rPr/>
      </w:pPr>
      <w:r>
        <w:rPr/>
        <w:t xml:space="preserve">1922-ben, Bethlen István miniszterelnök vezetésével a Keresztény Nemzeti Egyesülés Pártja (KNEP) és a Nagyatádi-Szabó István vezette Kisgazdapárt egyesülésével létrejött az </w:t>
      </w:r>
      <w:r>
        <w:rPr>
          <w:b/>
          <w:bCs/>
        </w:rPr>
        <w:t>Egységes Párt</w:t>
      </w:r>
      <w:r>
        <w:rPr/>
        <w:t>. Ez az alakulat a korszak összes választását megnyerte.</w:t>
      </w:r>
    </w:p>
    <w:p>
      <w:pPr>
        <w:pStyle w:val="normal1"/>
        <w:numPr>
          <w:ilvl w:val="1"/>
          <w:numId w:val="4"/>
        </w:numPr>
        <w:ind w:hanging="360" w:start="1440"/>
        <w:rPr/>
      </w:pPr>
      <w:r>
        <w:rPr/>
        <w:t xml:space="preserve">Az 1932-es Gömbös-féle átszervezéskor a párt neve </w:t>
      </w:r>
      <w:r>
        <w:rPr>
          <w:b/>
          <w:bCs/>
        </w:rPr>
        <w:t>Nemzeti Egység Pártjára (NEP)</w:t>
      </w:r>
      <w:r>
        <w:rPr/>
        <w:t xml:space="preserve">, majd 1939-ben Teleki Pál alatt </w:t>
      </w:r>
      <w:r>
        <w:rPr>
          <w:b/>
          <w:bCs/>
        </w:rPr>
        <w:t>Magyar Élet Pártjára (MÉP)</w:t>
      </w:r>
      <w:r>
        <w:rPr/>
        <w:t xml:space="preserve"> változott.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Bethlen–Peyer-paktum (1921):</w:t>
      </w:r>
      <w:r>
        <w:rPr/>
        <w:t xml:space="preserve"> A kormány kiegyezett az illegálisan működő Szociáldemokrata Párttal (MSZDP). A szociáldemokraták cserébe a legális politizálásért és a (maximált) parlamenti jelenlétért lemondtak a közalkalmazottak beszervezéséről és a tömegsztrájkokról. A kommunista párt ugyanakkor mindvégig kemény üldöztetésnek volt kitéve.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 választási rendszer és választójog:</w:t>
      </w:r>
    </w:p>
    <w:p>
      <w:pPr>
        <w:pStyle w:val="normal1"/>
        <w:numPr>
          <w:ilvl w:val="1"/>
          <w:numId w:val="4"/>
        </w:numPr>
        <w:ind w:hanging="360" w:start="1440"/>
        <w:rPr/>
      </w:pPr>
      <w:r>
        <w:rPr/>
        <w:t>Az 1919-es Friedrich-féle rendelet idején még egy kifejezetten széles körű, a nőkre is kiterjedő, titkos választójog volt érvényben (a lakosság kb. 40%-a szavazhatott).</w:t>
      </w:r>
    </w:p>
    <w:p>
      <w:pPr>
        <w:pStyle w:val="normal1"/>
        <w:numPr>
          <w:ilvl w:val="1"/>
          <w:numId w:val="4"/>
        </w:numPr>
        <w:ind w:hanging="360" w:start="1440"/>
        <w:rPr/>
      </w:pPr>
      <w:r>
        <w:rPr/>
        <w:t xml:space="preserve">Ezt szűkítette le az </w:t>
      </w:r>
      <w:r>
        <w:rPr>
          <w:b/>
          <w:bCs/>
        </w:rPr>
        <w:t>1922-es bethleni választójogi rendelet</w:t>
      </w:r>
      <w:r>
        <w:rPr/>
        <w:t>, amely a rendszer stabilitása érdekében a választók arányát lecsökkentette.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Cenzusok bevezetése:</w:t>
      </w:r>
      <w:r>
        <w:rPr/>
        <w:t xml:space="preserve"> A szavazást szigorú feltételekhez kötötték, mint például az életkori korlátok felemelése (férfiaknál 24, nőknél 30 év), a helyben lakás megkövetelése, illetve a </w:t>
      </w:r>
      <w:r>
        <w:rPr>
          <w:b/>
          <w:bCs/>
        </w:rPr>
        <w:t>műveltségi cenzus</w:t>
      </w:r>
      <w:r>
        <w:rPr/>
        <w:t xml:space="preserve"> (férfiaknál 4, nőknél 6 elvégzett elemi osztály).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A vidéki, egyéni kerületekben </w:t>
      </w:r>
      <w:r>
        <w:rPr>
          <w:b/>
          <w:bCs/>
        </w:rPr>
        <w:t>visszaállították a nyílt szavazást</w:t>
      </w:r>
      <w:r>
        <w:rPr/>
        <w:t>, titkos és listás (lajstromos) szavazás csak Budapesten és a törvényhatósági jogú városokban maradt.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Az </w:t>
      </w:r>
      <w:r>
        <w:rPr>
          <w:b/>
          <w:bCs/>
        </w:rPr>
        <w:t>1938-as választójogi törvény</w:t>
      </w:r>
      <w:r>
        <w:rPr/>
        <w:t xml:space="preserve"> ugyan mindenhol titkossá és kötelezővé tette a voksolást, de az iskolai és vagyoni cenzusok további szigorításával a választásra jogosultak köre ismét csökkent.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3. Harmincas évek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gazdasági világválság és Bethlen bukása:</w:t>
      </w:r>
      <w:r>
        <w:rPr/>
        <w:t xml:space="preserve"> Az 1929–1933 közötti nagy gazdasági világválság lerombolta a bethleni konszolidáció addigi eredményeit, a gazdaság tönkrement, az ország adóssága nőtt, ami társadalmi megmozdulásokhoz (pl. az 1930-as budapesti munkástüntetés) és Bethlen 1931-es lemondásához vezetett.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Gömbös-kormány (1932–1936):</w:t>
      </w:r>
      <w:r>
        <w:rPr/>
        <w:t xml:space="preserve"> Gömbös Gyula </w:t>
      </w:r>
      <w:r>
        <w:rPr>
          <w:b/>
          <w:bCs/>
        </w:rPr>
        <w:t>"Nemzeti Munkaterv"</w:t>
      </w:r>
      <w:r>
        <w:rPr/>
        <w:t xml:space="preserve"> elnevezésű, 95 pontos programjával igyekezett kiutat találni. Külpolitikájában aktív nyitást kezdeményezett Olaszország és Németország felé, belpolitikájában pedig a fasiszta mintákat követve korporatív állam kiépítésére és egy modern tömegpárt megszervezésére tett kísérletet.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Erőteljes jobbratolódás: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Gömbös halála után Darányi Kálmán (1936–1938) alatt megerősödtek a nyilas és szélsőjobboldali tömegmozgalmak, a kormányzat pedig beindította a magyar honvédség fejlesztését célzó </w:t>
      </w:r>
      <w:r>
        <w:rPr>
          <w:b/>
          <w:bCs/>
        </w:rPr>
        <w:t>győri programot</w:t>
      </w:r>
      <w:r>
        <w:rPr/>
        <w:t>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/>
        <w:t xml:space="preserve">Az őt követő Imrédy Béla (1938–1939) egyértelműen a szélsőjobb felé sodródott ("csodás forradalom"), és az ő miniszterelnöksége alatt fogadták el az </w:t>
      </w:r>
      <w:r>
        <w:rPr>
          <w:b/>
          <w:bCs/>
        </w:rPr>
        <w:t>első zsidótörvényt</w:t>
      </w:r>
      <w:r>
        <w:rPr/>
        <w:t xml:space="preserve"> is.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Revíziós sikerek:</w:t>
      </w:r>
      <w:r>
        <w:rPr/>
        <w:t xml:space="preserve"> A német és olasz külpolitikai igazodás eredményeként az évtized végén megkezdődött a trianoni határok visszabontása: az 1938-as </w:t>
      </w:r>
      <w:r>
        <w:rPr>
          <w:b/>
          <w:bCs/>
        </w:rPr>
        <w:t>első bécsi döntéssel</w:t>
      </w:r>
      <w:r>
        <w:rPr/>
        <w:t xml:space="preserve"> visszakerült a Felvidék magyarlakta sávja, 1939 tavaszán pedig a magyar csapatok bevonultak Kárpátaljára.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4. Fontos évszámok, személyek, fogalmak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Fontos évszámok: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1920. március 1.:</w:t>
      </w:r>
      <w:r>
        <w:rPr/>
        <w:t xml:space="preserve"> A királyság alkotmányos helyreállítása, Horthy Miklós kormányzóvá választása.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1920. június 4.:</w:t>
      </w:r>
      <w:r>
        <w:rPr/>
        <w:t xml:space="preserve"> A trianoni békeszerződés aláírása.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1921. december 22.:</w:t>
      </w:r>
      <w:r>
        <w:rPr/>
        <w:t xml:space="preserve"> A Bethlen–Peyer-paktum aláírása.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1922:</w:t>
      </w:r>
      <w:r>
        <w:rPr/>
        <w:t xml:space="preserve"> Az Egységes Párt megalakulása és a nyílt szavazást vidéken visszaállító bethleni választójogi rendelet kiadása.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1924:</w:t>
      </w:r>
      <w:r>
        <w:rPr/>
        <w:t xml:space="preserve"> A Magyar Nemzeti Bank megalapítása (május 24.).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1938:</w:t>
      </w:r>
      <w:r>
        <w:rPr/>
        <w:t xml:space="preserve"> A győri fegyverkezési program meghirdetése, az első zsidótörvény elfogadása, a mindenhol titkos választójog törvénybe iktatása és az első bécsi döntés.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Fontos személyek: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Horthy Miklós:</w:t>
      </w:r>
      <w:r>
        <w:rPr/>
        <w:t xml:space="preserve"> A Magyar Királyság kormányzója, aki jelentős mértékben alakította a korszak bel- és külpolitikáját.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Teleki Pál:</w:t>
      </w:r>
      <w:r>
        <w:rPr/>
        <w:t xml:space="preserve"> Miniszterelnök (1920–1921 és 1939–1941), a radikális mozgalmak letörője és a numerus clausus bevezetője az első ciklusában.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Bethlen István:</w:t>
      </w:r>
      <w:r>
        <w:rPr/>
        <w:t xml:space="preserve"> Miniszterelnök (1921–1931), a politikai, társadalmi és gazdasági konszolidáció megteremtője, az Egységes Párt létrehozója.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Klebelsberg Kunó:</w:t>
      </w:r>
      <w:r>
        <w:rPr/>
        <w:t xml:space="preserve"> Vallás- és közoktatásügyi miniszter, aki a kulturális és oktatási fejlesztéseket (népiskolák, egyetemek építése) a magyarság megmaradásának legfőbb eszközének tekintette.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Nagyatádi Szabó István:</w:t>
      </w:r>
      <w:r>
        <w:rPr/>
        <w:t xml:space="preserve"> A paraszti érdekeket képviselő Független Kisgazdapárt vezetője, a korszak földreformjának arca.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Peyer Károly:</w:t>
      </w:r>
      <w:r>
        <w:rPr/>
        <w:t xml:space="preserve"> A Szociáldemokrata Párt (MSZDP) elnöke, a Bethlen-Peyer paktum egyik aláírója.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Gömbös Gyula:</w:t>
      </w:r>
      <w:r>
        <w:rPr/>
        <w:t xml:space="preserve"> Jobboldali radikális, egykori fajvédő politikus, miniszterelnök (1932–1936), aki demagóg módszerekkel igyekezett fasiszta mintára modern tömegpárttá formálni az állampártot.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Fontos fogalmak: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Bethleni konszolidáció:</w:t>
      </w:r>
      <w:r>
        <w:rPr/>
        <w:t xml:space="preserve"> Az 1920-as években az ország pénzügyi stabilitásának (népszövetségi kölcsön, új valuta), illetve politikai berendezkedésének (Egységes párt, korlátozott parlamenti rendszer) megszilárdítása.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Király nélküli királyság:</w:t>
      </w:r>
      <w:r>
        <w:rPr/>
        <w:t xml:space="preserve"> Az Osztrák-Magyar Monarchia bukása után megmaradt királyság intézménye törvényes uralkodó nélkül.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Irredentizmus / Revizionizmus:</w:t>
      </w:r>
      <w:r>
        <w:rPr/>
        <w:t xml:space="preserve"> A trianoni békeszerződés igazságtalanságait orvosolni kívánó, a történelmi Magyarország területeinek visszaszerzésére irányuló meghatározó kül- és belpolitikai irányzat.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Numerus clausus ("zárt szám"):</w:t>
      </w:r>
      <w:r>
        <w:rPr/>
        <w:t xml:space="preserve"> Teleki Pál miniszterelnöksége alatt (1920) elfogadott törvény, amely etnikai/vallási alapon (elsősorban a zsidóság visszaszorításának céljával) maximálta az egyetemi hallgatók arányát.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Neonacionalizmus és kultúrfölény:</w:t>
      </w:r>
      <w:r>
        <w:rPr/>
        <w:t xml:space="preserve"> Klebelsberg Kunó és Kornis Gyula koncepciója, melynek célja, hogy Magyarország a kultúra és oktatás révén biztosítson magának vezető szerepet a Kárpát-medencében, felkészülve a békés revízióra.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852</Words>
  <Characters>5815</Characters>
  <CharactersWithSpaces>6572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2026-06-17T20:20:49Z</dcterms:modified>
  <cp:revision>2</cp:revision>
  <dc:subject/>
  <dc:title/>
</cp:coreProperties>
</file>