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FF" w:rsidRPr="00F42F3B" w:rsidRDefault="00A865FF" w:rsidP="00691C32">
      <w:pPr>
        <w:ind w:left="1701"/>
        <w:rPr>
          <w:sz w:val="18"/>
          <w:szCs w:val="18"/>
        </w:rPr>
      </w:pPr>
      <w:r w:rsidRPr="00F42F3B">
        <w:rPr>
          <w:sz w:val="18"/>
          <w:szCs w:val="18"/>
        </w:rPr>
        <w:t>VÉDJÜK MEG BŐRÜNKET A JÓL LÁTHATÓ</w:t>
      </w:r>
      <w:r w:rsidRPr="00F42F3B">
        <w:rPr>
          <w:sz w:val="18"/>
          <w:szCs w:val="18"/>
        </w:rPr>
        <w:tab/>
        <w:t>DE NEM</w:t>
      </w:r>
      <w:r w:rsidR="00FE0A50" w:rsidRPr="00F42F3B">
        <w:rPr>
          <w:sz w:val="18"/>
          <w:szCs w:val="18"/>
        </w:rPr>
        <w:br/>
      </w:r>
      <w:r w:rsidRPr="00F42F3B">
        <w:rPr>
          <w:sz w:val="18"/>
          <w:szCs w:val="18"/>
        </w:rPr>
        <w:t>LEÉGÉS</w:t>
      </w:r>
      <w:r w:rsidRPr="00F42F3B">
        <w:rPr>
          <w:sz w:val="18"/>
          <w:szCs w:val="18"/>
        </w:rPr>
        <w:tab/>
      </w:r>
      <w:r w:rsidRPr="00F42F3B">
        <w:rPr>
          <w:sz w:val="18"/>
          <w:szCs w:val="18"/>
        </w:rPr>
        <w:tab/>
      </w:r>
      <w:r w:rsidRPr="00F42F3B">
        <w:rPr>
          <w:sz w:val="18"/>
          <w:szCs w:val="18"/>
        </w:rPr>
        <w:tab/>
      </w:r>
      <w:r w:rsidRPr="00F42F3B">
        <w:rPr>
          <w:sz w:val="18"/>
          <w:szCs w:val="18"/>
        </w:rPr>
        <w:tab/>
      </w:r>
      <w:r w:rsidRPr="00F42F3B">
        <w:rPr>
          <w:sz w:val="18"/>
          <w:szCs w:val="18"/>
        </w:rPr>
        <w:tab/>
      </w:r>
      <w:r w:rsidRPr="00F42F3B">
        <w:rPr>
          <w:sz w:val="18"/>
          <w:szCs w:val="18"/>
        </w:rPr>
        <w:tab/>
        <w:t>MINDEGY,</w:t>
      </w:r>
      <w:r w:rsidR="00691C32" w:rsidRPr="00F42F3B">
        <w:rPr>
          <w:sz w:val="18"/>
          <w:szCs w:val="18"/>
        </w:rPr>
        <w:br/>
      </w:r>
      <w:r w:rsidRPr="00F42F3B">
        <w:rPr>
          <w:sz w:val="18"/>
          <w:szCs w:val="18"/>
        </w:rPr>
        <w:t>ÉS AZ AZONNAL NEM LÁTHATÓ BŐRRÁRAKOSODÁS HOGYAN.</w:t>
      </w:r>
      <w:r w:rsidRPr="00F42F3B">
        <w:rPr>
          <w:sz w:val="18"/>
          <w:szCs w:val="18"/>
        </w:rPr>
        <w:br/>
      </w:r>
      <w:bookmarkStart w:id="0" w:name="_GoBack"/>
      <w:bookmarkEnd w:id="0"/>
      <w:r w:rsidRPr="00F42F3B">
        <w:rPr>
          <w:sz w:val="18"/>
          <w:szCs w:val="18"/>
        </w:rPr>
        <w:t>ELLEN.</w:t>
      </w:r>
    </w:p>
    <w:p w:rsidR="00A865FF" w:rsidRPr="00F42F3B" w:rsidRDefault="00A865FF" w:rsidP="00F42F3B">
      <w:pPr>
        <w:ind w:left="1134" w:right="1134"/>
        <w:jc w:val="center"/>
        <w:rPr>
          <w:rFonts w:ascii="Bookman Old Style" w:hAnsi="Bookman Old Style"/>
          <w:sz w:val="144"/>
          <w:szCs w:val="144"/>
        </w:rPr>
      </w:pPr>
      <w:r w:rsidRPr="00F42F3B">
        <w:rPr>
          <w:rFonts w:ascii="Bookman Old Style" w:hAnsi="Bookman Old Style"/>
          <w:sz w:val="144"/>
          <w:szCs w:val="144"/>
        </w:rPr>
        <w:t>Z</w:t>
      </w:r>
    </w:p>
    <w:p w:rsidR="00A865FF" w:rsidRPr="00F42F3B" w:rsidRDefault="00A865FF" w:rsidP="00F42F3B">
      <w:pPr>
        <w:ind w:left="1134" w:right="1134"/>
        <w:jc w:val="center"/>
        <w:rPr>
          <w:rFonts w:ascii="Sylfaen" w:hAnsi="Sylfaen"/>
          <w:b/>
          <w:sz w:val="40"/>
          <w:szCs w:val="40"/>
        </w:rPr>
      </w:pPr>
      <w:r w:rsidRPr="00F42F3B">
        <w:rPr>
          <w:rFonts w:ascii="Sylfaen" w:hAnsi="Sylfaen"/>
          <w:b/>
          <w:sz w:val="40"/>
          <w:szCs w:val="40"/>
        </w:rPr>
        <w:t>N</w:t>
      </w:r>
      <w:r w:rsidR="00F42F3B">
        <w:rPr>
          <w:rFonts w:ascii="Sylfaen" w:hAnsi="Sylfaen"/>
          <w:b/>
          <w:sz w:val="40"/>
          <w:szCs w:val="40"/>
        </w:rPr>
        <w:t>o</w:t>
      </w:r>
      <w:r w:rsidRPr="00F42F3B">
        <w:rPr>
          <w:rFonts w:ascii="Sylfaen" w:hAnsi="Sylfaen"/>
          <w:b/>
          <w:sz w:val="40"/>
          <w:szCs w:val="40"/>
        </w:rPr>
        <w:t>-</w:t>
      </w:r>
      <w:proofErr w:type="spellStart"/>
      <w:r w:rsidRPr="00F42F3B">
        <w:rPr>
          <w:rFonts w:ascii="Sylfaen" w:hAnsi="Sylfaen"/>
          <w:b/>
          <w:sz w:val="40"/>
          <w:szCs w:val="40"/>
        </w:rPr>
        <w:t>Yell</w:t>
      </w:r>
      <w:proofErr w:type="spellEnd"/>
      <w:r w:rsidRPr="00F42F3B">
        <w:rPr>
          <w:rFonts w:ascii="Sylfaen" w:hAnsi="Sylfaen"/>
          <w:b/>
          <w:sz w:val="40"/>
          <w:szCs w:val="40"/>
        </w:rPr>
        <w:t>-</w:t>
      </w:r>
      <w:proofErr w:type="spellStart"/>
      <w:r w:rsidRPr="00F42F3B">
        <w:rPr>
          <w:rFonts w:ascii="Sylfaen" w:hAnsi="Sylfaen"/>
          <w:b/>
          <w:sz w:val="40"/>
          <w:szCs w:val="40"/>
        </w:rPr>
        <w:t>ow</w:t>
      </w:r>
      <w:proofErr w:type="spellEnd"/>
      <w:r w:rsidRPr="00F42F3B">
        <w:rPr>
          <w:rFonts w:ascii="Sylfaen" w:hAnsi="Sylfaen"/>
          <w:b/>
          <w:sz w:val="40"/>
          <w:szCs w:val="40"/>
        </w:rPr>
        <w:t xml:space="preserve"> Sun</w:t>
      </w:r>
    </w:p>
    <w:p w:rsidR="00A865FF" w:rsidRPr="00F42F3B" w:rsidRDefault="00A865FF" w:rsidP="00F42F3B">
      <w:pPr>
        <w:ind w:left="1134" w:right="1134" w:firstLine="3"/>
        <w:jc w:val="center"/>
        <w:rPr>
          <w:sz w:val="40"/>
          <w:szCs w:val="40"/>
        </w:rPr>
      </w:pPr>
      <w:r w:rsidRPr="00F42F3B">
        <w:rPr>
          <w:sz w:val="40"/>
          <w:szCs w:val="40"/>
        </w:rPr>
        <w:t>A leghatékonyabb védelem az UVA sugarak ellen.</w:t>
      </w:r>
    </w:p>
    <w:p w:rsidR="00A865FF" w:rsidRPr="00FE0A50" w:rsidRDefault="00A865FF" w:rsidP="00F42F3B">
      <w:pPr>
        <w:ind w:left="1134" w:right="1134"/>
        <w:jc w:val="both"/>
        <w:rPr>
          <w:u w:val="single"/>
        </w:rPr>
      </w:pPr>
      <w:r w:rsidRPr="00FE0A50">
        <w:rPr>
          <w:u w:val="single"/>
        </w:rPr>
        <w:t>Nem mindegy napozótermék egyformán hatásos.</w:t>
      </w:r>
    </w:p>
    <w:p w:rsidR="001A28AA" w:rsidRDefault="001A28AA" w:rsidP="00F42F3B">
      <w:pPr>
        <w:ind w:left="1134" w:right="1134"/>
        <w:jc w:val="both"/>
      </w:pPr>
      <w:r>
        <w:t xml:space="preserve">A(z) </w:t>
      </w:r>
      <w:proofErr w:type="spellStart"/>
      <w:r>
        <w:t>No-Yelll-ow</w:t>
      </w:r>
      <w:proofErr w:type="spellEnd"/>
      <w:r>
        <w:t xml:space="preserve"> Sun </w:t>
      </w:r>
      <w:proofErr w:type="spellStart"/>
      <w:r>
        <w:t>szabadlmazott</w:t>
      </w:r>
      <w:proofErr w:type="spellEnd"/>
      <w:r>
        <w:t xml:space="preserve"> fényszűrő rendszere a PRYLEX-A</w:t>
      </w:r>
      <w:r w:rsidRPr="001A28AA">
        <w:rPr>
          <w:vertAlign w:val="superscript"/>
        </w:rPr>
        <w:t>TM</w:t>
      </w:r>
      <w:r>
        <w:br/>
        <w:t xml:space="preserve">segítségével természetesen véd a leégés ellen, és a </w:t>
      </w:r>
      <w:proofErr w:type="spellStart"/>
      <w:r>
        <w:t>leghatékonnabb</w:t>
      </w:r>
      <w:proofErr w:type="spellEnd"/>
      <w:r>
        <w:br/>
        <w:t>fényszűrő au UVA sugarak ellen, melyek a fő okozói a sejtek</w:t>
      </w:r>
      <w:r w:rsidR="00F42F3B">
        <w:t xml:space="preserve"> </w:t>
      </w:r>
      <w:proofErr w:type="spellStart"/>
      <w:r>
        <w:t>károsodásásának</w:t>
      </w:r>
      <w:proofErr w:type="spellEnd"/>
      <w:r>
        <w:br/>
        <w:t xml:space="preserve">és az előtti ráncok </w:t>
      </w:r>
      <w:proofErr w:type="spellStart"/>
      <w:r>
        <w:t>kialakulásásnak</w:t>
      </w:r>
      <w:proofErr w:type="spellEnd"/>
      <w:r>
        <w:t>.</w:t>
      </w:r>
    </w:p>
    <w:p w:rsidR="001A28AA" w:rsidRDefault="001A28AA" w:rsidP="00F42F3B">
      <w:pPr>
        <w:spacing w:after="0"/>
        <w:ind w:left="1134" w:right="1134"/>
      </w:pPr>
      <w:r>
        <w:t>Különleges összetételének köszönhetően</w:t>
      </w:r>
    </w:p>
    <w:p w:rsidR="00FE0A50" w:rsidRDefault="00FE0A50" w:rsidP="00F42F3B">
      <w:pPr>
        <w:pStyle w:val="Listaszerbekezds"/>
        <w:numPr>
          <w:ilvl w:val="0"/>
          <w:numId w:val="1"/>
        </w:numPr>
        <w:ind w:left="1134" w:right="1134"/>
      </w:pPr>
      <w:r>
        <w:t>hosszú ideig vízálló,</w:t>
      </w:r>
    </w:p>
    <w:p w:rsidR="00FE0A50" w:rsidRDefault="00FE0A50" w:rsidP="00F42F3B">
      <w:pPr>
        <w:pStyle w:val="Listaszerbekezds"/>
        <w:numPr>
          <w:ilvl w:val="0"/>
          <w:numId w:val="1"/>
        </w:numPr>
        <w:ind w:left="1134" w:right="1134"/>
      </w:pPr>
      <w:r>
        <w:t>segít megőrizni a bőr nedvességtartalmát és rugalmasságát.</w:t>
      </w:r>
    </w:p>
    <w:p w:rsidR="00F42F3B" w:rsidRPr="001A28AA" w:rsidRDefault="00FE0A50" w:rsidP="00F42F3B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  <w:between w:val="single" w:sz="12" w:space="1" w:color="auto"/>
          <w:bar w:val="single" w:sz="12" w:color="auto"/>
        </w:pBdr>
        <w:ind w:left="1134" w:right="1134"/>
        <w:jc w:val="center"/>
      </w:pPr>
      <w:r>
        <w:t>Bőrgyógyászatilag tesztelt.</w:t>
      </w:r>
    </w:p>
    <w:sectPr w:rsidR="00F42F3B" w:rsidRPr="001A28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E74AD"/>
    <w:multiLevelType w:val="hybridMultilevel"/>
    <w:tmpl w:val="BE600AB4"/>
    <w:lvl w:ilvl="0" w:tplc="7512B4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FF"/>
    <w:rsid w:val="001A28AA"/>
    <w:rsid w:val="00691C32"/>
    <w:rsid w:val="00A865FF"/>
    <w:rsid w:val="00E30136"/>
    <w:rsid w:val="00F42F3B"/>
    <w:rsid w:val="00FE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D6A9"/>
  <w15:chartTrackingRefBased/>
  <w15:docId w15:val="{0EF5CEF8-F2AB-49D7-80A9-0B9F40DB1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E0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Solti, Csongor Péter</dc:creator>
  <cp:keywords/>
  <dc:description/>
  <cp:lastModifiedBy>Solti, Csongor Péter</cp:lastModifiedBy>
  <cp:revision>2</cp:revision>
  <dcterms:created xsi:type="dcterms:W3CDTF">2023-04-13T08:32:00Z</dcterms:created>
  <dcterms:modified xsi:type="dcterms:W3CDTF">2023-04-13T09:11:00Z</dcterms:modified>
</cp:coreProperties>
</file>