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0" w:noVBand="1" w:lastRow="0" w:firstColumn="0" w:lastColumn="0" w:noHBand="1" w:val="0600"/>
      </w:tblPr>
      <w:tblGrid>
        <w:gridCol w:w="10466"/>
      </w:tblGrid>
      <w:tr>
        <w:trPr>
          <w:trHeight w:val="270" w:hRule="atLeast"/>
        </w:trPr>
        <w:tc>
          <w:tcPr>
            <w:tcW w:w="10466" w:type="dxa"/>
            <w:tcBorders/>
          </w:tcPr>
          <w:p>
            <w:pPr>
              <w:pStyle w:val="Kapcsolattartsiadatok"/>
              <w:rPr>
                <w:color w:themeColor="text1" w:val="000000"/>
              </w:rPr>
            </w:pPr>
            <w:r>
              <w:rPr/>
              <mc:AlternateContent>
                <mc:Choice Requires="wps">
                  <w:drawing>
                    <wp:inline distT="0" distB="0" distL="0" distR="0" wp14:anchorId="7B205685">
                      <wp:extent cx="5562600" cy="962025"/>
                      <wp:effectExtent l="19050" t="19050" r="19050" b="28575"/>
                      <wp:docPr id="1" name="Alakzat 6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62720" cy="96192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FFFF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Emblma"/>
                                    <w:rPr>
                                      <w:rFonts w:hAnsiTheme="minorHAnsi"/>
                                      <w:lang w:bidi="hu-HU"/>
                                    </w:rPr>
                                  </w:pPr>
                                  <w:r>
                                    <w:rPr>
                                      <w:rFonts w:hAnsiTheme="minorHAnsi"/>
                                      <w:lang w:bidi="hu-HU"/>
                                    </w:rPr>
                                    <w:t>NEUMANN JÁNOS INFORMATIKAI TECHNIKUM</w:t>
                                  </w:r>
                                </w:p>
                                <w:p>
                                  <w:pPr>
                                    <w:pStyle w:val="FrameContents"/>
                                    <w:spacing w:before="40" w:after="360"/>
                                    <w:jc w:val="center"/>
                                    <w:rPr>
                                      <w:lang w:bidi="hu-HU"/>
                                    </w:rPr>
                                  </w:pPr>
                                  <w:r>
                                    <w:rPr>
                                      <w:lang w:bidi="hu-HU"/>
                                    </w:rPr>
                                    <w:t>TESTNEVELÉS</w:t>
                                  </w:r>
                                </w:p>
                              </w:txbxContent>
                            </wps:txbx>
                            <wps:bodyPr lIns="19080" tIns="19080" rIns="19080" bIns="19080" anchor="ctr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shape_0" stroked="t" o:allowincell="f" style="position:absolute;margin-left:0pt;margin-top:-79.55pt;width:437.95pt;height:75.7pt;mso-wrap-style:square;v-text-anchor:middle;mso-position-vertical:top" wp14:anchorId="7B205685">
                      <v:fill o:detectmouseclick="t" on="false"/>
                      <v:stroke color="white" weight="38160" joinstyle="miter" endcap="flat"/>
                      <v:textbox>
                        <w:txbxContent>
                          <w:p>
                            <w:pPr>
                              <w:pStyle w:val="Emblma"/>
                              <w:rPr>
                                <w:rFonts w:hAnsiTheme="minorHAnsi"/>
                                <w:lang w:bidi="hu-HU"/>
                              </w:rPr>
                            </w:pPr>
                            <w:r>
                              <w:rPr>
                                <w:rFonts w:hAnsiTheme="minorHAnsi"/>
                                <w:lang w:bidi="hu-HU"/>
                              </w:rPr>
                              <w:t>NEUMANN JÁNOS INFORMATIKAI TECHNIKUM</w:t>
                            </w:r>
                          </w:p>
                          <w:p>
                            <w:pPr>
                              <w:pStyle w:val="FrameContents"/>
                              <w:spacing w:before="40" w:after="360"/>
                              <w:jc w:val="center"/>
                              <w:rPr>
                                <w:lang w:bidi="hu-HU"/>
                              </w:rPr>
                            </w:pPr>
                            <w:r>
                              <w:rPr>
                                <w:lang w:bidi="hu-HU"/>
                              </w:rPr>
                              <w:t>TESTNEVELÉS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</w:tbl>
    <w:p>
      <w:pPr>
        <w:pStyle w:val="Normal"/>
        <w:numPr>
          <w:ilvl w:val="0"/>
          <w:numId w:val="0"/>
        </w:numPr>
        <w:spacing w:beforeAutospacing="1" w:afterAutospacing="1"/>
        <w:ind w:start="0" w:end="0"/>
        <w:jc w:val="center"/>
        <w:outlineLvl w:val="1"/>
        <w:rPr>
          <w:rFonts w:ascii="Times New Roman" w:hAnsi="Times New Roman" w:eastAsia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36"/>
          <w:szCs w:val="36"/>
          <w:lang w:val="hu-HU" w:eastAsia="hu-HU"/>
        </w:rPr>
        <w:t>A kézilabdázás összefoglalása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4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4"/>
          <w:lang w:val="hu-HU" w:eastAsia="hu-HU"/>
        </w:rPr>
        <w:t xml:space="preserve">A kézilabda egy gyors, látványos és rendkívül népszerű csapatsportág, amelyet világszerte, így Magyarországon is sokan űznek.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4"/>
          <w:lang w:val="hu-HU" w:eastAsia="hu-HU"/>
        </w:rPr>
        <w:t>A játék célja, hogy a csapatok kézzel juttassák a labdát az ellenfél kapujába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4"/>
          <w:lang w:val="hu-HU" w:eastAsia="hu-HU"/>
        </w:rPr>
        <w:t xml:space="preserve">, miközben szabályos eszközökkel akadályozzák meg az ellenfél gólszerzését. Egy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4"/>
          <w:lang w:val="hu-HU" w:eastAsia="hu-HU"/>
        </w:rPr>
        <w:t>csapat egyszerre hét főből áll (hat mezőnyjátékos és egy kapus),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4"/>
          <w:lang w:val="hu-HU" w:eastAsia="hu-HU"/>
        </w:rPr>
        <w:t xml:space="preserve"> 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4"/>
          <w:lang w:val="hu-HU" w:eastAsia="hu-HU"/>
        </w:rPr>
        <w:t>a mérkőzés pedig folyamatos mozgást, gyors döntéshozatalt és jó csapatmunkát igényel.</w:t>
      </w:r>
    </w:p>
    <w:p>
      <w:pPr>
        <w:pStyle w:val="Normal"/>
        <w:spacing w:before="0" w:after="0"/>
        <w:ind w:start="0" w:end="0"/>
        <w:rPr>
          <w:rFonts w:ascii="Times New Roman" w:hAnsi="Times New Roman" w:eastAsia="Times New Roman" w:cs="Times New Roman"/>
          <w:color w:val="auto"/>
          <w:kern w:val="0"/>
          <w:szCs w:val="24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Cs w:val="24"/>
          <w:lang w:val="hu-HU" w:eastAsia="hu-HU"/>
        </w:rPr>
      </w:r>
    </w:p>
    <w:p>
      <w:pPr>
        <w:pStyle w:val="Normal"/>
        <w:numPr>
          <w:ilvl w:val="0"/>
          <w:numId w:val="0"/>
        </w:numPr>
        <w:spacing w:beforeAutospacing="1" w:afterAutospacing="1"/>
        <w:ind w:start="0" w:end="0"/>
        <w:outlineLvl w:val="1"/>
        <w:rPr>
          <w:rFonts w:ascii="Times New Roman" w:hAnsi="Times New Roman" w:eastAsia="Times New Roman" w:cs="Times New Roman"/>
          <w:b/>
          <w:bCs/>
          <w:color w:val="FF0000"/>
          <w:kern w:val="0"/>
          <w:sz w:val="36"/>
          <w:szCs w:val="36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36"/>
          <w:szCs w:val="36"/>
          <w:highlight w:val="yellow"/>
          <w:lang w:val="hu-HU" w:eastAsia="hu-HU"/>
        </w:rPr>
        <w:t>A kézilabda mozgásanyaga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4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4"/>
          <w:lang w:val="hu-HU" w:eastAsia="hu-HU"/>
        </w:rPr>
        <w:t xml:space="preserve">A kézilabdázás rendkívül összetett mozgásanyagot tartalmaz, amely sokféle fizikai képességet fejleszt. A játék során gyakran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4"/>
          <w:lang w:val="hu-HU" w:eastAsia="hu-HU"/>
        </w:rPr>
        <w:t xml:space="preserve">előforduló mozgásformák közé tartozik 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4"/>
          <w:lang w:val="hu-HU" w:eastAsia="hu-HU"/>
        </w:rPr>
        <w:t>futás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4"/>
          <w:lang w:val="hu-HU" w:eastAsia="hu-HU"/>
        </w:rPr>
        <w:t xml:space="preserve">, 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4"/>
          <w:lang w:val="hu-HU" w:eastAsia="hu-HU"/>
        </w:rPr>
        <w:t>gyors irányváltoztatás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4"/>
          <w:lang w:val="hu-HU" w:eastAsia="hu-HU"/>
        </w:rPr>
        <w:t xml:space="preserve">, az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4"/>
          <w:lang w:val="hu-HU" w:eastAsia="hu-HU"/>
        </w:rPr>
        <w:t>ugrás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4"/>
          <w:lang w:val="hu-HU" w:eastAsia="hu-HU"/>
        </w:rPr>
        <w:t xml:space="preserve">, 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4"/>
          <w:lang w:val="hu-HU" w:eastAsia="hu-HU"/>
        </w:rPr>
        <w:t>dobás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4"/>
          <w:lang w:val="hu-HU" w:eastAsia="hu-HU"/>
        </w:rPr>
        <w:t xml:space="preserve">, valamint az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4"/>
          <w:lang w:val="hu-HU" w:eastAsia="hu-HU"/>
        </w:rPr>
        <w:t>ütközés és test-test elleni küzdelem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4"/>
          <w:lang w:val="hu-HU" w:eastAsia="hu-HU"/>
        </w:rPr>
        <w:t>.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4"/>
          <w:lang w:val="hu-HU" w:eastAsia="hu-HU"/>
        </w:rPr>
        <w:t xml:space="preserve"> 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4"/>
          <w:lang w:val="hu-HU" w:eastAsia="hu-HU"/>
        </w:rPr>
        <w:t xml:space="preserve">A labdavezetés (cselezés) a kézilabda egyik alapvető eleme, amely során a játékos futás közben pattogtatja a labdát. A passzolás különböző formái (mellkasból, felugrásból, egy kézzel) elengedhetetlenek a csapatjátékhoz. A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4"/>
          <w:lang w:val="hu-HU" w:eastAsia="hu-HU"/>
        </w:rPr>
        <w:t>kapura lövések történhetnek talajról, felugrásból vagy bevetődés közben.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4"/>
          <w:lang w:val="hu-HU" w:eastAsia="hu-HU"/>
        </w:rPr>
        <w:t xml:space="preserve"> A védekezés során fontos a helyezkedés, a labdaszerzés és az ellenfél mozgásának megakadályozása szabályos eszközökkel.</w:t>
      </w:r>
    </w:p>
    <w:p>
      <w:pPr>
        <w:pStyle w:val="Normal"/>
        <w:spacing w:before="0" w:after="0"/>
        <w:ind w:start="0" w:end="0"/>
        <w:rPr>
          <w:rFonts w:ascii="Times New Roman" w:hAnsi="Times New Roman" w:eastAsia="Times New Roman" w:cs="Times New Roman"/>
          <w:color w:val="auto"/>
          <w:kern w:val="0"/>
          <w:szCs w:val="24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Cs w:val="24"/>
          <w:lang w:val="hu-HU" w:eastAsia="hu-HU"/>
        </w:rPr>
      </w:r>
    </w:p>
    <w:p>
      <w:pPr>
        <w:pStyle w:val="Normal"/>
        <w:numPr>
          <w:ilvl w:val="0"/>
          <w:numId w:val="0"/>
        </w:numPr>
        <w:spacing w:beforeAutospacing="1" w:afterAutospacing="1"/>
        <w:ind w:start="0" w:end="0"/>
        <w:outlineLvl w:val="1"/>
        <w:rPr>
          <w:rFonts w:ascii="Times New Roman" w:hAnsi="Times New Roman" w:eastAsia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A játékos posztok a kézilabdában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4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4"/>
          <w:lang w:val="hu-HU" w:eastAsia="hu-HU"/>
        </w:rPr>
        <w:t>A kézilabdában minden játékosnak meghatározott szerepe van, amelyet posztnak nevezünk.</w:t>
        <w:br/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4"/>
          <w:lang w:val="hu-HU" w:eastAsia="hu-HU"/>
        </w:rPr>
        <w:t xml:space="preserve">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4"/>
          <w:lang w:val="hu-HU" w:eastAsia="hu-HU"/>
        </w:rPr>
        <w:t>kapus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4"/>
          <w:lang w:val="hu-HU" w:eastAsia="hu-HU"/>
        </w:rPr>
        <w:t xml:space="preserve"> feladata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4"/>
          <w:lang w:val="hu-HU" w:eastAsia="hu-HU"/>
        </w:rPr>
        <w:t xml:space="preserve"> 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4"/>
          <w:lang w:val="hu-HU" w:eastAsia="hu-HU"/>
        </w:rPr>
        <w:t>a kapu védése, gyors reakcióval és jó helyezkedéssel.</w:t>
        <w:br/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4"/>
          <w:lang w:val="hu-HU" w:eastAsia="hu-HU"/>
        </w:rPr>
        <w:t xml:space="preserve">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4"/>
          <w:lang w:val="hu-HU" w:eastAsia="hu-HU"/>
        </w:rPr>
        <w:t>szélsők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4"/>
          <w:lang w:val="hu-HU" w:eastAsia="hu-HU"/>
        </w:rPr>
        <w:t xml:space="preserve"> (jobb- és balszélső) általában gyorsak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4"/>
          <w:lang w:val="hu-HU" w:eastAsia="hu-HU"/>
        </w:rPr>
        <w:t>, jól ugranak, és kis szögből is pontosan tudnak lőni.</w:t>
        <w:br/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4"/>
          <w:lang w:val="hu-HU" w:eastAsia="hu-HU"/>
        </w:rPr>
        <w:t xml:space="preserve">Az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4"/>
          <w:lang w:val="hu-HU" w:eastAsia="hu-HU"/>
        </w:rPr>
        <w:t>átlövők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4"/>
          <w:lang w:val="hu-HU" w:eastAsia="hu-HU"/>
        </w:rPr>
        <w:t xml:space="preserve"> (jobb-, bal- és irányító átlövő) távolabbról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4"/>
          <w:lang w:val="hu-HU" w:eastAsia="hu-HU"/>
        </w:rPr>
        <w:t xml:space="preserve"> 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4"/>
          <w:lang w:val="hu-HU" w:eastAsia="hu-HU"/>
        </w:rPr>
        <w:t>veszélyesek, erős és pontos lövésekkel rendelkeznek.</w:t>
        <w:br/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4"/>
          <w:lang w:val="hu-HU" w:eastAsia="hu-HU"/>
        </w:rPr>
        <w:t xml:space="preserve">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4"/>
          <w:lang w:val="hu-HU" w:eastAsia="hu-HU"/>
        </w:rPr>
        <w:t>beállós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4"/>
          <w:lang w:val="hu-HU" w:eastAsia="hu-HU"/>
        </w:rPr>
        <w:t xml:space="preserve"> a védők között helyezkedik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4"/>
          <w:lang w:val="hu-HU" w:eastAsia="hu-HU"/>
        </w:rPr>
        <w:t xml:space="preserve"> 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4"/>
          <w:lang w:val="hu-HU" w:eastAsia="hu-HU"/>
        </w:rPr>
        <w:t>el, feladata a védők lekötése és közeli lövések végrehajtása.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4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4"/>
          <w:lang w:val="hu-HU" w:eastAsia="hu-HU"/>
        </w:rPr>
        <w:t>A csapat sikeres működéséhez elengedhetetlen, hogy a játékosok együttműködjenek és megértsék egymás feladatait.</w:t>
      </w:r>
    </w:p>
    <w:p>
      <w:pPr>
        <w:pStyle w:val="Normal"/>
        <w:spacing w:before="0" w:after="0"/>
        <w:ind w:start="0" w:end="0"/>
        <w:rPr>
          <w:rFonts w:ascii="Times New Roman" w:hAnsi="Times New Roman" w:eastAsia="Times New Roman" w:cs="Times New Roman"/>
          <w:color w:val="auto"/>
          <w:kern w:val="0"/>
          <w:szCs w:val="24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Cs w:val="24"/>
          <w:lang w:val="hu-HU" w:eastAsia="hu-HU"/>
        </w:rPr>
      </w:r>
    </w:p>
    <w:p>
      <w:pPr>
        <w:pStyle w:val="Normal"/>
        <w:numPr>
          <w:ilvl w:val="0"/>
          <w:numId w:val="0"/>
        </w:numPr>
        <w:spacing w:beforeAutospacing="1" w:afterAutospacing="1"/>
        <w:ind w:start="0" w:end="0"/>
        <w:outlineLvl w:val="1"/>
        <w:rPr>
          <w:rFonts w:ascii="Times New Roman" w:hAnsi="Times New Roman" w:eastAsia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A kézilabdázás élettani hatásai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b/>
          <w:color w:val="FF0000"/>
          <w:kern w:val="0"/>
          <w:sz w:val="28"/>
          <w:szCs w:val="24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4"/>
          <w:lang w:val="hu-HU" w:eastAsia="hu-HU"/>
        </w:rPr>
        <w:t xml:space="preserve">A kézilabda rendszeres gyakorlása számos pozitív hatással van a szervezetre.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4"/>
          <w:lang w:val="hu-HU" w:eastAsia="hu-HU"/>
        </w:rPr>
        <w:t xml:space="preserve">Fejleszti az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4"/>
          <w:lang w:val="hu-HU" w:eastAsia="hu-HU"/>
        </w:rPr>
        <w:t>állóképességet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4"/>
          <w:lang w:val="hu-HU" w:eastAsia="hu-HU"/>
        </w:rPr>
        <w:t>,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4"/>
          <w:lang w:val="hu-HU" w:eastAsia="hu-HU"/>
        </w:rPr>
        <w:t xml:space="preserve"> mivel a játék folyamatos futással és intenzív mozgással jár. Javítja az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4"/>
          <w:lang w:val="hu-HU" w:eastAsia="hu-HU"/>
        </w:rPr>
        <w:t>izomerőt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4"/>
          <w:lang w:val="hu-HU" w:eastAsia="hu-HU"/>
        </w:rPr>
        <w:t>, különösen a láb-, kar- és törzsizmok területén.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4"/>
          <w:lang w:val="hu-HU" w:eastAsia="hu-HU"/>
        </w:rPr>
        <w:t xml:space="preserve"> 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4"/>
          <w:lang w:val="hu-HU" w:eastAsia="hu-HU"/>
        </w:rPr>
        <w:t xml:space="preserve">A gyakori ugrások és irányváltások fejlesztik 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4"/>
          <w:lang w:val="hu-HU" w:eastAsia="hu-HU"/>
        </w:rPr>
        <w:t>gyorsaságot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4"/>
          <w:lang w:val="hu-HU" w:eastAsia="hu-HU"/>
        </w:rPr>
        <w:t xml:space="preserve">, 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4"/>
          <w:lang w:val="hu-HU" w:eastAsia="hu-HU"/>
        </w:rPr>
        <w:t>koordinációt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4"/>
          <w:lang w:val="hu-HU" w:eastAsia="hu-HU"/>
        </w:rPr>
        <w:t xml:space="preserve"> és az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4"/>
          <w:lang w:val="hu-HU" w:eastAsia="hu-HU"/>
        </w:rPr>
        <w:t>egyensúlyérzéket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4"/>
          <w:lang w:val="hu-HU" w:eastAsia="hu-HU"/>
        </w:rPr>
        <w:t>.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4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4"/>
          <w:lang w:val="hu-HU" w:eastAsia="hu-HU"/>
        </w:rPr>
        <w:t xml:space="preserve">A sportág kedvezően hat 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4"/>
          <w:lang w:val="hu-HU" w:eastAsia="hu-HU"/>
        </w:rPr>
        <w:t>szív- és érrendszerre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4"/>
          <w:lang w:val="hu-HU" w:eastAsia="hu-HU"/>
        </w:rPr>
        <w:t>,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4"/>
          <w:lang w:val="hu-HU" w:eastAsia="hu-HU"/>
        </w:rPr>
        <w:t xml:space="preserve"> erősíti a tüdő működését, valamint hozzájárul az egészséges testtartás kialakításához. Emellett mentális előnyökkel is jár: fejleszti a koncentrációt, a döntéshozatalt, valamint segít a stressz levezetésében és a közösségi élmény megélésében.</w:t>
      </w:r>
    </w:p>
    <w:p>
      <w:pPr>
        <w:pStyle w:val="Normal"/>
        <w:spacing w:before="0" w:after="0"/>
        <w:ind w:start="0" w:end="0"/>
        <w:rPr>
          <w:rFonts w:ascii="Times New Roman" w:hAnsi="Times New Roman" w:eastAsia="Times New Roman" w:cs="Times New Roman"/>
          <w:color w:val="auto"/>
          <w:kern w:val="0"/>
          <w:szCs w:val="24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Cs w:val="24"/>
          <w:lang w:val="hu-HU" w:eastAsia="hu-HU"/>
        </w:rPr>
      </w:r>
    </w:p>
    <w:p>
      <w:pPr>
        <w:pStyle w:val="Normal"/>
        <w:numPr>
          <w:ilvl w:val="0"/>
          <w:numId w:val="0"/>
        </w:numPr>
        <w:spacing w:beforeAutospacing="1" w:afterAutospacing="1"/>
        <w:ind w:start="0" w:end="0"/>
        <w:outlineLvl w:val="1"/>
        <w:rPr>
          <w:rFonts w:ascii="Times New Roman" w:hAnsi="Times New Roman" w:eastAsia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A kézilabda alkalmazása az iskolai testnevelésben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b/>
          <w:color w:val="FF0000"/>
          <w:kern w:val="0"/>
          <w:sz w:val="28"/>
          <w:szCs w:val="24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4"/>
          <w:lang w:val="hu-HU" w:eastAsia="hu-HU"/>
        </w:rPr>
        <w:t xml:space="preserve">Az iskolai testnevelésben a kézilabda kiemelt szerepet kap, mivel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4"/>
          <w:lang w:val="hu-HU" w:eastAsia="hu-HU"/>
        </w:rPr>
        <w:t>jól alkalmazható a tanulók fizikai és szociális készségeinek fejlesztésére.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4"/>
          <w:lang w:val="hu-HU" w:eastAsia="hu-HU"/>
        </w:rPr>
        <w:t xml:space="preserve"> A testnevelésórákon elsősorban az alapmozgások és az egyszerűbb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4"/>
          <w:lang w:val="hu-HU" w:eastAsia="hu-HU"/>
        </w:rPr>
        <w:t>technikai elemek elsajátítása a cél, például a labdavezetés, passzolás és kapura lövés.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4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4"/>
          <w:lang w:val="hu-HU" w:eastAsia="hu-HU"/>
        </w:rPr>
        <w:t>A játékos feladatok és kis létszámú mérkőzések segítik a tanulók együttműködését, szabálykövetését és fair play szemléletét. A kézilabda változatos és élvezetes mozgásformát kínál, amely hozzájárul a tanulók mozgás iránti motivációjának növeléséhez és az egészséges életmód kialakításához.</w:t>
      </w:r>
    </w:p>
    <w:p>
      <w:pPr>
        <w:pStyle w:val="Normal"/>
        <w:spacing w:beforeAutospacing="1" w:afterAutospacing="1"/>
        <w:ind w:start="0" w:end="0"/>
        <w:rPr>
          <w:rFonts w:ascii="Times New Roman" w:hAnsi="Times New Roman" w:eastAsia="Times New Roman" w:cs="Times New Roman"/>
          <w:color w:val="auto"/>
          <w:kern w:val="0"/>
          <w:sz w:val="28"/>
          <w:szCs w:val="24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8"/>
          <w:szCs w:val="24"/>
          <w:u w:val="single"/>
          <w:lang w:val="hu-HU" w:eastAsia="hu-HU"/>
        </w:rPr>
        <w:t>1. Melyik állítás igaz a kézilabdázás mozgásanyagára?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4"/>
          <w:u w:val="single"/>
          <w:lang w:val="hu-HU" w:eastAsia="hu-HU"/>
        </w:rPr>
        <w:br/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4"/>
          <w:lang w:val="hu-HU" w:eastAsia="hu-HU"/>
        </w:rPr>
        <w:t>a) Csak futásból és dobásból áll</w:t>
        <w:br/>
        <w:t>b) Főként lassú, egyenletes mozgásokat tartalmaz</w:t>
        <w:br/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4"/>
          <w:lang w:val="hu-HU" w:eastAsia="hu-HU"/>
        </w:rPr>
        <w:t>c) Összetett mozgásformák jellemzik, mint futás, ugrás és irányváltás</w:t>
        <w:br/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4"/>
          <w:lang w:val="hu-HU" w:eastAsia="hu-HU"/>
        </w:rPr>
        <w:t>d) Nem fejleszti a koordinációt</w:t>
      </w:r>
    </w:p>
    <w:p>
      <w:pPr>
        <w:pStyle w:val="Normal"/>
        <w:spacing w:beforeAutospacing="1" w:afterAutospacing="1"/>
        <w:ind w:start="0" w:end="0"/>
        <w:rPr>
          <w:rFonts w:ascii="Times New Roman" w:hAnsi="Times New Roman" w:eastAsia="Times New Roman" w:cs="Times New Roman"/>
          <w:color w:val="auto"/>
          <w:kern w:val="0"/>
          <w:sz w:val="28"/>
          <w:szCs w:val="24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8"/>
          <w:szCs w:val="24"/>
          <w:u w:val="single"/>
          <w:lang w:val="hu-HU" w:eastAsia="hu-HU"/>
        </w:rPr>
        <w:t>2. Mi a beállós játékos fő feladata a kézilabdában?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4"/>
          <w:u w:val="single"/>
          <w:lang w:val="hu-HU" w:eastAsia="hu-HU"/>
        </w:rPr>
        <w:br/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4"/>
          <w:lang w:val="hu-HU" w:eastAsia="hu-HU"/>
        </w:rPr>
        <w:t>a) A kapu védése</w:t>
        <w:br/>
        <w:t>b) Távoli lövések végrehajtása</w:t>
        <w:br/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4"/>
          <w:lang w:val="hu-HU" w:eastAsia="hu-HU"/>
        </w:rPr>
        <w:t>c) A védők lekötése és közeli lövések végrehajtása</w:t>
        <w:br/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4"/>
          <w:lang w:val="hu-HU" w:eastAsia="hu-HU"/>
        </w:rPr>
        <w:t>d) A támadások irányítása a pálya közepéről</w:t>
      </w:r>
    </w:p>
    <w:p>
      <w:pPr>
        <w:pStyle w:val="Normal"/>
        <w:spacing w:beforeAutospacing="1" w:afterAutospacing="1"/>
        <w:ind w:start="0" w:end="0"/>
        <w:rPr>
          <w:rFonts w:ascii="Times New Roman" w:hAnsi="Times New Roman" w:eastAsia="Times New Roman" w:cs="Times New Roman"/>
          <w:color w:val="auto"/>
          <w:kern w:val="0"/>
          <w:sz w:val="28"/>
          <w:szCs w:val="24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8"/>
          <w:szCs w:val="24"/>
          <w:u w:val="single"/>
          <w:lang w:val="hu-HU" w:eastAsia="hu-HU"/>
        </w:rPr>
        <w:t>3. Melyik NEM tartozik a kézilabdázás élettani hatásai közé?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4"/>
          <w:u w:val="single"/>
          <w:lang w:val="hu-HU" w:eastAsia="hu-HU"/>
        </w:rPr>
        <w:br/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4"/>
          <w:lang w:val="hu-HU" w:eastAsia="hu-HU"/>
        </w:rPr>
        <w:t>a) Az állóképesség fejlesztése</w:t>
        <w:br/>
        <w:t>b) A szív- és érrendszer erősítése</w:t>
        <w:br/>
        <w:t>c) A koncentráció javítása</w:t>
        <w:br/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4"/>
          <w:lang w:val="hu-HU" w:eastAsia="hu-HU"/>
        </w:rPr>
        <w:t>d) A látás romlása</w:t>
      </w:r>
      <w:bookmarkStart w:id="0" w:name="_GoBack"/>
      <w:bookmarkEnd w:id="0"/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32"/>
          <w:szCs w:val="24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32"/>
          <w:szCs w:val="24"/>
          <w:lang w:val="hu-HU" w:eastAsia="hu-HU"/>
        </w:rPr>
      </w:r>
    </w:p>
    <w:p>
      <w:pPr>
        <w:pStyle w:val="Signature"/>
        <w:spacing w:before="40" w:after="360"/>
        <w:contextualSpacing/>
        <w:rPr>
          <w:color w:themeColor="text1" w:val="000000"/>
        </w:rPr>
      </w:pPr>
      <w:r>
        <w:rPr>
          <w:color w:themeColor="text1" w:val="000000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720" w:right="720" w:gutter="0" w:header="720" w:top="777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Franklin Gothic Book">
    <w:charset w:val="00" w:characterSet="windows-1252"/>
    <w:family w:val="roman"/>
    <w:pitch w:val="variable"/>
  </w:font>
  <w:font w:name="Franklin Gothic Medium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40" w:after="0"/>
      <w:jc w:val="end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40" w:after="0"/>
      <w:jc w:val="end"/>
      <w:rPr/>
    </w:pPr>
    <w:r>
      <w:rPr/>
      <mc:AlternateContent>
        <mc:Choice Requires="wpg">
          <w:drawing>
            <wp:anchor behindDoc="1" distT="0" distB="0" distL="0" distR="0" simplePos="0" locked="0" layoutInCell="1" allowOverlap="1" relativeHeight="6" wp14:anchorId="7CFC25F5">
              <wp:simplePos x="0" y="0"/>
              <wp:positionH relativeFrom="column">
                <wp:posOffset>-457835</wp:posOffset>
              </wp:positionH>
              <wp:positionV relativeFrom="paragraph">
                <wp:posOffset>-459740</wp:posOffset>
              </wp:positionV>
              <wp:extent cx="8249920" cy="3034665"/>
              <wp:effectExtent l="0" t="0" r="0" b="0"/>
              <wp:wrapNone/>
              <wp:docPr id="2" name="Ábra 17" descr="Az élőfej megjelenését együttesen kialakító hajlított kiemelési alakzatok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9760" cy="3034800"/>
                        <a:chOff x="0" y="0"/>
                        <a:chExt cx="8249760" cy="3034800"/>
                      </a:xfrm>
                    </wpg:grpSpPr>
                    <wps:wsp>
                      <wps:cNvPr id="3" name="Szabadkézi sokszög: Alakzat 20"/>
                      <wps:cNvSpPr/>
                      <wps:spPr>
                        <a:xfrm rot="21598200">
                          <a:off x="2925000" y="1800"/>
                          <a:ext cx="5324400" cy="2774880"/>
                        </a:xfrm>
                        <a:custGeom>
                          <a:avLst/>
                          <a:gdLst>
                            <a:gd name="textAreaLeft" fmla="*/ 0 w 3018600"/>
                            <a:gd name="textAreaRight" fmla="*/ 3018960 w 3018600"/>
                            <a:gd name="textAreaTop" fmla="*/ 0 h 1573200"/>
                            <a:gd name="textAreaBottom" fmla="*/ 1573560 h 1573200"/>
                            <a:gd name="GluePoint1X" fmla="*/ 3869531 w 3876675"/>
                            <a:gd name="GluePoint1Y" fmla="*/ 1359694 h 1762125"/>
                            <a:gd name="GluePoint2X" fmla="*/ 2359819 w 3876675"/>
                            <a:gd name="GluePoint2Y" fmla="*/ 1744504 h 1762125"/>
                            <a:gd name="GluePoint3X" fmla="*/ 7144 w 3876675"/>
                            <a:gd name="GluePoint3Y" fmla="*/ 1287304 h 1762125"/>
                            <a:gd name="GluePoint4X" fmla="*/ 7144 w 3876675"/>
                            <a:gd name="GluePoint4Y" fmla="*/ 7144 h 1762125"/>
                            <a:gd name="GluePoint5X" fmla="*/ 3869531 w 3876675"/>
                            <a:gd name="GluePoint5Y" fmla="*/ 7144 h 1762125"/>
                            <a:gd name="GluePoint6X" fmla="*/ 3869531 w 3876675"/>
                            <a:gd name="GluePoint6Y" fmla="*/ 1359694 h 176212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" name="Szabadkézi sokszög: Alakzat 22"/>
                      <wps:cNvSpPr/>
                      <wps:spPr>
                        <a:xfrm rot="21598200">
                          <a:off x="720" y="1800"/>
                          <a:ext cx="8242200" cy="3030120"/>
                        </a:xfrm>
                        <a:custGeom>
                          <a:avLst/>
                          <a:gdLst>
                            <a:gd name="textAreaLeft" fmla="*/ 0 w 4672800"/>
                            <a:gd name="textAreaRight" fmla="*/ 4673160 w 4672800"/>
                            <a:gd name="textAreaTop" fmla="*/ 0 h 1717920"/>
                            <a:gd name="textAreaBottom" fmla="*/ 1718280 h 1717920"/>
                            <a:gd name="GluePoint1X" fmla="*/ 7144 w 6000750"/>
                            <a:gd name="GluePoint1Y" fmla="*/ 1699736 h 1924050"/>
                            <a:gd name="GluePoint2X" fmla="*/ 2934176 w 6000750"/>
                            <a:gd name="GluePoint2Y" fmla="*/ 1484471 h 1924050"/>
                            <a:gd name="GluePoint3X" fmla="*/ 5998369 w 6000750"/>
                            <a:gd name="GluePoint3Y" fmla="*/ 893921 h 1924050"/>
                            <a:gd name="GluePoint4X" fmla="*/ 5998369 w 6000750"/>
                            <a:gd name="GluePoint4Y" fmla="*/ 7144 h 1924050"/>
                            <a:gd name="GluePoint5X" fmla="*/ 7144 w 6000750"/>
                            <a:gd name="GluePoint5Y" fmla="*/ 7144 h 1924050"/>
                            <a:gd name="GluePoint6X" fmla="*/ 7144 w 6000750"/>
                            <a:gd name="GluePoint6Y" fmla="*/ 1699736 h 192405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" name="Szabadkézi sokszög: Alakzat 23"/>
                      <wps:cNvSpPr/>
                      <wps:spPr>
                        <a:xfrm rot="21598200">
                          <a:off x="360" y="1800"/>
                          <a:ext cx="8242200" cy="1424160"/>
                        </a:xfrm>
                        <a:custGeom>
                          <a:avLst/>
                          <a:gdLst>
                            <a:gd name="textAreaLeft" fmla="*/ 0 w 4672800"/>
                            <a:gd name="textAreaRight" fmla="*/ 4673160 w 4672800"/>
                            <a:gd name="textAreaTop" fmla="*/ 0 h 807480"/>
                            <a:gd name="textAreaBottom" fmla="*/ 807840 h 807480"/>
                            <a:gd name="GluePoint1X" fmla="*/ 7144 w 6000750"/>
                            <a:gd name="GluePoint1Y" fmla="*/ 7144 h 904875"/>
                            <a:gd name="GluePoint2X" fmla="*/ 7144 w 6000750"/>
                            <a:gd name="GluePoint2Y" fmla="*/ 613886 h 904875"/>
                            <a:gd name="GluePoint3X" fmla="*/ 3546634 w 6000750"/>
                            <a:gd name="GluePoint3Y" fmla="*/ 574834 h 904875"/>
                            <a:gd name="GluePoint4X" fmla="*/ 5998369 w 6000750"/>
                            <a:gd name="GluePoint4Y" fmla="*/ 893921 h 904875"/>
                            <a:gd name="GluePoint5X" fmla="*/ 5998369 w 6000750"/>
                            <a:gd name="GluePoint5Y" fmla="*/ 7144 h 904875"/>
                            <a:gd name="GluePoint6X" fmla="*/ 7144 w 6000750"/>
                            <a:gd name="GluePoint6Y" fmla="*/ 7144 h 9048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/>
                        </a:gra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6" name="Szabadkézi sokszög: Alakzat 24"/>
                      <wps:cNvSpPr/>
                      <wps:spPr>
                        <a:xfrm rot="21598200">
                          <a:off x="4373280" y="1468080"/>
                          <a:ext cx="3871440" cy="1305000"/>
                        </a:xfrm>
                        <a:custGeom>
                          <a:avLst/>
                          <a:gdLst>
                            <a:gd name="textAreaLeft" fmla="*/ 0 w 2194920"/>
                            <a:gd name="textAreaRight" fmla="*/ 2195280 w 2194920"/>
                            <a:gd name="textAreaTop" fmla="*/ 0 h 739800"/>
                            <a:gd name="textAreaBottom" fmla="*/ 740160 h 739800"/>
                            <a:gd name="GluePoint1X" fmla="*/ 7144 w 2819400"/>
                            <a:gd name="GluePoint1Y" fmla="*/ 481489 h 828675"/>
                            <a:gd name="GluePoint2X" fmla="*/ 1305401 w 2819400"/>
                            <a:gd name="GluePoint2Y" fmla="*/ 812959 h 828675"/>
                            <a:gd name="GluePoint3X" fmla="*/ 2815114 w 2819400"/>
                            <a:gd name="GluePoint3Y" fmla="*/ 428149 h 828675"/>
                            <a:gd name="GluePoint4X" fmla="*/ 2815114 w 2819400"/>
                            <a:gd name="GluePoint4Y" fmla="*/ 7144 h 828675"/>
                            <a:gd name="GluePoint5X" fmla="*/ 7144 w 2819400"/>
                            <a:gd name="GluePoint5Y" fmla="*/ 481489 h 8286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</a:cxnLst>
                          <a:rect l="textAreaLeft" t="textAreaTop" r="textAreaRight" b="textAreaBottom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/>
                        </a:gra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Ábra 17" style="position:absolute;margin-left:-36.05pt;margin-top:-36.05pt;width:649.55pt;height:238.65pt" coordorigin="-721,-721" coordsize="12991,4773"/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40" w:after="0"/>
      <w:jc w:val="end"/>
      <w:rPr/>
    </w:pPr>
    <w:r>
      <w:rPr/>
      <mc:AlternateContent>
        <mc:Choice Requires="wpg">
          <w:drawing>
            <wp:anchor behindDoc="1" distT="0" distB="0" distL="0" distR="0" simplePos="0" locked="0" layoutInCell="1" allowOverlap="1" relativeHeight="6" wp14:anchorId="7CFC25F5">
              <wp:simplePos x="0" y="0"/>
              <wp:positionH relativeFrom="column">
                <wp:posOffset>-457835</wp:posOffset>
              </wp:positionH>
              <wp:positionV relativeFrom="paragraph">
                <wp:posOffset>-459740</wp:posOffset>
              </wp:positionV>
              <wp:extent cx="8249920" cy="3034665"/>
              <wp:effectExtent l="0" t="0" r="0" b="0"/>
              <wp:wrapNone/>
              <wp:docPr id="7" name="Ábra 17" descr="Az élőfej megjelenését együttesen kialakító hajlított kiemelési alakzatok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9760" cy="3034800"/>
                        <a:chOff x="0" y="0"/>
                        <a:chExt cx="8249760" cy="3034800"/>
                      </a:xfrm>
                    </wpg:grpSpPr>
                    <wps:wsp>
                      <wps:cNvPr id="8" name="Szabadkézi sokszög: Alakzat 20"/>
                      <wps:cNvSpPr/>
                      <wps:spPr>
                        <a:xfrm rot="21598200">
                          <a:off x="2925000" y="1800"/>
                          <a:ext cx="5324400" cy="2774880"/>
                        </a:xfrm>
                        <a:custGeom>
                          <a:avLst/>
                          <a:gdLst>
                            <a:gd name="textAreaLeft" fmla="*/ 0 w 3018600"/>
                            <a:gd name="textAreaRight" fmla="*/ 3018960 w 3018600"/>
                            <a:gd name="textAreaTop" fmla="*/ 0 h 1573200"/>
                            <a:gd name="textAreaBottom" fmla="*/ 1573560 h 1573200"/>
                            <a:gd name="GluePoint1X" fmla="*/ 3869531 w 3876675"/>
                            <a:gd name="GluePoint1Y" fmla="*/ 1359694 h 1762125"/>
                            <a:gd name="GluePoint2X" fmla="*/ 2359819 w 3876675"/>
                            <a:gd name="GluePoint2Y" fmla="*/ 1744504 h 1762125"/>
                            <a:gd name="GluePoint3X" fmla="*/ 7144 w 3876675"/>
                            <a:gd name="GluePoint3Y" fmla="*/ 1287304 h 1762125"/>
                            <a:gd name="GluePoint4X" fmla="*/ 7144 w 3876675"/>
                            <a:gd name="GluePoint4Y" fmla="*/ 7144 h 1762125"/>
                            <a:gd name="GluePoint5X" fmla="*/ 3869531 w 3876675"/>
                            <a:gd name="GluePoint5Y" fmla="*/ 7144 h 1762125"/>
                            <a:gd name="GluePoint6X" fmla="*/ 3869531 w 3876675"/>
                            <a:gd name="GluePoint6Y" fmla="*/ 1359694 h 176212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9" name="Szabadkézi sokszög: Alakzat 22"/>
                      <wps:cNvSpPr/>
                      <wps:spPr>
                        <a:xfrm rot="21598200">
                          <a:off x="720" y="1800"/>
                          <a:ext cx="8242200" cy="3030120"/>
                        </a:xfrm>
                        <a:custGeom>
                          <a:avLst/>
                          <a:gdLst>
                            <a:gd name="textAreaLeft" fmla="*/ 0 w 4672800"/>
                            <a:gd name="textAreaRight" fmla="*/ 4673160 w 4672800"/>
                            <a:gd name="textAreaTop" fmla="*/ 0 h 1717920"/>
                            <a:gd name="textAreaBottom" fmla="*/ 1718280 h 1717920"/>
                            <a:gd name="GluePoint1X" fmla="*/ 7144 w 6000750"/>
                            <a:gd name="GluePoint1Y" fmla="*/ 1699736 h 1924050"/>
                            <a:gd name="GluePoint2X" fmla="*/ 2934176 w 6000750"/>
                            <a:gd name="GluePoint2Y" fmla="*/ 1484471 h 1924050"/>
                            <a:gd name="GluePoint3X" fmla="*/ 5998369 w 6000750"/>
                            <a:gd name="GluePoint3Y" fmla="*/ 893921 h 1924050"/>
                            <a:gd name="GluePoint4X" fmla="*/ 5998369 w 6000750"/>
                            <a:gd name="GluePoint4Y" fmla="*/ 7144 h 1924050"/>
                            <a:gd name="GluePoint5X" fmla="*/ 7144 w 6000750"/>
                            <a:gd name="GluePoint5Y" fmla="*/ 7144 h 1924050"/>
                            <a:gd name="GluePoint6X" fmla="*/ 7144 w 6000750"/>
                            <a:gd name="GluePoint6Y" fmla="*/ 1699736 h 192405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0" name="Szabadkézi sokszög: Alakzat 23"/>
                      <wps:cNvSpPr/>
                      <wps:spPr>
                        <a:xfrm rot="21598200">
                          <a:off x="360" y="1800"/>
                          <a:ext cx="8242200" cy="1424160"/>
                        </a:xfrm>
                        <a:custGeom>
                          <a:avLst/>
                          <a:gdLst>
                            <a:gd name="textAreaLeft" fmla="*/ 0 w 4672800"/>
                            <a:gd name="textAreaRight" fmla="*/ 4673160 w 4672800"/>
                            <a:gd name="textAreaTop" fmla="*/ 0 h 807480"/>
                            <a:gd name="textAreaBottom" fmla="*/ 807840 h 807480"/>
                            <a:gd name="GluePoint1X" fmla="*/ 7144 w 6000750"/>
                            <a:gd name="GluePoint1Y" fmla="*/ 7144 h 904875"/>
                            <a:gd name="GluePoint2X" fmla="*/ 7144 w 6000750"/>
                            <a:gd name="GluePoint2Y" fmla="*/ 613886 h 904875"/>
                            <a:gd name="GluePoint3X" fmla="*/ 3546634 w 6000750"/>
                            <a:gd name="GluePoint3Y" fmla="*/ 574834 h 904875"/>
                            <a:gd name="GluePoint4X" fmla="*/ 5998369 w 6000750"/>
                            <a:gd name="GluePoint4Y" fmla="*/ 893921 h 904875"/>
                            <a:gd name="GluePoint5X" fmla="*/ 5998369 w 6000750"/>
                            <a:gd name="GluePoint5Y" fmla="*/ 7144 h 904875"/>
                            <a:gd name="GluePoint6X" fmla="*/ 7144 w 6000750"/>
                            <a:gd name="GluePoint6Y" fmla="*/ 7144 h 9048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/>
                        </a:gra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1" name="Szabadkézi sokszög: Alakzat 24"/>
                      <wps:cNvSpPr/>
                      <wps:spPr>
                        <a:xfrm rot="21598200">
                          <a:off x="4373280" y="1468080"/>
                          <a:ext cx="3871440" cy="1305000"/>
                        </a:xfrm>
                        <a:custGeom>
                          <a:avLst/>
                          <a:gdLst>
                            <a:gd name="textAreaLeft" fmla="*/ 0 w 2194920"/>
                            <a:gd name="textAreaRight" fmla="*/ 2195280 w 2194920"/>
                            <a:gd name="textAreaTop" fmla="*/ 0 h 739800"/>
                            <a:gd name="textAreaBottom" fmla="*/ 740160 h 739800"/>
                            <a:gd name="GluePoint1X" fmla="*/ 7144 w 2819400"/>
                            <a:gd name="GluePoint1Y" fmla="*/ 481489 h 828675"/>
                            <a:gd name="GluePoint2X" fmla="*/ 1305401 w 2819400"/>
                            <a:gd name="GluePoint2Y" fmla="*/ 812959 h 828675"/>
                            <a:gd name="GluePoint3X" fmla="*/ 2815114 w 2819400"/>
                            <a:gd name="GluePoint3Y" fmla="*/ 428149 h 828675"/>
                            <a:gd name="GluePoint4X" fmla="*/ 2815114 w 2819400"/>
                            <a:gd name="GluePoint4Y" fmla="*/ 7144 h 828675"/>
                            <a:gd name="GluePoint5X" fmla="*/ 7144 w 2819400"/>
                            <a:gd name="GluePoint5Y" fmla="*/ 481489 h 8286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</a:cxnLst>
                          <a:rect l="textAreaLeft" t="textAreaTop" r="textAreaRight" b="textAreaBottom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/>
                        </a:gra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Ábra 17" style="position:absolute;margin-left:-36.05pt;margin-top:-36.05pt;width:649.55pt;height:238.65pt" coordorigin="-721,-721" coordsize="12991,4773"/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Franklin Gothic Book" w:hAnsi="Franklin Gothic Book" w:eastAsia="HGｺﾞｼｯｸE" w:cs="" w:asciiTheme="minorHAnsi" w:cstheme="minorBidi" w:eastAsiaTheme="minorEastAsia" w:hAnsiTheme="minorHAnsi"/>
        <w:sz w:val="24"/>
        <w:szCs w:val="24"/>
        <w:lang w:val="hu-HU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8" w:qFormat="1"/>
    <w:lsdException w:name="heading 2" w:uiPriority="9" w:semiHidden="1" w:unhideWhenUsed="1" w:qFormat="1"/>
    <w:lsdException w:name="heading 3" w:uiPriority="9" w:semiHidden="1" w:qFormat="1"/>
    <w:lsdException w:name="heading 4" w:uiPriority="9" w:semiHidden="1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iPriority="6" w:semiHidden="1" w:unhideWhenUsed="1" w:qFormat="1"/>
    <w:lsdException w:name="Signature" w:uiPriority="7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qFormat="1"/>
    <w:lsdException w:name="Salutation" w:uiPriority="4" w:semiHidden="1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6783b"/>
    <w:pPr>
      <w:widowControl/>
      <w:bidi w:val="0"/>
      <w:spacing w:before="40" w:after="360"/>
      <w:ind w:start="720" w:end="720"/>
      <w:jc w:val="start"/>
    </w:pPr>
    <w:rPr>
      <w:rFonts w:eastAsia="Franklin Gothic Book" w:eastAsiaTheme="minorHAnsi" w:ascii="Franklin Gothic Book" w:hAnsi="Franklin Gothic Book" w:cs=""/>
      <w:color w:themeColor="text1" w:themeTint="a6" w:val="595959"/>
      <w:kern w:val="2"/>
      <w:sz w:val="24"/>
      <w:szCs w:val="20"/>
      <w:lang w:val="hu-HU" w:eastAsia="ja-JP" w:bidi="ar-SA"/>
    </w:rPr>
  </w:style>
  <w:style w:type="paragraph" w:styleId="Heading1">
    <w:name w:val="heading 1"/>
    <w:basedOn w:val="Normal"/>
    <w:next w:val="Normal"/>
    <w:link w:val="Cmsor1Char"/>
    <w:uiPriority w:val="8"/>
    <w:unhideWhenUsed/>
    <w:qFormat/>
    <w:rsid w:val="003e24df"/>
    <w:pPr>
      <w:spacing w:before="0" w:after="360"/>
      <w:contextualSpacing/>
      <w:outlineLvl w:val="0"/>
    </w:pPr>
    <w:rPr>
      <w:rFonts w:ascii="Franklin Gothic Medium" w:hAnsi="Franklin Gothic Medium" w:eastAsia="HG創英角ｺﾞｼｯｸUB" w:cs="" w:asciiTheme="majorHAnsi" w:cstheme="majorBidi" w:eastAsiaTheme="majorEastAsia" w:hAnsiTheme="majorHAnsi"/>
      <w:caps/>
      <w:color w:themeColor="accent1" w:themeShade="bf" w:val="112F51"/>
    </w:rPr>
  </w:style>
  <w:style w:type="paragraph" w:styleId="Heading2">
    <w:name w:val="heading 2"/>
    <w:basedOn w:val="Normal"/>
    <w:next w:val="Normal"/>
    <w:link w:val="Cmsor2Char"/>
    <w:uiPriority w:val="9"/>
    <w:unhideWhenUsed/>
    <w:qFormat/>
    <w:rsid w:val="004a2b0d"/>
    <w:pPr>
      <w:keepNext w:val="true"/>
      <w:keepLines/>
      <w:spacing w:before="40" w:after="0"/>
      <w:outlineLvl w:val="1"/>
    </w:pPr>
    <w:rPr>
      <w:rFonts w:ascii="Franklin Gothic Medium" w:hAnsi="Franklin Gothic Medium" w:eastAsia="HG創英角ｺﾞｼｯｸUB" w:cs="" w:asciiTheme="majorHAnsi" w:cstheme="majorBidi" w:eastAsiaTheme="majorEastAsia" w:hAnsiTheme="majorHAnsi"/>
      <w:color w:themeColor="accent1" w:themeShade="bf" w:val="112F5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msor1Char" w:customStyle="1">
    <w:name w:val="Címsor 1 Char"/>
    <w:basedOn w:val="DefaultParagraphFont"/>
    <w:link w:val="Heading1"/>
    <w:uiPriority w:val="8"/>
    <w:qFormat/>
    <w:rsid w:val="003e24df"/>
    <w:rPr>
      <w:rFonts w:ascii="Franklin Gothic Medium" w:hAnsi="Franklin Gothic Medium" w:eastAsia="HG創英角ｺﾞｼｯｸUB" w:cs="" w:asciiTheme="majorHAnsi" w:cstheme="majorBidi" w:eastAsiaTheme="majorEastAsia" w:hAnsiTheme="majorHAnsi"/>
      <w:caps/>
      <w:color w:themeColor="accent1" w:themeShade="bf" w:val="112F51"/>
      <w:kern w:val="2"/>
      <w:sz w:val="20"/>
      <w:szCs w:val="20"/>
    </w:rPr>
  </w:style>
  <w:style w:type="character" w:styleId="MegszltsChar" w:customStyle="1">
    <w:name w:val="Megszólítás Char"/>
    <w:basedOn w:val="DefaultParagraphFont"/>
    <w:uiPriority w:val="4"/>
    <w:qFormat/>
    <w:rsid w:val="00a66b18"/>
    <w:rPr>
      <w:rFonts w:eastAsia="Franklin Gothic Book" w:eastAsiaTheme="minorHAnsi"/>
      <w:color w:themeColor="text1" w:themeTint="a6" w:val="595959"/>
      <w:kern w:val="2"/>
      <w:sz w:val="20"/>
      <w:szCs w:val="20"/>
    </w:rPr>
  </w:style>
  <w:style w:type="character" w:styleId="BefejezsChar" w:customStyle="1">
    <w:name w:val="Befejezés Char"/>
    <w:basedOn w:val="DefaultParagraphFont"/>
    <w:link w:val="Closing"/>
    <w:uiPriority w:val="6"/>
    <w:qFormat/>
    <w:rsid w:val="00a6783b"/>
    <w:rPr>
      <w:rFonts w:eastAsia="Franklin Gothic Book" w:eastAsiaTheme="minorHAnsi"/>
      <w:color w:themeColor="text1" w:themeTint="a6" w:val="595959"/>
      <w:kern w:val="2"/>
      <w:szCs w:val="20"/>
    </w:rPr>
  </w:style>
  <w:style w:type="character" w:styleId="AlrsChar" w:customStyle="1">
    <w:name w:val="Aláírás Char"/>
    <w:basedOn w:val="DefaultParagraphFont"/>
    <w:link w:val="Signature"/>
    <w:uiPriority w:val="7"/>
    <w:qFormat/>
    <w:rsid w:val="00a6783b"/>
    <w:rPr>
      <w:rFonts w:eastAsia="Franklin Gothic Book" w:eastAsiaTheme="minorHAnsi"/>
      <w:b/>
      <w:bCs/>
      <w:color w:themeColor="accent1" w:val="17406D"/>
      <w:kern w:val="2"/>
      <w:szCs w:val="20"/>
    </w:rPr>
  </w:style>
  <w:style w:type="character" w:styleId="lfejChar" w:customStyle="1">
    <w:name w:val="Élőfej Char"/>
    <w:basedOn w:val="DefaultParagraphFont"/>
    <w:link w:val="Header"/>
    <w:uiPriority w:val="99"/>
    <w:qFormat/>
    <w:rsid w:val="003e24df"/>
    <w:rPr>
      <w:rFonts w:eastAsia="Franklin Gothic Book" w:eastAsiaTheme="minorHAnsi"/>
      <w:color w:themeColor="text1" w:themeTint="a6" w:val="595959"/>
      <w:kern w:val="2"/>
      <w:sz w:val="20"/>
      <w:szCs w:val="20"/>
    </w:rPr>
  </w:style>
  <w:style w:type="character" w:styleId="Strong">
    <w:name w:val="Strong"/>
    <w:basedOn w:val="DefaultParagraphFont"/>
    <w:uiPriority w:val="1"/>
    <w:semiHidden/>
    <w:qFormat/>
    <w:rsid w:val="003e24df"/>
    <w:rPr>
      <w:b/>
      <w:bCs/>
    </w:rPr>
  </w:style>
  <w:style w:type="character" w:styleId="Cmsor2Char" w:customStyle="1">
    <w:name w:val="Címsor 2 Char"/>
    <w:basedOn w:val="DefaultParagraphFont"/>
    <w:link w:val="Heading2"/>
    <w:uiPriority w:val="9"/>
    <w:qFormat/>
    <w:rsid w:val="004a2b0d"/>
    <w:rPr>
      <w:rFonts w:ascii="Franklin Gothic Medium" w:hAnsi="Franklin Gothic Medium" w:eastAsia="HG創英角ｺﾞｼｯｸUB" w:cs="" w:asciiTheme="majorHAnsi" w:cstheme="majorBidi" w:eastAsiaTheme="majorEastAsia" w:hAnsiTheme="majorHAnsi"/>
      <w:color w:themeColor="accent1" w:themeShade="bf" w:val="112F51"/>
      <w:kern w:val="2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qFormat/>
    <w:rsid w:val="001766d6"/>
    <w:rPr>
      <w:color w:val="808080"/>
    </w:rPr>
  </w:style>
  <w:style w:type="character" w:styleId="llbChar" w:customStyle="1">
    <w:name w:val="Élőláb Char"/>
    <w:basedOn w:val="DefaultParagraphFont"/>
    <w:link w:val="Footer"/>
    <w:uiPriority w:val="99"/>
    <w:qFormat/>
    <w:rsid w:val="00a66b18"/>
    <w:rPr>
      <w:rFonts w:eastAsia="Franklin Gothic Book" w:eastAsiaTheme="minorHAnsi"/>
      <w:color w:themeColor="text1" w:themeTint="a6" w:val="595959"/>
      <w:kern w:val="2"/>
      <w:sz w:val="20"/>
      <w:szCs w:val="20"/>
    </w:rPr>
  </w:style>
  <w:style w:type="character" w:styleId="Emblmakaraktere" w:customStyle="1">
    <w:name w:val="Embléma karaktere"/>
    <w:basedOn w:val="DefaultParagraphFont"/>
    <w:link w:val="Emblma"/>
    <w:qFormat/>
    <w:rsid w:val="00aa089b"/>
    <w:rPr>
      <w:rFonts w:eastAsia="Franklin Gothic Book" w:eastAsiaTheme="minorHAnsi"/>
      <w:b/>
      <w:bCs/>
      <w:color w:themeColor="background1" w:val="FFFFFF"/>
      <w:spacing w:val="120"/>
      <w:kern w:val="2"/>
      <w:sz w:val="44"/>
      <w:szCs w:val="4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mzett" w:customStyle="1">
    <w:name w:val="Címzett"/>
    <w:basedOn w:val="Normal"/>
    <w:uiPriority w:val="3"/>
    <w:qFormat/>
    <w:rsid w:val="00a66b18"/>
    <w:pPr>
      <w:spacing w:before="840" w:after="40"/>
    </w:pPr>
    <w:rPr>
      <w:b/>
      <w:bCs/>
      <w:color w:themeColor="text1" w:val="000000"/>
    </w:rPr>
  </w:style>
  <w:style w:type="paragraph" w:styleId="Salutation">
    <w:name w:val="Salutation"/>
    <w:basedOn w:val="Normal"/>
    <w:link w:val="MegszltsChar"/>
    <w:uiPriority w:val="4"/>
    <w:unhideWhenUsed/>
    <w:qFormat/>
    <w:rsid w:val="00a66b18"/>
    <w:pPr>
      <w:spacing w:before="720" w:after="360"/>
    </w:pPr>
    <w:rPr/>
  </w:style>
  <w:style w:type="paragraph" w:styleId="Closing">
    <w:name w:val="Closing"/>
    <w:basedOn w:val="Normal"/>
    <w:next w:val="Signature"/>
    <w:link w:val="BefejezsChar"/>
    <w:uiPriority w:val="6"/>
    <w:unhideWhenUsed/>
    <w:qFormat/>
    <w:rsid w:val="00a6783b"/>
    <w:pPr>
      <w:spacing w:before="480" w:after="960"/>
    </w:pPr>
    <w:rPr/>
  </w:style>
  <w:style w:type="paragraph" w:styleId="Signature">
    <w:name w:val="Signature"/>
    <w:basedOn w:val="Normal"/>
    <w:link w:val="AlrsChar"/>
    <w:uiPriority w:val="7"/>
    <w:unhideWhenUsed/>
    <w:qFormat/>
    <w:rsid w:val="00a6783b"/>
    <w:pPr>
      <w:spacing w:before="40" w:after="360"/>
      <w:contextualSpacing/>
    </w:pPr>
    <w:rPr>
      <w:b/>
      <w:bCs/>
      <w:color w:themeColor="accent1" w:val="17406D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lfejChar"/>
    <w:uiPriority w:val="99"/>
    <w:unhideWhenUsed/>
    <w:rsid w:val="003e24df"/>
    <w:pPr>
      <w:spacing w:before="40" w:after="0"/>
      <w:jc w:val="end"/>
    </w:pPr>
    <w:rPr/>
  </w:style>
  <w:style w:type="paragraph" w:styleId="Kapcsolattartsiadatok" w:customStyle="1">
    <w:name w:val="Kapcsolattartási adatok"/>
    <w:basedOn w:val="Normal"/>
    <w:uiPriority w:val="1"/>
    <w:qFormat/>
    <w:rsid w:val="00a66b18"/>
    <w:pPr>
      <w:spacing w:before="0" w:after="0"/>
    </w:pPr>
    <w:rPr>
      <w:color w:themeColor="background1" w:val="FFFFFF"/>
    </w:rPr>
  </w:style>
  <w:style w:type="paragraph" w:styleId="NormalWeb">
    <w:name w:val="Normal (Web)"/>
    <w:basedOn w:val="Normal"/>
    <w:uiPriority w:val="99"/>
    <w:semiHidden/>
    <w:unhideWhenUsed/>
    <w:qFormat/>
    <w:rsid w:val="00083baa"/>
    <w:pPr>
      <w:spacing w:beforeAutospacing="1" w:afterAutospacing="1"/>
    </w:pPr>
    <w:rPr>
      <w:rFonts w:ascii="Times New Roman" w:hAnsi="Times New Roman" w:eastAsia="HGｺﾞｼｯｸE" w:cs="Times New Roman" w:eastAsiaTheme="minorEastAsia"/>
      <w:color w:val="auto"/>
      <w:kern w:val="0"/>
      <w:szCs w:val="24"/>
    </w:rPr>
  </w:style>
  <w:style w:type="paragraph" w:styleId="Footer">
    <w:name w:val="footer"/>
    <w:basedOn w:val="Normal"/>
    <w:link w:val="llbChar"/>
    <w:uiPriority w:val="99"/>
    <w:unhideWhenUsed/>
    <w:rsid w:val="00a66b18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Emblma" w:customStyle="1">
    <w:name w:val="Embléma"/>
    <w:basedOn w:val="Normal"/>
    <w:next w:val="Normal"/>
    <w:link w:val="Emblmakaraktere"/>
    <w:qFormat/>
    <w:rsid w:val="00aa089b"/>
    <w:pPr>
      <w:spacing w:before="0" w:after="0"/>
      <w:ind w:start="-180" w:end="-24"/>
      <w:jc w:val="center"/>
    </w:pPr>
    <w:rPr>
      <w:b/>
      <w:bCs/>
      <w:color w:themeColor="background1" w:val="FFFFFF"/>
      <w:spacing w:val="120"/>
      <w:kern w:val="2"/>
      <w:sz w:val="44"/>
      <w:szCs w:val="4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Custom 12">
      <a:dk1>
        <a:srgbClr val="000000"/>
      </a:dk1>
      <a:lt1>
        <a:srgbClr val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 pitchFamily="0" charset="1"/>
        <a:ea typeface=""/>
        <a:cs typeface=""/>
      </a:majorFont>
      <a:minorFont>
        <a:latin typeface="Franklin Gothic Book" panose="020B05030201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Kék hullámos levélpapírfejléc</Template>
  <TotalTime>0</TotalTime>
  <Application>LibreOffice/26.2.0.3$Windows_X86_64 LibreOffice_project/620$Build-3</Application>
  <AppVersion>15.0000</AppVersion>
  <Pages>3</Pages>
  <Words>500</Words>
  <Characters>3234</Characters>
  <CharactersWithSpaces>3716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2026-02-03T05:17:00Z</dcterms:created>
  <dc:creator/>
  <dc:description/>
  <dc:language>en-GB</dc:language>
  <cp:lastModifiedBy/>
  <dcterms:modified xsi:type="dcterms:W3CDTF">2026-02-22T02:23:04Z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