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2B9EB" w14:textId="4448A474" w:rsidR="00195569" w:rsidRDefault="00B04039" w:rsidP="00B04039">
      <w:pPr>
        <w:spacing w:before="210" w:after="0" w:line="360" w:lineRule="auto"/>
      </w:pPr>
      <w:bookmarkStart w:id="0" w:name="mi_a_morféma"/>
      <w:r>
        <w:rPr>
          <w:rFonts w:ascii="inter" w:eastAsia="inter" w:hAnsi="inter" w:cs="inter"/>
          <w:b/>
          <w:color w:val="000000"/>
          <w:sz w:val="24"/>
        </w:rPr>
        <w:t>Mi a</w:t>
      </w:r>
      <w:r>
        <w:rPr>
          <w:rFonts w:ascii="inter" w:eastAsia="inter" w:hAnsi="inter" w:cs="inter"/>
          <w:b/>
          <w:color w:val="000000"/>
          <w:sz w:val="24"/>
        </w:rPr>
        <w:t xml:space="preserve"> morféma?</w:t>
      </w:r>
      <w:bookmarkEnd w:id="0"/>
    </w:p>
    <w:p w14:paraId="691348FB" w14:textId="77777777" w:rsidR="00195569" w:rsidRDefault="00B04039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morféma</w:t>
      </w:r>
      <w:r>
        <w:rPr>
          <w:rFonts w:ascii="inter" w:eastAsia="inter" w:hAnsi="inter" w:cs="inter"/>
          <w:color w:val="000000"/>
        </w:rPr>
        <w:t xml:space="preserve"> a nyelv legkisebb jelentéssel bíró egysége, amely nem bontható tovább anélkül, hogy a jelentése megváltozna. Egy szó tehát több morfémából állhat, ezek együtt alkotják a szóalakot.</w:t>
      </w:r>
    </w:p>
    <w:p w14:paraId="23E3B282" w14:textId="77777777" w:rsidR="00195569" w:rsidRDefault="00B0403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29437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43D939" w14:textId="77777777" w:rsidR="00195569" w:rsidRDefault="00B04039">
      <w:pPr>
        <w:spacing w:before="315" w:after="105" w:line="360" w:lineRule="auto"/>
        <w:ind w:left="-30"/>
      </w:pPr>
      <w:bookmarkStart w:id="1" w:name="morféma_típusok"/>
      <w:r>
        <w:rPr>
          <w:rFonts w:ascii="inter" w:eastAsia="inter" w:hAnsi="inter" w:cs="inter"/>
          <w:b/>
          <w:color w:val="000000"/>
          <w:sz w:val="24"/>
        </w:rPr>
        <w:t>Morféma típusok</w:t>
      </w:r>
      <w:bookmarkEnd w:id="1"/>
    </w:p>
    <w:p w14:paraId="52F16228" w14:textId="77777777" w:rsidR="00195569" w:rsidRDefault="00B0403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Tőmorféma</w:t>
      </w:r>
      <w:r>
        <w:rPr>
          <w:rFonts w:ascii="inter" w:eastAsia="inter" w:hAnsi="inter" w:cs="inter"/>
          <w:color w:val="000000"/>
        </w:rPr>
        <w:t>: A szó alapvető jelentéshordozó egysége, például a szó gyöke (pl. „ház”, „kutya”).</w:t>
      </w:r>
    </w:p>
    <w:p w14:paraId="114F7B84" w14:textId="77777777" w:rsidR="00195569" w:rsidRDefault="00B0403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Képzőmorféma</w:t>
      </w:r>
      <w:r>
        <w:rPr>
          <w:rFonts w:ascii="inter" w:eastAsia="inter" w:hAnsi="inter" w:cs="inter"/>
          <w:color w:val="000000"/>
        </w:rPr>
        <w:t xml:space="preserve">: A </w:t>
      </w:r>
      <w:proofErr w:type="spellStart"/>
      <w:r>
        <w:rPr>
          <w:rFonts w:ascii="inter" w:eastAsia="inter" w:hAnsi="inter" w:cs="inter"/>
          <w:color w:val="000000"/>
        </w:rPr>
        <w:t>tőhöz</w:t>
      </w:r>
      <w:proofErr w:type="spellEnd"/>
      <w:r>
        <w:rPr>
          <w:rFonts w:ascii="inter" w:eastAsia="inter" w:hAnsi="inter" w:cs="inter"/>
          <w:color w:val="000000"/>
        </w:rPr>
        <w:t xml:space="preserve"> kapcsolódó elem, amely új szót hoz létre új jelentéssel (pl. „-</w:t>
      </w:r>
      <w:proofErr w:type="spellStart"/>
      <w:r>
        <w:rPr>
          <w:rFonts w:ascii="inter" w:eastAsia="inter" w:hAnsi="inter" w:cs="inter"/>
          <w:color w:val="000000"/>
        </w:rPr>
        <w:t>ság</w:t>
      </w:r>
      <w:proofErr w:type="spellEnd"/>
      <w:r>
        <w:rPr>
          <w:rFonts w:ascii="inter" w:eastAsia="inter" w:hAnsi="inter" w:cs="inter"/>
          <w:color w:val="000000"/>
        </w:rPr>
        <w:t xml:space="preserve">” a </w:t>
      </w:r>
      <w:r>
        <w:rPr>
          <w:rFonts w:ascii="inter" w:eastAsia="inter" w:hAnsi="inter" w:cs="inter"/>
          <w:i/>
          <w:color w:val="000000"/>
        </w:rPr>
        <w:t>boldogság</w:t>
      </w:r>
      <w:r>
        <w:rPr>
          <w:rFonts w:ascii="inter" w:eastAsia="inter" w:hAnsi="inter" w:cs="inter"/>
          <w:color w:val="000000"/>
        </w:rPr>
        <w:t xml:space="preserve"> szónál).</w:t>
      </w:r>
    </w:p>
    <w:p w14:paraId="31422868" w14:textId="77777777" w:rsidR="00195569" w:rsidRDefault="00B0403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Ragok</w:t>
      </w:r>
      <w:r>
        <w:rPr>
          <w:rFonts w:ascii="inter" w:eastAsia="inter" w:hAnsi="inter" w:cs="inter"/>
          <w:color w:val="000000"/>
        </w:rPr>
        <w:t>: A szóhoz toldalékként csatlakozó morfémák, amelyek a szó jelentését módosítják, például jeleznek toldalékokat (pl. birtokos személyrag, többes szám ra</w:t>
      </w:r>
      <w:r>
        <w:rPr>
          <w:rFonts w:ascii="inter" w:eastAsia="inter" w:hAnsi="inter" w:cs="inter"/>
          <w:color w:val="000000"/>
        </w:rPr>
        <w:t>g).</w:t>
      </w:r>
    </w:p>
    <w:p w14:paraId="5214F320" w14:textId="77777777" w:rsidR="00195569" w:rsidRDefault="00B0403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Jelentéstani és nyelvtani szerepük</w:t>
      </w:r>
      <w:r>
        <w:rPr>
          <w:rFonts w:ascii="inter" w:eastAsia="inter" w:hAnsi="inter" w:cs="inter"/>
          <w:color w:val="000000"/>
        </w:rPr>
        <w:t>: A képzők és ragok segítségével képezünk szófajokat, számokat, eseteket, személyeket.</w:t>
      </w:r>
    </w:p>
    <w:p w14:paraId="08BFE832" w14:textId="77777777" w:rsidR="00195569" w:rsidRDefault="00B0403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C5E35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3B8A46" w14:textId="77777777" w:rsidR="00195569" w:rsidRDefault="00B04039">
      <w:pPr>
        <w:spacing w:before="315" w:after="105" w:line="360" w:lineRule="auto"/>
        <w:ind w:left="-30"/>
      </w:pPr>
      <w:bookmarkStart w:id="2" w:name="a_szóalak_felépítése"/>
      <w:r>
        <w:rPr>
          <w:rFonts w:ascii="inter" w:eastAsia="inter" w:hAnsi="inter" w:cs="inter"/>
          <w:b/>
          <w:color w:val="000000"/>
          <w:sz w:val="24"/>
        </w:rPr>
        <w:t>A szóalak felépítése</w:t>
      </w:r>
      <w:bookmarkEnd w:id="2"/>
    </w:p>
    <w:p w14:paraId="18347D8B" w14:textId="77777777" w:rsidR="00195569" w:rsidRDefault="00B04039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magyar szavak egyszerű vagy összetett szóal</w:t>
      </w:r>
      <w:r>
        <w:rPr>
          <w:rFonts w:ascii="inter" w:eastAsia="inter" w:hAnsi="inter" w:cs="inter"/>
          <w:color w:val="000000"/>
        </w:rPr>
        <w:t>akokból állnak, amelyekben a morfémák logikus sorrendben követik egymást:</w:t>
      </w:r>
    </w:p>
    <w:p w14:paraId="30C0F65E" w14:textId="77777777" w:rsidR="00195569" w:rsidRDefault="00B0403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Először a tő (alapjelentés)</w:t>
      </w:r>
    </w:p>
    <w:p w14:paraId="75B848D1" w14:textId="77777777" w:rsidR="00195569" w:rsidRDefault="00B0403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Majd a képző(k) (szófajváltás, jelentésmódosítás)</w:t>
      </w:r>
    </w:p>
    <w:p w14:paraId="39CE5D82" w14:textId="77777777" w:rsidR="00195569" w:rsidRDefault="00B0403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Végül a rag(ok) (nyelvtani viszonyok jelzése)</w:t>
      </w:r>
    </w:p>
    <w:p w14:paraId="3CE60723" w14:textId="77777777" w:rsidR="00195569" w:rsidRDefault="00B0403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AE2A95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ACAB6B" w14:textId="77777777" w:rsidR="00195569" w:rsidRDefault="00B04039">
      <w:pPr>
        <w:spacing w:before="315" w:after="105" w:line="360" w:lineRule="auto"/>
        <w:ind w:left="-30"/>
      </w:pPr>
      <w:bookmarkStart w:id="3" w:name="a_helyes_használat_fontossága"/>
      <w:r>
        <w:rPr>
          <w:rFonts w:ascii="inter" w:eastAsia="inter" w:hAnsi="inter" w:cs="inter"/>
          <w:b/>
          <w:color w:val="000000"/>
          <w:sz w:val="24"/>
        </w:rPr>
        <w:t>A helyes használat fontossága</w:t>
      </w:r>
      <w:bookmarkEnd w:id="3"/>
    </w:p>
    <w:p w14:paraId="7E3922AD" w14:textId="77777777" w:rsidR="00195569" w:rsidRDefault="00B04039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morfémák helyes alkalmazása kulcsfontosságú a jelentés pontos közléséhez és a </w:t>
      </w:r>
      <w:proofErr w:type="spellStart"/>
      <w:r>
        <w:rPr>
          <w:rFonts w:ascii="inter" w:eastAsia="inter" w:hAnsi="inter" w:cs="inter"/>
          <w:color w:val="000000"/>
        </w:rPr>
        <w:t>nyelvtanilag</w:t>
      </w:r>
      <w:proofErr w:type="spellEnd"/>
      <w:r>
        <w:rPr>
          <w:rFonts w:ascii="inter" w:eastAsia="inter" w:hAnsi="inter" w:cs="inter"/>
          <w:color w:val="000000"/>
        </w:rPr>
        <w:t xml:space="preserve"> helyes szóalakok alkotásához. A nyelvtanulók számára is fontos, hogy megértsék a morfémák szerepét, hogy nyelvi kompetenciájuk fejlődhessen, valamint a helyes írás</w:t>
      </w:r>
      <w:r>
        <w:rPr>
          <w:rFonts w:ascii="inter" w:eastAsia="inter" w:hAnsi="inter" w:cs="inter"/>
          <w:color w:val="000000"/>
        </w:rPr>
        <w:t>ban is segítséget nyújt.</w:t>
      </w:r>
    </w:p>
    <w:p w14:paraId="70F43BE2" w14:textId="77777777" w:rsidR="00195569" w:rsidRDefault="00B0403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A57293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AA42D0" w14:textId="77777777" w:rsidR="00195569" w:rsidRDefault="00B04039">
      <w:pPr>
        <w:spacing w:before="315" w:after="105" w:line="360" w:lineRule="auto"/>
        <w:ind w:left="-30"/>
      </w:pPr>
      <w:bookmarkStart w:id="4" w:name="összegzés"/>
      <w:r>
        <w:rPr>
          <w:rFonts w:ascii="inter" w:eastAsia="inter" w:hAnsi="inter" w:cs="inter"/>
          <w:b/>
          <w:color w:val="000000"/>
          <w:sz w:val="24"/>
        </w:rPr>
        <w:lastRenderedPageBreak/>
        <w:t>Összegzés</w:t>
      </w:r>
      <w:bookmarkEnd w:id="4"/>
    </w:p>
    <w:p w14:paraId="589415BC" w14:textId="63CAF0E0" w:rsidR="00195569" w:rsidRDefault="00B04039" w:rsidP="00B04039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magyar szavak belső szerkezetének megértése, a morfémák típusainak és sorrendjének ismerete elengedhetetlen a helyes szóalkotáshoz, a nyelvtani szabályok </w:t>
      </w:r>
      <w:r>
        <w:rPr>
          <w:rFonts w:ascii="inter" w:eastAsia="inter" w:hAnsi="inter" w:cs="inter"/>
          <w:color w:val="000000"/>
        </w:rPr>
        <w:t>betartásához és a hatékony kommunikációhoz.</w:t>
      </w:r>
      <w:bookmarkStart w:id="5" w:name="fnref1_1"/>
      <w:bookmarkEnd w:id="5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195569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83C0E"/>
    <w:multiLevelType w:val="hybridMultilevel"/>
    <w:tmpl w:val="2B4EB908"/>
    <w:lvl w:ilvl="0" w:tplc="0AF220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CAF818">
      <w:numFmt w:val="decimal"/>
      <w:lvlText w:val=""/>
      <w:lvlJc w:val="left"/>
    </w:lvl>
    <w:lvl w:ilvl="2" w:tplc="42C25F2E">
      <w:numFmt w:val="decimal"/>
      <w:lvlText w:val=""/>
      <w:lvlJc w:val="left"/>
    </w:lvl>
    <w:lvl w:ilvl="3" w:tplc="C7BAB14E">
      <w:numFmt w:val="decimal"/>
      <w:lvlText w:val=""/>
      <w:lvlJc w:val="left"/>
    </w:lvl>
    <w:lvl w:ilvl="4" w:tplc="69D48ADE">
      <w:numFmt w:val="decimal"/>
      <w:lvlText w:val=""/>
      <w:lvlJc w:val="left"/>
    </w:lvl>
    <w:lvl w:ilvl="5" w:tplc="0C86E7DC">
      <w:numFmt w:val="decimal"/>
      <w:lvlText w:val=""/>
      <w:lvlJc w:val="left"/>
    </w:lvl>
    <w:lvl w:ilvl="6" w:tplc="9C1E90C6">
      <w:numFmt w:val="decimal"/>
      <w:lvlText w:val=""/>
      <w:lvlJc w:val="left"/>
    </w:lvl>
    <w:lvl w:ilvl="7" w:tplc="A23457E4">
      <w:numFmt w:val="decimal"/>
      <w:lvlText w:val=""/>
      <w:lvlJc w:val="left"/>
    </w:lvl>
    <w:lvl w:ilvl="8" w:tplc="28FE1080">
      <w:numFmt w:val="decimal"/>
      <w:lvlText w:val=""/>
      <w:lvlJc w:val="left"/>
    </w:lvl>
  </w:abstractNum>
  <w:abstractNum w:abstractNumId="1" w15:restartNumberingAfterBreak="0">
    <w:nsid w:val="1AC52DE7"/>
    <w:multiLevelType w:val="hybridMultilevel"/>
    <w:tmpl w:val="51E8A106"/>
    <w:lvl w:ilvl="0" w:tplc="07582A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722D7E">
      <w:numFmt w:val="decimal"/>
      <w:lvlText w:val=""/>
      <w:lvlJc w:val="left"/>
    </w:lvl>
    <w:lvl w:ilvl="2" w:tplc="B688F85A">
      <w:numFmt w:val="decimal"/>
      <w:lvlText w:val=""/>
      <w:lvlJc w:val="left"/>
    </w:lvl>
    <w:lvl w:ilvl="3" w:tplc="2B723CD0">
      <w:numFmt w:val="decimal"/>
      <w:lvlText w:val=""/>
      <w:lvlJc w:val="left"/>
    </w:lvl>
    <w:lvl w:ilvl="4" w:tplc="4866C40E">
      <w:numFmt w:val="decimal"/>
      <w:lvlText w:val=""/>
      <w:lvlJc w:val="left"/>
    </w:lvl>
    <w:lvl w:ilvl="5" w:tplc="E1AC4230">
      <w:numFmt w:val="decimal"/>
      <w:lvlText w:val=""/>
      <w:lvlJc w:val="left"/>
    </w:lvl>
    <w:lvl w:ilvl="6" w:tplc="995A876E">
      <w:numFmt w:val="decimal"/>
      <w:lvlText w:val=""/>
      <w:lvlJc w:val="left"/>
    </w:lvl>
    <w:lvl w:ilvl="7" w:tplc="F084BBDC">
      <w:numFmt w:val="decimal"/>
      <w:lvlText w:val=""/>
      <w:lvlJc w:val="left"/>
    </w:lvl>
    <w:lvl w:ilvl="8" w:tplc="57EA3830">
      <w:numFmt w:val="decimal"/>
      <w:lvlText w:val=""/>
      <w:lvlJc w:val="left"/>
    </w:lvl>
  </w:abstractNum>
  <w:abstractNum w:abstractNumId="2" w15:restartNumberingAfterBreak="0">
    <w:nsid w:val="5AE131F7"/>
    <w:multiLevelType w:val="hybridMultilevel"/>
    <w:tmpl w:val="05A84C4E"/>
    <w:lvl w:ilvl="0" w:tplc="B7E2CD08">
      <w:numFmt w:val="decimal"/>
      <w:lvlText w:val=""/>
      <w:lvlJc w:val="left"/>
    </w:lvl>
    <w:lvl w:ilvl="1" w:tplc="573857E8">
      <w:numFmt w:val="decimal"/>
      <w:lvlText w:val=""/>
      <w:lvlJc w:val="left"/>
    </w:lvl>
    <w:lvl w:ilvl="2" w:tplc="B09AA44E">
      <w:numFmt w:val="decimal"/>
      <w:lvlText w:val=""/>
      <w:lvlJc w:val="left"/>
    </w:lvl>
    <w:lvl w:ilvl="3" w:tplc="D8C6DE9E">
      <w:numFmt w:val="decimal"/>
      <w:lvlText w:val=""/>
      <w:lvlJc w:val="left"/>
    </w:lvl>
    <w:lvl w:ilvl="4" w:tplc="F1F61ECC">
      <w:numFmt w:val="decimal"/>
      <w:lvlText w:val=""/>
      <w:lvlJc w:val="left"/>
    </w:lvl>
    <w:lvl w:ilvl="5" w:tplc="C076F9FC">
      <w:numFmt w:val="decimal"/>
      <w:lvlText w:val=""/>
      <w:lvlJc w:val="left"/>
    </w:lvl>
    <w:lvl w:ilvl="6" w:tplc="E3A82C92">
      <w:numFmt w:val="decimal"/>
      <w:lvlText w:val=""/>
      <w:lvlJc w:val="left"/>
    </w:lvl>
    <w:lvl w:ilvl="7" w:tplc="61E88EBC">
      <w:numFmt w:val="decimal"/>
      <w:lvlText w:val=""/>
      <w:lvlJc w:val="left"/>
    </w:lvl>
    <w:lvl w:ilvl="8" w:tplc="2B441836">
      <w:numFmt w:val="decimal"/>
      <w:lvlText w:val=""/>
      <w:lvlJc w:val="left"/>
    </w:lvl>
  </w:abstractNum>
  <w:abstractNum w:abstractNumId="3" w15:restartNumberingAfterBreak="0">
    <w:nsid w:val="77B11B74"/>
    <w:multiLevelType w:val="hybridMultilevel"/>
    <w:tmpl w:val="E74836CA"/>
    <w:lvl w:ilvl="0" w:tplc="6CE025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904628">
      <w:numFmt w:val="decimal"/>
      <w:lvlText w:val=""/>
      <w:lvlJc w:val="left"/>
    </w:lvl>
    <w:lvl w:ilvl="2" w:tplc="D382AB4C">
      <w:numFmt w:val="decimal"/>
      <w:lvlText w:val=""/>
      <w:lvlJc w:val="left"/>
    </w:lvl>
    <w:lvl w:ilvl="3" w:tplc="FF423654">
      <w:numFmt w:val="decimal"/>
      <w:lvlText w:val=""/>
      <w:lvlJc w:val="left"/>
    </w:lvl>
    <w:lvl w:ilvl="4" w:tplc="AF7810C6">
      <w:numFmt w:val="decimal"/>
      <w:lvlText w:val=""/>
      <w:lvlJc w:val="left"/>
    </w:lvl>
    <w:lvl w:ilvl="5" w:tplc="C1BAB0A8">
      <w:numFmt w:val="decimal"/>
      <w:lvlText w:val=""/>
      <w:lvlJc w:val="left"/>
    </w:lvl>
    <w:lvl w:ilvl="6" w:tplc="C6845E7E">
      <w:numFmt w:val="decimal"/>
      <w:lvlText w:val=""/>
      <w:lvlJc w:val="left"/>
    </w:lvl>
    <w:lvl w:ilvl="7" w:tplc="7C4AC88E">
      <w:numFmt w:val="decimal"/>
      <w:lvlText w:val=""/>
      <w:lvlJc w:val="left"/>
    </w:lvl>
    <w:lvl w:ilvl="8" w:tplc="68EC84F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569"/>
    <w:rsid w:val="00195569"/>
    <w:rsid w:val="00B0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480B013"/>
  <w15:docId w15:val="{DEE52BA0-09CB-4D7E-A377-F0F72FC7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2025-10-24T13:06:00Z</dcterms:created>
  <dcterms:modified xsi:type="dcterms:W3CDTF">2025-10-24T13:57:00Z</dcterms:modified>
</cp:coreProperties>
</file>