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900"/>
        <w:gridCol w:w="7641"/>
      </w:tblGrid>
      <w:tr w:rsidR="005561E3" w:rsidTr="002E332B">
        <w:trPr>
          <w:trHeight w:val="1966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整体描述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、系统用于医院等机构进行科研项目管理，科研成果管理及经费管理等全方位科研管理的一套信息化系统；通过该系统，能够对每个科研项目的生命周期进行管理，实现课题项目，经费管理，论文著作，科研成果专利的管理功能。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2、系统采用BS架构，支持主流浏览器进行访问，如chrome，IE等。</w:t>
            </w:r>
          </w:p>
        </w:tc>
      </w:tr>
      <w:tr w:rsidR="005561E3" w:rsidTr="002E332B">
        <w:trPr>
          <w:trHeight w:val="182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基础数据维护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1、系统针对医疗科研项目管理流程，划分为系统管理员，课题负责人，组员，科教管理员，评分专家，分管领导等多种用户类别，针对不同的管理流程和节点，赋予不同用户不同的权限。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2、支持流程配置，可根据单位自身组织架构，业务流程进行自主创建各种流程，如项目申报流程，立项流程，结题流程，经费报销流程，论文备案流程，成果专利申请流程等；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3、支持课题评审规则设定，根据需要创建评分规则，设置评分项，评分权重等信息，根据课题的不同类型设置不同的评分规则。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4、学科管理，根据科研项目进行学科管理，并可对不同的学科设置学习资料；支持按学科统计科研课题。</w:t>
            </w:r>
          </w:p>
        </w:tc>
      </w:tr>
      <w:tr w:rsidR="005561E3" w:rsidTr="002E332B">
        <w:trPr>
          <w:trHeight w:val="1486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课题申请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5561E3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支持课题项目申报功能，填写课题名称，开始时间、结束时间、第一负责人及课题研究成员设置等；</w:t>
            </w:r>
          </w:p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2、支持上传课题申报文档，便于进行课题后续的审批；支持课题预算申请，按项目类别进行维护预算。</w:t>
            </w:r>
          </w:p>
        </w:tc>
      </w:tr>
      <w:tr w:rsidR="005561E3" w:rsidTr="002E332B">
        <w:trPr>
          <w:trHeight w:val="112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课题审批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科教管理员可查看所有科研课题，设置评分规则、权重，并对每个科研课题分配相应的评分专家，由评分专家对课题进行详细评审后，科教管理员进行评分汇总，填写评审结果通过后才算正式立项成功。</w:t>
            </w:r>
          </w:p>
        </w:tc>
      </w:tr>
      <w:tr w:rsidR="005561E3" w:rsidTr="002E332B">
        <w:trPr>
          <w:trHeight w:val="1896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课题过程管理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1、支持课题信息完善，课题在通过审批后，完善课题信息，如申报学科，类别，所属单位，参与单位，联系人及联系方式，是否有合作协议，会计分类，项目内容摘要等。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2、预算维护，设定项目预算分类，具体的预算项目，金额及该笔金额的描述等；同时具备预算花费统计功能，可随时查看预算使用情况。支持经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lastRenderedPageBreak/>
              <w:t>费报销审批流程，设定报销（收款）账户，并且支持在线查看报销发票资料等内容。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3、科教管理员可查看所有课题项目，并可设置相应的评分规则，评分专家，汇总分数，填写评审结果，批准立项。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4、中期检查：系统可设定中期检查时间，课题成员需要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传中期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课题研究进度，阶段性成果等附件说明以便进行过程检查。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5、结题，课题研究结束，第一负责人提交结题申请，提交结题审核材料，审批通过后课题生命周期结束。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6、经费统计，课题研究过程中可随时查看课题经费支持情况，包括支出的具体金额及具体明细。</w:t>
            </w:r>
          </w:p>
        </w:tc>
      </w:tr>
      <w:tr w:rsidR="005561E3" w:rsidTr="002E332B">
        <w:trPr>
          <w:trHeight w:val="40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lastRenderedPageBreak/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成果管理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、论文管理：支持论文投稿管理，包括论文备案申请、审核；投稿登记申请、审核；以及版面费用报销流程等；论文备案需要填写论文名称，期刊名称，期刊号，文章类型，所属课题，重点学科，第一作者，版面费等数据，以便审核。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2、科研成果专利管理：支持科研成果及专利审核管理，填写成果名称，类型，专利号，期刊名称，所属课题，学科等信息后进行相应的审批流程，审核人可以查看相应的申报数据及提交的书面材料进行审核。</w:t>
            </w:r>
          </w:p>
        </w:tc>
      </w:tr>
      <w:tr w:rsidR="005561E3" w:rsidTr="002E332B">
        <w:trPr>
          <w:trHeight w:val="968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信息统计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1、系统支持数据统计功能，如经费支持情况，按照学科支出和科研课题支持进行统计，支持按月进行统计，支持以柱状图，饼状图，曲线等形式进行呈现；支持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单科研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项目经费实时显示使用比例数据；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2、支持当前在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研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课题及系统中论文著作，科研成果统计，以数据形式进行呈现；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3、支持检索功能，根据项目名称，开始结束时间及审核状态进行项目检索。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4、支持文件统计管理，管理员可在系统中一键查看所有申报文档，如项目申报资料，立项资料，中期检查表，结题申请，报销单，成果资料，论文备案资料等。</w:t>
            </w:r>
          </w:p>
        </w:tc>
      </w:tr>
      <w:tr w:rsidR="005561E3" w:rsidTr="002E332B">
        <w:trPr>
          <w:trHeight w:val="111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lastRenderedPageBreak/>
              <w:t>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信息公告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支持系统公告，发布科研进度，科研成果等公告信息，公告支持上传附件。</w:t>
            </w:r>
          </w:p>
        </w:tc>
      </w:tr>
      <w:tr w:rsidR="005561E3" w:rsidTr="002E332B">
        <w:trPr>
          <w:trHeight w:val="144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与信息集成平台的接口交互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1E3" w:rsidRDefault="005561E3" w:rsidP="002E332B">
            <w:pPr>
              <w:widowControl/>
              <w:spacing w:line="360" w:lineRule="auto"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1、能够将系统中的人员等信息与我院信息集成平台进行交互，达到业务串联及信息同步的功能。如，人员信息同步、人员类别同步、科室字典同步、员工证书发布等。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2、支持与集成平台对接模式：MQ（消息队列）或SDK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支持接口开发语言：C#、Java或支持Http消息交互服务</w:t>
            </w:r>
          </w:p>
        </w:tc>
      </w:tr>
    </w:tbl>
    <w:p w:rsidR="00F15EC7" w:rsidRPr="005561E3" w:rsidRDefault="00F15EC7">
      <w:bookmarkStart w:id="0" w:name="_GoBack"/>
      <w:bookmarkEnd w:id="0"/>
    </w:p>
    <w:sectPr w:rsidR="00F15EC7" w:rsidRPr="00556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D9C" w:rsidRDefault="003F5D9C" w:rsidP="005561E3">
      <w:pPr>
        <w:spacing w:after="0" w:line="240" w:lineRule="auto"/>
      </w:pPr>
      <w:r>
        <w:separator/>
      </w:r>
    </w:p>
  </w:endnote>
  <w:endnote w:type="continuationSeparator" w:id="0">
    <w:p w:rsidR="003F5D9C" w:rsidRDefault="003F5D9C" w:rsidP="0055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D9C" w:rsidRDefault="003F5D9C" w:rsidP="005561E3">
      <w:pPr>
        <w:spacing w:after="0" w:line="240" w:lineRule="auto"/>
      </w:pPr>
      <w:r>
        <w:separator/>
      </w:r>
    </w:p>
  </w:footnote>
  <w:footnote w:type="continuationSeparator" w:id="0">
    <w:p w:rsidR="003F5D9C" w:rsidRDefault="003F5D9C" w:rsidP="00556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C359A5"/>
    <w:multiLevelType w:val="singleLevel"/>
    <w:tmpl w:val="B5C359A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EA"/>
    <w:rsid w:val="003F5D9C"/>
    <w:rsid w:val="005561E3"/>
    <w:rsid w:val="00D87FEA"/>
    <w:rsid w:val="00F1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1E3"/>
    <w:pPr>
      <w:widowControl w:val="0"/>
      <w:spacing w:after="160" w:line="259" w:lineRule="auto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1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1E3"/>
    <w:pPr>
      <w:widowControl w:val="0"/>
      <w:spacing w:after="160" w:line="259" w:lineRule="auto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1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</dc:creator>
  <cp:keywords/>
  <dc:description/>
  <cp:lastModifiedBy>cs1</cp:lastModifiedBy>
  <cp:revision>2</cp:revision>
  <dcterms:created xsi:type="dcterms:W3CDTF">2019-03-11T07:19:00Z</dcterms:created>
  <dcterms:modified xsi:type="dcterms:W3CDTF">2019-03-11T07:19:00Z</dcterms:modified>
</cp:coreProperties>
</file>