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3C17267" w14:textId="2717F793" w:rsidR="009303D9" w:rsidRPr="008B6524" w:rsidRDefault="00E37DA6" w:rsidP="008B6524">
      <w:pPr>
        <w:pStyle w:val="papertitle"/>
        <w:spacing w:before="5pt" w:beforeAutospacing="1" w:after="5pt" w:afterAutospacing="1"/>
        <w:rPr>
          <w:kern w:val="48"/>
        </w:rPr>
      </w:pPr>
      <w:r>
        <w:rPr>
          <w:kern w:val="48"/>
        </w:rPr>
        <w:t>Chemical based disinfectant</w:t>
      </w:r>
      <w:r w:rsidR="00A77585">
        <w:rPr>
          <w:kern w:val="48"/>
        </w:rPr>
        <w:t xml:space="preserve"> </w:t>
      </w:r>
      <w:r w:rsidR="000D582B">
        <w:rPr>
          <w:kern w:val="48"/>
        </w:rPr>
        <w:t>robot end effector</w:t>
      </w:r>
    </w:p>
    <w:p w14:paraId="03C17269" w14:textId="77777777" w:rsidR="00D7522C" w:rsidRDefault="00D7522C" w:rsidP="003B4E04">
      <w:pPr>
        <w:pStyle w:val="Author"/>
        <w:spacing w:before="5pt" w:beforeAutospacing="1" w:after="5pt" w:afterAutospacing="1" w:line="6pt" w:lineRule="auto"/>
        <w:rPr>
          <w:sz w:val="16"/>
          <w:szCs w:val="16"/>
        </w:rPr>
      </w:pPr>
    </w:p>
    <w:p w14:paraId="03C1726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3C1726B" w14:textId="782E2B1A" w:rsidR="00BD670B" w:rsidRDefault="00B34E2F" w:rsidP="00BD670B">
      <w:pPr>
        <w:pStyle w:val="Author"/>
        <w:spacing w:before="5pt" w:beforeAutospacing="1"/>
        <w:rPr>
          <w:sz w:val="18"/>
          <w:szCs w:val="18"/>
        </w:rPr>
      </w:pPr>
      <w:r>
        <w:rPr>
          <w:sz w:val="18"/>
          <w:szCs w:val="18"/>
        </w:rPr>
        <w:t>Csaba Vass</w:t>
      </w:r>
      <w:r w:rsidR="001A3B3D" w:rsidRPr="00F847A6">
        <w:rPr>
          <w:sz w:val="18"/>
          <w:szCs w:val="18"/>
        </w:rPr>
        <w:t xml:space="preserve"> </w:t>
      </w:r>
      <w:r w:rsidR="001A3B3D" w:rsidRPr="00F847A6">
        <w:rPr>
          <w:sz w:val="18"/>
          <w:szCs w:val="18"/>
        </w:rPr>
        <w:br/>
      </w:r>
      <w:r w:rsidR="00BF5B05">
        <w:rPr>
          <w:sz w:val="18"/>
          <w:szCs w:val="18"/>
        </w:rPr>
        <w:t>University of Plymouth</w:t>
      </w:r>
      <w:r w:rsidR="001A3B3D" w:rsidRPr="00F847A6">
        <w:rPr>
          <w:i/>
          <w:sz w:val="18"/>
          <w:szCs w:val="18"/>
        </w:rPr>
        <w:br/>
      </w:r>
      <w:r w:rsidR="00BF5B05">
        <w:rPr>
          <w:sz w:val="18"/>
          <w:szCs w:val="18"/>
        </w:rPr>
        <w:t>Plymouth, United Kingdom</w:t>
      </w:r>
      <w:r w:rsidR="001A3B3D" w:rsidRPr="00F847A6">
        <w:rPr>
          <w:sz w:val="18"/>
          <w:szCs w:val="18"/>
        </w:rPr>
        <w:br/>
      </w:r>
      <w:r w:rsidR="00BF5B05">
        <w:rPr>
          <w:sz w:val="18"/>
          <w:szCs w:val="18"/>
        </w:rPr>
        <w:t>csaba.vass@postgrad.plymouth.ac.uk</w:t>
      </w:r>
    </w:p>
    <w:p w14:paraId="03C1726C" w14:textId="321ACD64" w:rsidR="001A3B3D" w:rsidRPr="00F847A6" w:rsidRDefault="009516FA" w:rsidP="007B6DDA">
      <w:pPr>
        <w:pStyle w:val="Author"/>
        <w:spacing w:before="5pt" w:beforeAutospacing="1"/>
        <w:rPr>
          <w:sz w:val="18"/>
          <w:szCs w:val="18"/>
        </w:rPr>
      </w:pPr>
      <w:r>
        <w:rPr>
          <w:sz w:val="18"/>
          <w:szCs w:val="18"/>
        </w:rPr>
        <w:t xml:space="preserve"> </w:t>
      </w:r>
      <w:r w:rsidR="00BD670B">
        <w:rPr>
          <w:sz w:val="18"/>
          <w:szCs w:val="18"/>
        </w:rPr>
        <w:br w:type="column"/>
      </w:r>
      <w:r w:rsidR="00BF5B05">
        <w:rPr>
          <w:sz w:val="18"/>
          <w:szCs w:val="18"/>
        </w:rPr>
        <w:t>Chinonso Ege</w:t>
      </w:r>
      <w:r w:rsidR="00F04226">
        <w:rPr>
          <w:sz w:val="18"/>
          <w:szCs w:val="18"/>
        </w:rPr>
        <w:t>juru</w:t>
      </w:r>
      <w:r w:rsidR="001A3B3D" w:rsidRPr="00F847A6">
        <w:rPr>
          <w:sz w:val="18"/>
          <w:szCs w:val="18"/>
        </w:rPr>
        <w:br/>
      </w:r>
      <w:r w:rsidR="00F04226">
        <w:rPr>
          <w:sz w:val="18"/>
          <w:szCs w:val="18"/>
        </w:rPr>
        <w:t>University of Plymouth</w:t>
      </w:r>
      <w:r w:rsidR="001A3B3D" w:rsidRPr="00F847A6">
        <w:rPr>
          <w:i/>
          <w:sz w:val="18"/>
          <w:szCs w:val="18"/>
        </w:rPr>
        <w:br/>
      </w:r>
      <w:r w:rsidR="00F04226">
        <w:rPr>
          <w:sz w:val="18"/>
          <w:szCs w:val="18"/>
        </w:rPr>
        <w:t>Plymouth, United Kingdom</w:t>
      </w:r>
      <w:r w:rsidR="001A3B3D" w:rsidRPr="00F847A6">
        <w:rPr>
          <w:sz w:val="18"/>
          <w:szCs w:val="18"/>
        </w:rPr>
        <w:br/>
      </w:r>
      <w:r w:rsidR="001725F9" w:rsidRPr="001725F9">
        <w:rPr>
          <w:sz w:val="18"/>
          <w:szCs w:val="18"/>
        </w:rPr>
        <w:t>chinonso.egejuru@postgrad.plymouth.ac.uk</w:t>
      </w:r>
    </w:p>
    <w:p w14:paraId="03C1726E" w14:textId="72FDAE43" w:rsidR="00447BB9" w:rsidRPr="003F0B3E" w:rsidRDefault="00BD670B" w:rsidP="003F0B3E">
      <w:pPr>
        <w:pStyle w:val="Author"/>
        <w:spacing w:before="5pt" w:beforeAutospacing="1"/>
        <w:rPr>
          <w:sz w:val="18"/>
          <w:szCs w:val="18"/>
        </w:rPr>
      </w:pPr>
      <w:r>
        <w:rPr>
          <w:sz w:val="18"/>
          <w:szCs w:val="18"/>
        </w:rPr>
        <w:br w:type="column"/>
      </w:r>
      <w:r w:rsidR="00447BB9">
        <w:t xml:space="preserve"> </w:t>
      </w:r>
    </w:p>
    <w:p w14:paraId="03C1726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3C1727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3C17271" w14:textId="1880E73A" w:rsidR="004D72B5" w:rsidRPr="00634C9E" w:rsidRDefault="009303D9" w:rsidP="00634C9E">
      <w:pPr>
        <w:pStyle w:val="Abstract"/>
      </w:pPr>
      <w:r>
        <w:rPr>
          <w:i/>
          <w:iCs/>
        </w:rPr>
        <w:t>Abstract</w:t>
      </w:r>
      <w:r>
        <w:t>—</w:t>
      </w:r>
      <w:r w:rsidR="00E91273" w:rsidRPr="00E91273">
        <w:t>The CoVID-19 pandemic has brought about</w:t>
      </w:r>
      <w:r w:rsidR="00E91273">
        <w:t xml:space="preserve"> </w:t>
      </w:r>
      <w:r w:rsidR="00E91273" w:rsidRPr="00E91273">
        <w:t>a set of new problems</w:t>
      </w:r>
      <w:r w:rsidR="007C784C">
        <w:t xml:space="preserve"> </w:t>
      </w:r>
      <w:r w:rsidR="00E91273" w:rsidRPr="00E91273">
        <w:t>where robotic applications can be useful.</w:t>
      </w:r>
      <w:r w:rsidR="007C784C">
        <w:t xml:space="preserve"> </w:t>
      </w:r>
      <w:r w:rsidR="00E91273" w:rsidRPr="00E91273">
        <w:t>We propose</w:t>
      </w:r>
      <w:r w:rsidR="007C784C">
        <w:t xml:space="preserve"> </w:t>
      </w:r>
      <w:r w:rsidR="00E91273" w:rsidRPr="00E91273">
        <w:t>a CoVID-19 disinfecting robot that can carry out the disinfection of communal areas</w:t>
      </w:r>
      <w:r w:rsidR="007C784C">
        <w:t xml:space="preserve"> </w:t>
      </w:r>
      <w:r w:rsidR="00E91273" w:rsidRPr="00E91273">
        <w:t>of public transport as well as the confined environment</w:t>
      </w:r>
      <w:r w:rsidR="004D3781">
        <w:t>s</w:t>
      </w:r>
      <w:r w:rsidR="00E91273" w:rsidRPr="00E91273">
        <w:t xml:space="preserve"> of coach</w:t>
      </w:r>
      <w:r w:rsidR="004D3781">
        <w:t>es</w:t>
      </w:r>
      <w:r w:rsidR="00E91273" w:rsidRPr="00E91273">
        <w:t>.</w:t>
      </w:r>
      <w:r w:rsidR="00634C9E">
        <w:t xml:space="preserve"> </w:t>
      </w:r>
      <w:r w:rsidR="00E91273" w:rsidRPr="00E91273">
        <w:t>These</w:t>
      </w:r>
      <w:r w:rsidR="00ED3097">
        <w:t xml:space="preserve"> </w:t>
      </w:r>
      <w:r w:rsidR="00E91273" w:rsidRPr="00E91273">
        <w:t>kinds of robots</w:t>
      </w:r>
      <w:r w:rsidR="00ED3097">
        <w:t xml:space="preserve"> </w:t>
      </w:r>
      <w:r w:rsidR="00E91273" w:rsidRPr="00E91273">
        <w:t>are in use today by</w:t>
      </w:r>
      <w:r w:rsidR="0012200F">
        <w:t xml:space="preserve"> for example,</w:t>
      </w:r>
      <w:r w:rsidR="00E91273" w:rsidRPr="00E91273">
        <w:t xml:space="preserve"> St. Pancras </w:t>
      </w:r>
      <w:r w:rsidR="00ED3097">
        <w:t xml:space="preserve">train station </w:t>
      </w:r>
      <w:r w:rsidR="00E91273" w:rsidRPr="00E91273">
        <w:t>in London and by the Mass Transit Railway in Hong Kong</w:t>
      </w:r>
      <w:r w:rsidR="00634C9E">
        <w:t>.</w:t>
      </w:r>
      <w:r w:rsidR="00E91273" w:rsidRPr="00E91273">
        <w:rPr>
          <w:iCs/>
        </w:rPr>
        <w:t xml:space="preserve"> </w:t>
      </w:r>
      <w:r w:rsidR="0073345E">
        <w:rPr>
          <w:iCs/>
        </w:rPr>
        <w:t>The robot use</w:t>
      </w:r>
      <w:r w:rsidR="009169D3">
        <w:rPr>
          <w:iCs/>
        </w:rPr>
        <w:t>s</w:t>
      </w:r>
      <w:r w:rsidR="0073345E">
        <w:rPr>
          <w:iCs/>
        </w:rPr>
        <w:t xml:space="preserve"> a chemical based approach for disinfection</w:t>
      </w:r>
      <w:r w:rsidR="00A543AD">
        <w:rPr>
          <w:iCs/>
        </w:rPr>
        <w:t>.</w:t>
      </w:r>
      <w:r w:rsidR="007606F3">
        <w:rPr>
          <w:iCs/>
        </w:rPr>
        <w:t xml:space="preserve"> It has a removable </w:t>
      </w:r>
      <w:r w:rsidR="00B645D4">
        <w:rPr>
          <w:iCs/>
        </w:rPr>
        <w:t xml:space="preserve">spinning </w:t>
      </w:r>
      <w:r w:rsidR="007606F3">
        <w:rPr>
          <w:iCs/>
        </w:rPr>
        <w:t>brush</w:t>
      </w:r>
      <w:r w:rsidR="00B645D4">
        <w:rPr>
          <w:iCs/>
        </w:rPr>
        <w:t xml:space="preserve"> for an end effector that</w:t>
      </w:r>
      <w:r w:rsidR="00641C68">
        <w:rPr>
          <w:iCs/>
        </w:rPr>
        <w:t xml:space="preserve"> can </w:t>
      </w:r>
      <w:r w:rsidR="00385CC2">
        <w:rPr>
          <w:iCs/>
        </w:rPr>
        <w:t xml:space="preserve">clean flat, </w:t>
      </w:r>
      <w:r w:rsidR="00845BC0">
        <w:rPr>
          <w:iCs/>
        </w:rPr>
        <w:t>circular,</w:t>
      </w:r>
      <w:r w:rsidR="00385CC2">
        <w:rPr>
          <w:iCs/>
        </w:rPr>
        <w:t xml:space="preserve"> or angled surfaces.</w:t>
      </w:r>
      <w:r w:rsidR="000672FC">
        <w:rPr>
          <w:iCs/>
        </w:rPr>
        <w:t xml:space="preserve"> This paper is focusing on </w:t>
      </w:r>
      <w:r w:rsidR="008C571E">
        <w:rPr>
          <w:iCs/>
        </w:rPr>
        <w:t xml:space="preserve">exploring the use of such an end effector for the </w:t>
      </w:r>
      <w:r w:rsidR="00845BC0">
        <w:rPr>
          <w:iCs/>
        </w:rPr>
        <w:t>above-mentioned</w:t>
      </w:r>
      <w:r w:rsidR="008C571E">
        <w:rPr>
          <w:iCs/>
        </w:rPr>
        <w:t xml:space="preserve"> purposes.</w:t>
      </w:r>
      <w:r w:rsidR="007606F3">
        <w:rPr>
          <w:iCs/>
        </w:rPr>
        <w:t xml:space="preserve"> </w:t>
      </w:r>
    </w:p>
    <w:p w14:paraId="03C17272" w14:textId="0484EE09" w:rsidR="009303D9" w:rsidRPr="004D72B5" w:rsidRDefault="004D72B5" w:rsidP="00972203">
      <w:pPr>
        <w:pStyle w:val="Keywords"/>
      </w:pPr>
      <w:r w:rsidRPr="004D72B5">
        <w:t>Keywords—</w:t>
      </w:r>
      <w:r w:rsidR="00526222">
        <w:t>disinfection</w:t>
      </w:r>
      <w:r w:rsidR="00D7522C">
        <w:t>,</w:t>
      </w:r>
      <w:r w:rsidR="009303D9" w:rsidRPr="004D72B5">
        <w:t xml:space="preserve"> </w:t>
      </w:r>
      <w:r w:rsidR="00526222">
        <w:t>robot</w:t>
      </w:r>
      <w:r w:rsidR="00D7522C">
        <w:t>,</w:t>
      </w:r>
      <w:r w:rsidR="009303D9" w:rsidRPr="004D72B5">
        <w:t xml:space="preserve"> </w:t>
      </w:r>
      <w:r w:rsidR="00526222">
        <w:t>chemical</w:t>
      </w:r>
      <w:r w:rsidR="00E17CA8">
        <w:t>.</w:t>
      </w:r>
    </w:p>
    <w:p w14:paraId="03C17273" w14:textId="713A3E21" w:rsidR="009303D9" w:rsidRPr="00D632BE" w:rsidRDefault="009303D9" w:rsidP="006B6B66">
      <w:pPr>
        <w:pStyle w:val="Heading1"/>
      </w:pPr>
      <w:r w:rsidRPr="00D632BE">
        <w:t>Introduction</w:t>
      </w:r>
    </w:p>
    <w:p w14:paraId="064FC39E" w14:textId="77777777" w:rsidR="00E17CA8" w:rsidRDefault="00594A82" w:rsidP="00E7596C">
      <w:pPr>
        <w:pStyle w:val="BodyText"/>
        <w:rPr>
          <w:lang w:val="en-GB"/>
        </w:rPr>
      </w:pPr>
      <w:r>
        <w:rPr>
          <w:lang w:val="en-GB"/>
        </w:rPr>
        <w:t>The Covid 19 pandemic highligh</w:t>
      </w:r>
      <w:r w:rsidR="0076494C">
        <w:rPr>
          <w:lang w:val="en-GB"/>
        </w:rPr>
        <w:t xml:space="preserve">ted the issue of how </w:t>
      </w:r>
      <w:r w:rsidR="005A429F">
        <w:rPr>
          <w:lang w:val="en-GB"/>
        </w:rPr>
        <w:t xml:space="preserve">fast </w:t>
      </w:r>
      <w:r w:rsidR="007E2E33">
        <w:rPr>
          <w:lang w:val="en-GB"/>
        </w:rPr>
        <w:t>a virus can</w:t>
      </w:r>
      <w:r w:rsidR="005A429F">
        <w:rPr>
          <w:lang w:val="en-GB"/>
        </w:rPr>
        <w:t xml:space="preserve"> spread </w:t>
      </w:r>
      <w:r w:rsidR="007E2E33">
        <w:rPr>
          <w:lang w:val="en-GB"/>
        </w:rPr>
        <w:t>in</w:t>
      </w:r>
      <w:r w:rsidR="005A429F">
        <w:rPr>
          <w:lang w:val="en-GB"/>
        </w:rPr>
        <w:t xml:space="preserve"> our increasingly connected world.</w:t>
      </w:r>
      <w:r w:rsidR="007E2E33">
        <w:rPr>
          <w:lang w:val="en-GB"/>
        </w:rPr>
        <w:t xml:space="preserve"> </w:t>
      </w:r>
      <w:r w:rsidR="00082134">
        <w:rPr>
          <w:lang w:val="en-GB"/>
        </w:rPr>
        <w:t>After the first reported Covid 19 death</w:t>
      </w:r>
      <w:r w:rsidR="0086740E">
        <w:rPr>
          <w:lang w:val="en-GB"/>
        </w:rPr>
        <w:t xml:space="preserve"> in Wuhan, China</w:t>
      </w:r>
      <w:r w:rsidR="00082134">
        <w:rPr>
          <w:lang w:val="en-GB"/>
        </w:rPr>
        <w:t xml:space="preserve"> in j</w:t>
      </w:r>
      <w:r w:rsidR="007E2E33">
        <w:rPr>
          <w:lang w:val="en-GB"/>
        </w:rPr>
        <w:t xml:space="preserve">ust over 3 weeks </w:t>
      </w:r>
      <w:r w:rsidR="0086740E">
        <w:rPr>
          <w:lang w:val="en-GB"/>
        </w:rPr>
        <w:t>there were 1</w:t>
      </w:r>
      <w:r w:rsidR="00E941DF">
        <w:rPr>
          <w:lang w:val="en-GB"/>
        </w:rPr>
        <w:t xml:space="preserve">71 deaths were reported in </w:t>
      </w:r>
      <w:r w:rsidR="0086740E">
        <w:rPr>
          <w:lang w:val="en-GB"/>
        </w:rPr>
        <w:t xml:space="preserve">18 </w:t>
      </w:r>
      <w:r w:rsidR="00E941DF">
        <w:rPr>
          <w:lang w:val="en-GB"/>
        </w:rPr>
        <w:t>countries</w:t>
      </w:r>
      <w:r w:rsidR="000447E2">
        <w:rPr>
          <w:lang w:val="en-GB"/>
        </w:rPr>
        <w:t xml:space="preserve"> [1]</w:t>
      </w:r>
      <w:r w:rsidR="00E941DF">
        <w:rPr>
          <w:lang w:val="en-GB"/>
        </w:rPr>
        <w:t>.</w:t>
      </w:r>
      <w:r w:rsidR="000447E2">
        <w:rPr>
          <w:lang w:val="en-GB"/>
        </w:rPr>
        <w:t xml:space="preserve"> </w:t>
      </w:r>
      <w:r w:rsidR="009E12CB">
        <w:rPr>
          <w:lang w:val="en-GB"/>
        </w:rPr>
        <w:t xml:space="preserve">The World is more connected by public transport than any other time in history. </w:t>
      </w:r>
      <w:r w:rsidR="008B2F8E">
        <w:rPr>
          <w:lang w:val="en-GB"/>
        </w:rPr>
        <w:t>The</w:t>
      </w:r>
      <w:r w:rsidR="009E12CB">
        <w:rPr>
          <w:lang w:val="en-GB"/>
        </w:rPr>
        <w:t xml:space="preserve"> tenacity with which this disease c</w:t>
      </w:r>
      <w:r w:rsidR="008B2F8E">
        <w:rPr>
          <w:lang w:val="en-GB"/>
        </w:rPr>
        <w:t>ould</w:t>
      </w:r>
      <w:r w:rsidR="009E12CB">
        <w:rPr>
          <w:lang w:val="en-GB"/>
        </w:rPr>
        <w:t xml:space="preserve"> spread</w:t>
      </w:r>
      <w:r w:rsidR="008B2F8E">
        <w:rPr>
          <w:lang w:val="en-GB"/>
        </w:rPr>
        <w:t>,</w:t>
      </w:r>
      <w:r w:rsidR="009E12CB">
        <w:rPr>
          <w:lang w:val="en-GB"/>
        </w:rPr>
        <w:t xml:space="preserve"> caught many countries by surprise and forced </w:t>
      </w:r>
      <w:r w:rsidR="00617E2A">
        <w:rPr>
          <w:lang w:val="en-GB"/>
        </w:rPr>
        <w:t xml:space="preserve">all the major powers in the world into nationwide lockdowns. </w:t>
      </w:r>
      <w:r w:rsidR="00B574C6">
        <w:rPr>
          <w:lang w:val="en-GB"/>
        </w:rPr>
        <w:t>Covid 19</w:t>
      </w:r>
      <w:r w:rsidR="00AA4C49">
        <w:rPr>
          <w:lang w:val="en-GB"/>
        </w:rPr>
        <w:t xml:space="preserve"> caused </w:t>
      </w:r>
      <w:r w:rsidR="00144BA2">
        <w:rPr>
          <w:lang w:val="en-GB"/>
        </w:rPr>
        <w:t>almost 3.3 million deaths</w:t>
      </w:r>
      <w:r w:rsidR="00137AF1">
        <w:rPr>
          <w:lang w:val="en-GB"/>
        </w:rPr>
        <w:t xml:space="preserve"> [2</w:t>
      </w:r>
      <w:r w:rsidR="00FA6EDA">
        <w:rPr>
          <w:lang w:val="en-GB"/>
        </w:rPr>
        <w:t>]</w:t>
      </w:r>
      <w:r w:rsidR="00144BA2">
        <w:rPr>
          <w:lang w:val="en-GB"/>
        </w:rPr>
        <w:t xml:space="preserve"> worldwide</w:t>
      </w:r>
      <w:r w:rsidR="00994AAD">
        <w:rPr>
          <w:lang w:val="en-GB"/>
        </w:rPr>
        <w:t xml:space="preserve"> from January 2020</w:t>
      </w:r>
      <w:r w:rsidR="00144BA2">
        <w:rPr>
          <w:lang w:val="en-GB"/>
        </w:rPr>
        <w:t xml:space="preserve"> until May 2021,</w:t>
      </w:r>
      <w:r w:rsidR="003417F3">
        <w:rPr>
          <w:lang w:val="en-GB"/>
        </w:rPr>
        <w:t xml:space="preserve"> </w:t>
      </w:r>
      <w:r w:rsidR="00144BA2">
        <w:rPr>
          <w:lang w:val="en-GB"/>
        </w:rPr>
        <w:t>economic</w:t>
      </w:r>
      <w:r w:rsidR="00AA4C49">
        <w:rPr>
          <w:lang w:val="en-GB"/>
        </w:rPr>
        <w:t xml:space="preserve"> pressures on governments</w:t>
      </w:r>
      <w:r w:rsidR="00E41BD2">
        <w:rPr>
          <w:lang w:val="en-GB"/>
        </w:rPr>
        <w:t xml:space="preserve"> and</w:t>
      </w:r>
      <w:r w:rsidR="00AA4C49">
        <w:rPr>
          <w:lang w:val="en-GB"/>
        </w:rPr>
        <w:t xml:space="preserve"> </w:t>
      </w:r>
      <w:r w:rsidR="00144BA2">
        <w:rPr>
          <w:lang w:val="en-GB"/>
        </w:rPr>
        <w:t>mental health issues.</w:t>
      </w:r>
    </w:p>
    <w:p w14:paraId="03C17274" w14:textId="4793A5E3" w:rsidR="009303D9" w:rsidRPr="00A5675B" w:rsidRDefault="00E41BD2" w:rsidP="00E7596C">
      <w:pPr>
        <w:pStyle w:val="BodyText"/>
        <w:rPr>
          <w:lang w:val="en-GB"/>
        </w:rPr>
      </w:pPr>
      <w:proofErr w:type="gramStart"/>
      <w:r>
        <w:rPr>
          <w:lang w:val="en-GB"/>
        </w:rPr>
        <w:t>It is clear that</w:t>
      </w:r>
      <w:r w:rsidR="002F413F">
        <w:rPr>
          <w:lang w:val="en-GB"/>
        </w:rPr>
        <w:t xml:space="preserve"> </w:t>
      </w:r>
      <w:r w:rsidR="00C1167B">
        <w:rPr>
          <w:lang w:val="en-GB"/>
        </w:rPr>
        <w:t>slowing</w:t>
      </w:r>
      <w:proofErr w:type="gramEnd"/>
      <w:r w:rsidR="002F413F">
        <w:rPr>
          <w:lang w:val="en-GB"/>
        </w:rPr>
        <w:t xml:space="preserve"> the spread of </w:t>
      </w:r>
      <w:r w:rsidR="00BB478E">
        <w:rPr>
          <w:lang w:val="en-GB"/>
        </w:rPr>
        <w:t>such a virus by</w:t>
      </w:r>
      <w:r w:rsidR="00C1167B">
        <w:rPr>
          <w:lang w:val="en-GB"/>
        </w:rPr>
        <w:t xml:space="preserve"> cheap,</w:t>
      </w:r>
      <w:r w:rsidR="00BB478E">
        <w:rPr>
          <w:lang w:val="en-GB"/>
        </w:rPr>
        <w:t xml:space="preserve"> regular disinfection of public transport areas</w:t>
      </w:r>
      <w:r w:rsidR="009C5121">
        <w:rPr>
          <w:lang w:val="en-GB"/>
        </w:rPr>
        <w:t xml:space="preserve"> can be highly beneficial. Today</w:t>
      </w:r>
      <w:r w:rsidR="00627E9B">
        <w:rPr>
          <w:lang w:val="en-GB"/>
        </w:rPr>
        <w:t xml:space="preserve">’s cleaning method is to use human power which is expensive. Robots can be a cheap and reliable solution. There are a lot of example of such robotic systems </w:t>
      </w:r>
      <w:r w:rsidR="00530CC8">
        <w:rPr>
          <w:lang w:val="en-GB"/>
        </w:rPr>
        <w:t xml:space="preserve">that </w:t>
      </w:r>
      <w:r w:rsidR="00627E9B">
        <w:rPr>
          <w:lang w:val="en-GB"/>
        </w:rPr>
        <w:t>have been developed recently, mainly using UV-C type disinfection methods for its fast and cheap operation.</w:t>
      </w:r>
      <w:r w:rsidR="003431BE">
        <w:rPr>
          <w:lang w:val="en-GB"/>
        </w:rPr>
        <w:t xml:space="preserve"> </w:t>
      </w:r>
      <w:r w:rsidR="00617E2A">
        <w:rPr>
          <w:lang w:val="en-GB"/>
        </w:rPr>
        <w:t>This</w:t>
      </w:r>
      <w:r w:rsidR="0025158B">
        <w:rPr>
          <w:lang w:val="en-GB"/>
        </w:rPr>
        <w:t xml:space="preserve"> paper </w:t>
      </w:r>
      <w:r w:rsidR="00054664">
        <w:rPr>
          <w:lang w:val="en-GB"/>
        </w:rPr>
        <w:t>explores the use of</w:t>
      </w:r>
      <w:r w:rsidR="00617C55">
        <w:rPr>
          <w:lang w:val="en-GB"/>
        </w:rPr>
        <w:t xml:space="preserve"> a</w:t>
      </w:r>
      <w:r w:rsidR="00054664">
        <w:rPr>
          <w:lang w:val="en-GB"/>
        </w:rPr>
        <w:t xml:space="preserve"> motorized </w:t>
      </w:r>
      <w:r w:rsidR="007E2E33">
        <w:rPr>
          <w:lang w:val="en-GB"/>
        </w:rPr>
        <w:t>chemical-based</w:t>
      </w:r>
      <w:r w:rsidR="00054664">
        <w:rPr>
          <w:lang w:val="en-GB"/>
        </w:rPr>
        <w:t xml:space="preserve"> cleaning brush </w:t>
      </w:r>
      <w:r w:rsidR="00AA135D">
        <w:rPr>
          <w:lang w:val="en-GB"/>
        </w:rPr>
        <w:t>to disinfect hard to reach areas in</w:t>
      </w:r>
      <w:r w:rsidR="008C4426">
        <w:rPr>
          <w:lang w:val="en-GB"/>
        </w:rPr>
        <w:t xml:space="preserve"> an</w:t>
      </w:r>
      <w:r w:rsidR="00AA135D">
        <w:rPr>
          <w:lang w:val="en-GB"/>
        </w:rPr>
        <w:t xml:space="preserve"> </w:t>
      </w:r>
      <w:r w:rsidR="008C4426">
        <w:rPr>
          <w:lang w:val="en-GB"/>
        </w:rPr>
        <w:t>environment</w:t>
      </w:r>
      <w:r w:rsidR="00AA135D">
        <w:rPr>
          <w:lang w:val="en-GB"/>
        </w:rPr>
        <w:t xml:space="preserve"> such as </w:t>
      </w:r>
      <w:r w:rsidR="003B5B4A">
        <w:rPr>
          <w:lang w:val="en-GB"/>
        </w:rPr>
        <w:t xml:space="preserve">a </w:t>
      </w:r>
      <w:r w:rsidR="00AA135D">
        <w:rPr>
          <w:lang w:val="en-GB"/>
        </w:rPr>
        <w:t>train car</w:t>
      </w:r>
      <w:r w:rsidR="008C4426">
        <w:rPr>
          <w:lang w:val="en-GB"/>
        </w:rPr>
        <w:t>.</w:t>
      </w:r>
      <w:r w:rsidR="009303D9" w:rsidRPr="005B520E">
        <w:t xml:space="preserve"> </w:t>
      </w:r>
      <w:r w:rsidR="00A5675B">
        <w:rPr>
          <w:lang w:val="en-GB"/>
        </w:rPr>
        <w:t xml:space="preserve">UV-C lights </w:t>
      </w:r>
      <w:proofErr w:type="gramStart"/>
      <w:r w:rsidR="00A5675B">
        <w:rPr>
          <w:lang w:val="en-GB"/>
        </w:rPr>
        <w:t>has to</w:t>
      </w:r>
      <w:proofErr w:type="gramEnd"/>
      <w:r w:rsidR="00A5675B">
        <w:rPr>
          <w:lang w:val="en-GB"/>
        </w:rPr>
        <w:t xml:space="preserve"> be handled carefully because they can be very harmful </w:t>
      </w:r>
      <w:r w:rsidR="00C86F17">
        <w:rPr>
          <w:lang w:val="en-GB"/>
        </w:rPr>
        <w:t xml:space="preserve">to Humans if exposed. A chemical based device could be deployed in during the day when people are about more safely. </w:t>
      </w:r>
      <w:r w:rsidR="004744A7">
        <w:rPr>
          <w:lang w:val="en-GB"/>
        </w:rPr>
        <w:t>Alcohol-based</w:t>
      </w:r>
      <w:r w:rsidR="00C86F17">
        <w:rPr>
          <w:lang w:val="en-GB"/>
        </w:rPr>
        <w:t xml:space="preserve"> solution</w:t>
      </w:r>
      <w:r w:rsidR="004744A7">
        <w:rPr>
          <w:lang w:val="en-GB"/>
        </w:rPr>
        <w:t>s are tuberc</w:t>
      </w:r>
      <w:r w:rsidR="0000178C">
        <w:rPr>
          <w:lang w:val="en-GB"/>
        </w:rPr>
        <w:t>u</w:t>
      </w:r>
      <w:r w:rsidR="004744A7">
        <w:rPr>
          <w:lang w:val="en-GB"/>
        </w:rPr>
        <w:t>locidal</w:t>
      </w:r>
      <w:r w:rsidR="0000178C">
        <w:rPr>
          <w:lang w:val="en-GB"/>
        </w:rPr>
        <w:t xml:space="preserve">, bactericidal </w:t>
      </w:r>
      <w:r w:rsidR="00AB2C0F">
        <w:rPr>
          <w:lang w:val="en-GB"/>
        </w:rPr>
        <w:t>and virucidal. [</w:t>
      </w:r>
      <w:r w:rsidR="00137AF1">
        <w:rPr>
          <w:lang w:val="en-GB"/>
        </w:rPr>
        <w:t>3</w:t>
      </w:r>
      <w:r w:rsidR="00AB2C0F">
        <w:rPr>
          <w:lang w:val="en-GB"/>
        </w:rPr>
        <w:t>]</w:t>
      </w:r>
    </w:p>
    <w:p w14:paraId="03C17275" w14:textId="34E5731C" w:rsidR="009303D9" w:rsidRDefault="00B53302" w:rsidP="006B6B66">
      <w:pPr>
        <w:pStyle w:val="Heading1"/>
      </w:pPr>
      <w:r>
        <w:t xml:space="preserve">Literature </w:t>
      </w:r>
      <w:r w:rsidR="008C3370">
        <w:t>review</w:t>
      </w:r>
    </w:p>
    <w:p w14:paraId="4BC62342" w14:textId="03C51C52" w:rsidR="008C3370" w:rsidRPr="008C3370" w:rsidRDefault="00594EA7" w:rsidP="00594EA7">
      <w:pPr>
        <w:jc w:val="both"/>
      </w:pPr>
      <w:r>
        <w:t>As mentioned in the introduction there are several examples of disinfectant</w:t>
      </w:r>
      <w:r w:rsidR="000411A8">
        <w:t xml:space="preserve"> </w:t>
      </w:r>
      <w:r w:rsidR="005D6BEF">
        <w:t xml:space="preserve">or </w:t>
      </w:r>
      <w:r w:rsidR="000411A8">
        <w:t>helper robots</w:t>
      </w:r>
      <w:r>
        <w:t xml:space="preserve"> that are in use today or under research. In this part of the </w:t>
      </w:r>
      <w:r w:rsidR="000411A8">
        <w:t>paper,</w:t>
      </w:r>
      <w:r>
        <w:t xml:space="preserve"> we introduce some of those exploring their advantages and disadvantages.</w:t>
      </w:r>
    </w:p>
    <w:p w14:paraId="03C17276" w14:textId="15B62AE1" w:rsidR="009303D9" w:rsidRDefault="00AA7D45" w:rsidP="00ED0149">
      <w:pPr>
        <w:pStyle w:val="Heading2"/>
      </w:pPr>
      <w:r>
        <w:t>Centralized Multi-agent Mobile Robots SLAM and Navigation for COVID-19 Field Hospitals</w:t>
      </w:r>
      <w:r w:rsidR="00FF346F">
        <w:t>[4]</w:t>
      </w:r>
    </w:p>
    <w:p w14:paraId="3BD0CA6D" w14:textId="055395D5" w:rsidR="00E6790B" w:rsidRDefault="0010550A" w:rsidP="00D90235">
      <w:pPr>
        <w:pStyle w:val="BodyText"/>
        <w:rPr>
          <w:lang w:val="en-GB"/>
        </w:rPr>
      </w:pPr>
      <w:r>
        <w:rPr>
          <w:lang w:val="en-GB"/>
        </w:rPr>
        <w:t>This paper explores the use of a hexapod robot in a</w:t>
      </w:r>
      <w:r w:rsidR="002736F5">
        <w:rPr>
          <w:lang w:val="en-GB"/>
        </w:rPr>
        <w:t xml:space="preserve"> field</w:t>
      </w:r>
      <w:r>
        <w:rPr>
          <w:lang w:val="en-GB"/>
        </w:rPr>
        <w:t xml:space="preserve"> hospital environment. It is using a decentralised control and mapping </w:t>
      </w:r>
      <w:r w:rsidR="000659C1">
        <w:rPr>
          <w:lang w:val="en-GB"/>
        </w:rPr>
        <w:t>for autonomous navigation</w:t>
      </w:r>
      <w:r>
        <w:rPr>
          <w:lang w:val="en-GB"/>
        </w:rPr>
        <w:t>.</w:t>
      </w:r>
      <w:r w:rsidR="004B615B">
        <w:rPr>
          <w:lang w:val="en-GB"/>
        </w:rPr>
        <w:t xml:space="preserve"> The advantages of a hexapod base for a robot are</w:t>
      </w:r>
      <w:r w:rsidR="00E6790B">
        <w:rPr>
          <w:lang w:val="en-GB"/>
        </w:rPr>
        <w:t xml:space="preserve"> the ability to navigate</w:t>
      </w:r>
      <w:r w:rsidR="00D90235">
        <w:rPr>
          <w:lang w:val="en-GB"/>
        </w:rPr>
        <w:t xml:space="preserve"> on s</w:t>
      </w:r>
      <w:r w:rsidR="00E51D74">
        <w:rPr>
          <w:lang w:val="en-GB"/>
        </w:rPr>
        <w:t>teep</w:t>
      </w:r>
      <w:r w:rsidR="00D90235">
        <w:rPr>
          <w:lang w:val="en-GB"/>
        </w:rPr>
        <w:t xml:space="preserve"> or rugged, irregular</w:t>
      </w:r>
      <w:r w:rsidR="00E51D74">
        <w:rPr>
          <w:lang w:val="en-GB"/>
        </w:rPr>
        <w:t xml:space="preserve"> terrain</w:t>
      </w:r>
      <w:r w:rsidR="00D90235">
        <w:rPr>
          <w:lang w:val="en-GB"/>
        </w:rPr>
        <w:t xml:space="preserve"> and over h</w:t>
      </w:r>
      <w:r w:rsidR="00E6790B">
        <w:rPr>
          <w:lang w:val="en-GB"/>
        </w:rPr>
        <w:t>igh obstacles</w:t>
      </w:r>
      <w:r w:rsidR="00D90235">
        <w:rPr>
          <w:lang w:val="en-GB"/>
        </w:rPr>
        <w:t>.</w:t>
      </w:r>
    </w:p>
    <w:p w14:paraId="600ED59E" w14:textId="476277C0" w:rsidR="00032890" w:rsidRDefault="000214E9" w:rsidP="00D90235">
      <w:pPr>
        <w:pStyle w:val="BodyText"/>
        <w:rPr>
          <w:lang w:val="en-GB"/>
        </w:rPr>
      </w:pPr>
      <w:r>
        <w:rPr>
          <w:lang w:val="en-GB"/>
        </w:rPr>
        <w:t xml:space="preserve">The disadvantages of such a system </w:t>
      </w:r>
      <w:proofErr w:type="gramStart"/>
      <w:r>
        <w:rPr>
          <w:lang w:val="en-GB"/>
        </w:rPr>
        <w:t>includes,</w:t>
      </w:r>
      <w:proofErr w:type="gramEnd"/>
      <w:r w:rsidR="00D90235">
        <w:rPr>
          <w:lang w:val="en-GB"/>
        </w:rPr>
        <w:t xml:space="preserve"> i</w:t>
      </w:r>
      <w:r>
        <w:rPr>
          <w:lang w:val="en-GB"/>
        </w:rPr>
        <w:t>ncreased complexity of control</w:t>
      </w:r>
      <w:r w:rsidR="00D90235">
        <w:rPr>
          <w:lang w:val="en-GB"/>
        </w:rPr>
        <w:t xml:space="preserve"> due to c</w:t>
      </w:r>
      <w:r w:rsidR="00032890">
        <w:rPr>
          <w:lang w:val="en-GB"/>
        </w:rPr>
        <w:t>omplex kinematics</w:t>
      </w:r>
      <w:r w:rsidR="00D90235">
        <w:rPr>
          <w:lang w:val="en-GB"/>
        </w:rPr>
        <w:t>.</w:t>
      </w:r>
    </w:p>
    <w:p w14:paraId="60C17070" w14:textId="0CD1255E" w:rsidR="000127A5" w:rsidRDefault="000127A5" w:rsidP="000127A5">
      <w:pPr>
        <w:pStyle w:val="BodyText"/>
        <w:rPr>
          <w:lang w:val="en-GB"/>
        </w:rPr>
      </w:pPr>
      <w:r>
        <w:rPr>
          <w:lang w:val="en-GB"/>
        </w:rPr>
        <w:t>Such a base would not justify the extra complexity in a public transport environment. Easier and less complex wheeled or tracked solutions exist that are capable of navigating most of the obstacles the trains or train stations pose.</w:t>
      </w:r>
    </w:p>
    <w:p w14:paraId="0C080C5D" w14:textId="77777777" w:rsidR="00E30D67" w:rsidRPr="0010550A" w:rsidRDefault="00E30D67" w:rsidP="00E30D67">
      <w:pPr>
        <w:pStyle w:val="BodyText"/>
        <w:rPr>
          <w:lang w:val="en-GB"/>
        </w:rPr>
      </w:pPr>
    </w:p>
    <w:p w14:paraId="03C17278" w14:textId="475FE724" w:rsidR="009303D9" w:rsidRPr="005B520E" w:rsidRDefault="009F66BD" w:rsidP="00ED0149">
      <w:pPr>
        <w:pStyle w:val="Heading2"/>
      </w:pPr>
      <w:r>
        <w:t>Evaluation of an Ultraviolet C (UVC) Light-Emitting Device for Disinfection of High Touch Surfaces in Hospital Critical Areas [</w:t>
      </w:r>
      <w:r w:rsidR="00BF6888">
        <w:t>5]</w:t>
      </w:r>
    </w:p>
    <w:p w14:paraId="07A08F8E" w14:textId="77777777" w:rsidR="000F37F6" w:rsidRDefault="00202962" w:rsidP="00E7596C">
      <w:pPr>
        <w:pStyle w:val="BodyText"/>
        <w:rPr>
          <w:lang w:val="en-GB"/>
        </w:rPr>
      </w:pPr>
      <w:r>
        <w:rPr>
          <w:lang w:val="en-GB"/>
        </w:rPr>
        <w:t xml:space="preserve">This paper </w:t>
      </w:r>
      <w:r w:rsidR="004350A8">
        <w:rPr>
          <w:lang w:val="en-GB"/>
        </w:rPr>
        <w:t>evaluates the use of UVC light for disinfection.</w:t>
      </w:r>
      <w:r w:rsidR="00EE3224">
        <w:rPr>
          <w:lang w:val="en-GB"/>
        </w:rPr>
        <w:t xml:space="preserve"> </w:t>
      </w:r>
      <w:r w:rsidR="0051605A">
        <w:rPr>
          <w:lang w:val="en-GB"/>
        </w:rPr>
        <w:t>A cross-over study was conducted in a 1158 bed hospital in Italy to evaluate the effectiveness of pulsed xenon-based ultraviolet light</w:t>
      </w:r>
      <w:r w:rsidR="006D3EEE">
        <w:rPr>
          <w:lang w:val="en-GB"/>
        </w:rPr>
        <w:t xml:space="preserve"> (PX-UVC)</w:t>
      </w:r>
      <w:r w:rsidR="0051605A">
        <w:rPr>
          <w:lang w:val="en-GB"/>
        </w:rPr>
        <w:t xml:space="preserve"> disinfection method.</w:t>
      </w:r>
      <w:r w:rsidR="00B714D7">
        <w:rPr>
          <w:lang w:val="en-GB"/>
        </w:rPr>
        <w:t xml:space="preserve"> </w:t>
      </w:r>
    </w:p>
    <w:p w14:paraId="03C17279" w14:textId="349B02A3" w:rsidR="009303D9" w:rsidRDefault="00B714D7" w:rsidP="00E7596C">
      <w:pPr>
        <w:pStyle w:val="BodyText"/>
        <w:rPr>
          <w:lang w:val="en-GB"/>
        </w:rPr>
      </w:pPr>
      <w:r>
        <w:rPr>
          <w:lang w:val="en-GB"/>
        </w:rPr>
        <w:t xml:space="preserve">The paper states that due to the inverse square law that doubling the distance between the light and the surface will quadruple the amount of time needed for </w:t>
      </w:r>
      <w:r w:rsidR="00895714">
        <w:rPr>
          <w:lang w:val="en-GB"/>
        </w:rPr>
        <w:t>disinfection,</w:t>
      </w:r>
      <w:r w:rsidR="007D3948">
        <w:rPr>
          <w:lang w:val="en-GB"/>
        </w:rPr>
        <w:t xml:space="preserve"> so the device need to be close to the surface and not further than 2m</w:t>
      </w:r>
      <w:r>
        <w:rPr>
          <w:lang w:val="en-GB"/>
        </w:rPr>
        <w:t xml:space="preserve">. In an average hospital </w:t>
      </w:r>
      <w:r w:rsidR="004F5706">
        <w:rPr>
          <w:lang w:val="en-GB"/>
        </w:rPr>
        <w:t>room,</w:t>
      </w:r>
      <w:r>
        <w:rPr>
          <w:lang w:val="en-GB"/>
        </w:rPr>
        <w:t xml:space="preserve"> the device would need 5 minutes on either side of the bed and 5 minutes for the private bathroom (if applicable) while in an operation theatre it needs 10 minutes on either side of the bed. We can conclude from this that in an environment where high hygienic standards are needed the device is able to disinfect the room in approximately 15-20 minutes.</w:t>
      </w:r>
    </w:p>
    <w:p w14:paraId="1087E317" w14:textId="6C57A050" w:rsidR="00261F71" w:rsidRDefault="00261F71" w:rsidP="00E7596C">
      <w:pPr>
        <w:pStyle w:val="BodyText"/>
        <w:rPr>
          <w:lang w:val="en-GB"/>
        </w:rPr>
      </w:pPr>
      <w:r>
        <w:rPr>
          <w:lang w:val="en-GB"/>
        </w:rPr>
        <w:t>The paper also</w:t>
      </w:r>
      <w:r w:rsidR="000F37F6">
        <w:rPr>
          <w:lang w:val="en-GB"/>
        </w:rPr>
        <w:t xml:space="preserve"> states that the device should operate in unoccupied rooms</w:t>
      </w:r>
      <w:r w:rsidR="00895714">
        <w:rPr>
          <w:lang w:val="en-GB"/>
        </w:rPr>
        <w:t xml:space="preserve"> due to the high-intensity UV</w:t>
      </w:r>
      <w:r w:rsidR="00697432">
        <w:rPr>
          <w:lang w:val="en-GB"/>
        </w:rPr>
        <w:t>C</w:t>
      </w:r>
      <w:r w:rsidR="00895714">
        <w:rPr>
          <w:lang w:val="en-GB"/>
        </w:rPr>
        <w:t xml:space="preserve"> light.</w:t>
      </w:r>
    </w:p>
    <w:p w14:paraId="34DF274F" w14:textId="443F6D3F" w:rsidR="000D16A8" w:rsidRPr="00D93C22" w:rsidRDefault="00697432" w:rsidP="00D93C22">
      <w:pPr>
        <w:pStyle w:val="BodyText"/>
        <w:rPr>
          <w:lang w:val="en-GB"/>
        </w:rPr>
      </w:pPr>
      <w:r>
        <w:rPr>
          <w:lang w:val="en-GB"/>
        </w:rPr>
        <w:t>In conclusion while UVC light can enhance the cleaning process it should operate in seclusion</w:t>
      </w:r>
      <w:r w:rsidR="006C2E72">
        <w:rPr>
          <w:lang w:val="en-GB"/>
        </w:rPr>
        <w:t xml:space="preserve"> making it less effective in highly crowded areas.</w:t>
      </w:r>
    </w:p>
    <w:p w14:paraId="16F3334F" w14:textId="6FB566FE" w:rsidR="004A1DCE" w:rsidRDefault="00A53097" w:rsidP="004A1DCE">
      <w:pPr>
        <w:pStyle w:val="Heading1"/>
      </w:pPr>
      <w:r>
        <w:t>Design process/implementation</w:t>
      </w:r>
    </w:p>
    <w:p w14:paraId="407736EC" w14:textId="6D2C23D3" w:rsidR="00DD74EF" w:rsidRPr="00860CE6" w:rsidRDefault="00751C57" w:rsidP="009C6905">
      <w:pPr>
        <w:pStyle w:val="BodyText"/>
        <w:rPr>
          <w:lang w:val="en-GB"/>
        </w:rPr>
      </w:pPr>
      <w:r>
        <w:rPr>
          <w:lang w:val="en-GB"/>
        </w:rPr>
        <w:t>The purpose of this design is to provide a possible alternative disinfection method to the UVC light, to be used in more crowded areas.</w:t>
      </w:r>
      <w:r w:rsidR="00101504">
        <w:rPr>
          <w:lang w:val="en-GB"/>
        </w:rPr>
        <w:t xml:space="preserve"> </w:t>
      </w:r>
      <w:r w:rsidR="009D5115">
        <w:rPr>
          <w:lang w:val="en-GB"/>
        </w:rPr>
        <w:t>This paper focused mainly on the mechanical design of such an end effector</w:t>
      </w:r>
      <w:r w:rsidR="00353C9B">
        <w:rPr>
          <w:lang w:val="en-GB"/>
        </w:rPr>
        <w:t xml:space="preserve"> (EF)</w:t>
      </w:r>
      <w:r w:rsidR="00101504">
        <w:rPr>
          <w:lang w:val="en-GB"/>
        </w:rPr>
        <w:t>.</w:t>
      </w:r>
      <w:r w:rsidR="005F6CE8">
        <w:rPr>
          <w:lang w:val="en-GB"/>
        </w:rPr>
        <w:t xml:space="preserve"> </w:t>
      </w:r>
    </w:p>
    <w:p w14:paraId="03C1727D" w14:textId="31B61DB7" w:rsidR="009303D9" w:rsidRDefault="006C2E72" w:rsidP="00ED0149">
      <w:pPr>
        <w:pStyle w:val="Heading2"/>
      </w:pPr>
      <w:r>
        <w:t>Mechanical</w:t>
      </w:r>
      <w:r w:rsidR="00F511E8">
        <w:t>/System</w:t>
      </w:r>
      <w:r>
        <w:t xml:space="preserve"> design</w:t>
      </w:r>
    </w:p>
    <w:p w14:paraId="07C774C0" w14:textId="77777777" w:rsidR="009C6905" w:rsidRDefault="006C7D07" w:rsidP="009C6905">
      <w:pPr>
        <w:pStyle w:val="BodyText"/>
        <w:rPr>
          <w:lang w:val="en-GB"/>
        </w:rPr>
      </w:pPr>
      <w:r>
        <w:rPr>
          <w:lang w:val="en-GB"/>
        </w:rPr>
        <w:t>T</w:t>
      </w:r>
      <w:r w:rsidR="00703CDF">
        <w:rPr>
          <w:lang w:val="en-GB"/>
        </w:rPr>
        <w:t xml:space="preserve">he </w:t>
      </w:r>
      <w:r w:rsidR="00353C9B">
        <w:rPr>
          <w:lang w:val="en-GB"/>
        </w:rPr>
        <w:t>design was carried out with the use of Fusion 360 Computer Aided Design (CAD) program.</w:t>
      </w:r>
    </w:p>
    <w:p w14:paraId="3278C07C" w14:textId="1BAC4141" w:rsidR="00A837F9" w:rsidRDefault="00804C17" w:rsidP="00576787">
      <w:pPr>
        <w:pStyle w:val="BodyText"/>
        <w:rPr>
          <w:lang w:val="en-GB"/>
        </w:rPr>
      </w:pPr>
      <w:r>
        <w:rPr>
          <w:lang w:val="en-GB"/>
        </w:rPr>
        <w:t xml:space="preserve">The EF uses a detachable microfiber glove with microfibre ‘bristles’ attached. That spins around on a hard meshed inner core to provide the cleaning action. </w:t>
      </w:r>
      <w:r w:rsidR="00576787">
        <w:rPr>
          <w:lang w:val="en-GB"/>
        </w:rPr>
        <w:t>The top end of the microfiber glove is attached to the core by screws. To avoid it slipping around.</w:t>
      </w:r>
    </w:p>
    <w:p w14:paraId="25D01F66" w14:textId="77777777" w:rsidR="00A837F9" w:rsidRDefault="00A837F9" w:rsidP="00804C17">
      <w:pPr>
        <w:pStyle w:val="BodyText"/>
        <w:rPr>
          <w:lang w:val="en-GB"/>
        </w:rPr>
      </w:pPr>
    </w:p>
    <w:p w14:paraId="18ADC027" w14:textId="77777777" w:rsidR="00A837F9" w:rsidRDefault="00A837F9" w:rsidP="00804C17">
      <w:pPr>
        <w:pStyle w:val="BodyText"/>
        <w:rPr>
          <w:lang w:val="en-GB"/>
        </w:rPr>
      </w:pPr>
    </w:p>
    <w:p w14:paraId="19CC5DD0" w14:textId="77777777" w:rsidR="00A837F9" w:rsidRDefault="00A837F9" w:rsidP="00804C17">
      <w:pPr>
        <w:pStyle w:val="BodyText"/>
        <w:rPr>
          <w:lang w:val="en-GB"/>
        </w:rPr>
      </w:pPr>
    </w:p>
    <w:p w14:paraId="043EA1E7" w14:textId="165622CD" w:rsidR="00A837F9" w:rsidRDefault="00E17796" w:rsidP="00804C17">
      <w:pPr>
        <w:pStyle w:val="BodyText"/>
        <w:rPr>
          <w:lang w:val="en-GB"/>
        </w:rPr>
      </w:pPr>
      <w:r>
        <w:rPr>
          <w:noProof/>
        </w:rPr>
        <w:lastRenderedPageBreak/>
        <w:drawing>
          <wp:anchor distT="0" distB="0" distL="114300" distR="114300" simplePos="0" relativeHeight="251663872" behindDoc="0" locked="0" layoutInCell="1" allowOverlap="1" wp14:anchorId="34C57C92" wp14:editId="263B9F74">
            <wp:simplePos x="0" y="0"/>
            <wp:positionH relativeFrom="column">
              <wp:posOffset>208915</wp:posOffset>
            </wp:positionH>
            <wp:positionV relativeFrom="paragraph">
              <wp:posOffset>2760980</wp:posOffset>
            </wp:positionV>
            <wp:extent cx="2555240" cy="635"/>
            <wp:effectExtent l="0" t="0" r="0" b="0"/>
            <wp:wrapSquare wrapText="bothSides"/>
            <wp:docPr id="13" name="Text Box 13"/>
            <wp:cNvGraphicFramePr/>
            <a:graphic xmlns:a="http://purl.oclc.org/ooxml/drawingml/main">
              <a:graphicData uri="http://schemas.microsoft.com/office/word/2010/wordprocessingShape">
                <wp:wsp>
                  <wp:cNvSpPr txBox="1"/>
                  <wp:spPr>
                    <a:xfrm>
                      <a:off x="0" y="0"/>
                      <a:ext cx="2555240" cy="635"/>
                    </a:xfrm>
                    <a:prstGeom prst="rect">
                      <a:avLst/>
                    </a:prstGeom>
                    <a:solidFill>
                      <a:prstClr val="white"/>
                    </a:solidFill>
                    <a:ln>
                      <a:noFill/>
                    </a:ln>
                  </wp:spPr>
                  <wp:txbx>
                    <wne:txbxContent>
                      <w:p w14:paraId="18497EF6" w14:textId="746B375A" w:rsidR="00E17796" w:rsidRPr="00E6254C" w:rsidRDefault="00E17796" w:rsidP="00E17796">
                        <w:pPr>
                          <w:pStyle w:val="Caption"/>
                          <w:rPr>
                            <w:noProof/>
                            <w:spacing w:val="-1"/>
                            <w:sz w:val="20"/>
                            <w:szCs w:val="20"/>
                            <w:lang w:eastAsia="x-none"/>
                          </w:rPr>
                        </w:pPr>
                        <w:r>
                          <w:t xml:space="preserve">Figure </w:t>
                        </w:r>
                        <w:fldSimple w:instr=" SEQ Figure \* ARABIC ">
                          <w:r w:rsidR="00471522">
                            <w:rPr>
                              <w:noProof/>
                            </w:rPr>
                            <w:t>1</w:t>
                          </w:r>
                        </w:fldSimple>
                        <w:r>
                          <w:t xml:space="preserve"> </w:t>
                        </w:r>
                        <w:r w:rsidR="00EC0B20">
                          <w:t>–</w:t>
                        </w:r>
                        <w:r>
                          <w:t xml:space="preserve"> </w:t>
                        </w:r>
                        <w:r w:rsidR="00EC0B20">
                          <w:t>Microfiber glove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21407F">
        <w:rPr>
          <w:noProof/>
          <w:lang w:val="en-GB"/>
        </w:rPr>
        <w:drawing>
          <wp:anchor distT="45720" distB="45720" distL="114300" distR="114300" simplePos="0" relativeHeight="251659776" behindDoc="0" locked="0" layoutInCell="1" allowOverlap="1" wp14:anchorId="64409B66" wp14:editId="0471C117">
            <wp:simplePos x="0" y="0"/>
            <wp:positionH relativeFrom="column">
              <wp:posOffset>208915</wp:posOffset>
            </wp:positionH>
            <wp:positionV relativeFrom="paragraph">
              <wp:posOffset>12700</wp:posOffset>
            </wp:positionV>
            <wp:extent cx="2360930" cy="2691130"/>
            <wp:effectExtent l="0" t="0" r="8255"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2691130"/>
                    </a:xfrm>
                    <a:prstGeom prst="rect">
                      <a:avLst/>
                    </a:prstGeom>
                    <a:solidFill>
                      <a:srgbClr val="FFFFFF"/>
                    </a:solidFill>
                    <a:ln w="9525">
                      <a:noFill/>
                      <a:miter lim="800%"/>
                      <a:headEnd/>
                      <a:tailEnd/>
                    </a:ln>
                  </wp:spPr>
                  <wp:txbx>
                    <wne:txbxContent>
                      <w:p w14:paraId="0F229E50" w14:textId="7ADAE8E1" w:rsidR="0021407F" w:rsidRDefault="0021407F" w:rsidP="00E17796">
                        <w:pPr>
                          <w:keepNext/>
                        </w:pPr>
                        <w:r>
                          <w:rPr>
                            <w:noProof/>
                          </w:rPr>
                          <w:drawing>
                            <wp:inline distT="0" distB="0" distL="0" distR="0" wp14:anchorId="18F2194A" wp14:editId="1AC0DD43">
                              <wp:extent cx="1785951" cy="2528906"/>
                              <wp:effectExtent l="0" t="0" r="5080" b="508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85951" cy="252890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40%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0181C0A2" wp14:editId="3CE7C019">
            <wp:simplePos x="0" y="0"/>
            <wp:positionH relativeFrom="column">
              <wp:posOffset>372110</wp:posOffset>
            </wp:positionH>
            <wp:positionV relativeFrom="paragraph">
              <wp:posOffset>6201410</wp:posOffset>
            </wp:positionV>
            <wp:extent cx="2493010" cy="635"/>
            <wp:effectExtent l="0" t="0" r="0" b="0"/>
            <wp:wrapSquare wrapText="bothSides"/>
            <wp:docPr id="14" name="Text Box 14"/>
            <wp:cNvGraphicFramePr/>
            <a:graphic xmlns:a="http://purl.oclc.org/ooxml/drawingml/main">
              <a:graphicData uri="http://schemas.microsoft.com/office/word/2010/wordprocessingShape">
                <wp:wsp>
                  <wp:cNvSpPr txBox="1"/>
                  <wp:spPr>
                    <a:xfrm>
                      <a:off x="0" y="0"/>
                      <a:ext cx="2493010" cy="635"/>
                    </a:xfrm>
                    <a:prstGeom prst="rect">
                      <a:avLst/>
                    </a:prstGeom>
                    <a:solidFill>
                      <a:prstClr val="white"/>
                    </a:solidFill>
                    <a:ln>
                      <a:noFill/>
                    </a:ln>
                  </wp:spPr>
                  <wp:txbx>
                    <wne:txbxContent>
                      <w:p w14:paraId="7EEDE668" w14:textId="0817CD3D" w:rsidR="00E17796" w:rsidRPr="00057AA7" w:rsidRDefault="00E17796" w:rsidP="00E17796">
                        <w:pPr>
                          <w:pStyle w:val="Caption"/>
                          <w:rPr>
                            <w:noProof/>
                            <w:spacing w:val="-1"/>
                            <w:sz w:val="20"/>
                            <w:szCs w:val="20"/>
                            <w:lang w:val="x-none" w:eastAsia="x-none"/>
                          </w:rPr>
                        </w:pPr>
                        <w:r>
                          <w:t xml:space="preserve">Figure </w:t>
                        </w:r>
                        <w:fldSimple w:instr=" SEQ Figure \* ARABIC ">
                          <w:r w:rsidR="00471522">
                            <w:rPr>
                              <w:noProof/>
                            </w:rPr>
                            <w:t>2</w:t>
                          </w:r>
                        </w:fldSimple>
                        <w:r w:rsidR="00EC0B20">
                          <w:t xml:space="preserve"> – End Effector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4F37BF">
        <w:rPr>
          <w:noProof/>
          <w:lang w:val="en-GB"/>
        </w:rPr>
        <w:drawing>
          <wp:anchor distT="45720" distB="45720" distL="114300" distR="114300" simplePos="0" relativeHeight="251661824" behindDoc="0" locked="0" layoutInCell="1" allowOverlap="1" wp14:anchorId="609B3C12" wp14:editId="782B2281">
            <wp:simplePos x="0" y="0"/>
            <wp:positionH relativeFrom="column">
              <wp:posOffset>372506</wp:posOffset>
            </wp:positionH>
            <wp:positionV relativeFrom="paragraph">
              <wp:posOffset>2919742</wp:posOffset>
            </wp:positionV>
            <wp:extent cx="2493010" cy="3224530"/>
            <wp:effectExtent l="0" t="0" r="2540" b="0"/>
            <wp:wrapSquare wrapText="bothSides"/>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93010" cy="3224530"/>
                    </a:xfrm>
                    <a:prstGeom prst="rect">
                      <a:avLst/>
                    </a:prstGeom>
                    <a:solidFill>
                      <a:srgbClr val="FFFFFF"/>
                    </a:solidFill>
                    <a:ln w="9525">
                      <a:noFill/>
                      <a:miter lim="800%"/>
                      <a:headEnd/>
                      <a:tailEnd/>
                    </a:ln>
                  </wp:spPr>
                  <wp:txbx>
                    <wne:txbxContent>
                      <w:p w14:paraId="4FB667DC" w14:textId="34F4EFA2" w:rsidR="004F37BF" w:rsidRDefault="00E17796">
                        <w:r>
                          <w:rPr>
                            <w:noProof/>
                          </w:rPr>
                          <w:drawing>
                            <wp:inline distT="0" distB="0" distL="0" distR="0" wp14:anchorId="3399F198" wp14:editId="7C8BA034">
                              <wp:extent cx="2348865" cy="3571875"/>
                              <wp:effectExtent l="0" t="0" r="0" b="952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348865" cy="357187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FBE087F" w14:textId="104560F7" w:rsidR="00A837F9" w:rsidRDefault="00A837F9" w:rsidP="00804C17">
      <w:pPr>
        <w:pStyle w:val="BodyText"/>
        <w:rPr>
          <w:lang w:val="en-GB"/>
        </w:rPr>
      </w:pPr>
    </w:p>
    <w:p w14:paraId="405964C3" w14:textId="54B987DE" w:rsidR="004F37BF" w:rsidRDefault="004F37BF" w:rsidP="00804C17">
      <w:pPr>
        <w:pStyle w:val="BodyText"/>
        <w:rPr>
          <w:lang w:val="en-GB"/>
        </w:rPr>
      </w:pPr>
    </w:p>
    <w:p w14:paraId="56A3BAED" w14:textId="30A6B40D" w:rsidR="004F37BF" w:rsidRDefault="004F37BF" w:rsidP="00804C17">
      <w:pPr>
        <w:pStyle w:val="BodyText"/>
        <w:rPr>
          <w:lang w:val="en-GB"/>
        </w:rPr>
      </w:pPr>
    </w:p>
    <w:p w14:paraId="596C3975" w14:textId="6404E066" w:rsidR="004F37BF" w:rsidRDefault="004F37BF" w:rsidP="00804C17">
      <w:pPr>
        <w:pStyle w:val="BodyText"/>
        <w:rPr>
          <w:lang w:val="en-GB"/>
        </w:rPr>
      </w:pPr>
    </w:p>
    <w:p w14:paraId="1D1EC13A" w14:textId="01F32A5F" w:rsidR="004F37BF" w:rsidRDefault="004F37BF" w:rsidP="00804C17">
      <w:pPr>
        <w:pStyle w:val="BodyText"/>
        <w:rPr>
          <w:lang w:val="en-GB"/>
        </w:rPr>
      </w:pPr>
    </w:p>
    <w:p w14:paraId="309DDB4E" w14:textId="12981D8C" w:rsidR="004F37BF" w:rsidRDefault="004F37BF" w:rsidP="00804C17">
      <w:pPr>
        <w:pStyle w:val="BodyText"/>
        <w:rPr>
          <w:lang w:val="en-GB"/>
        </w:rPr>
      </w:pPr>
    </w:p>
    <w:p w14:paraId="341699A4" w14:textId="62BF594D" w:rsidR="004F37BF" w:rsidRDefault="004F37BF" w:rsidP="00804C17">
      <w:pPr>
        <w:pStyle w:val="BodyText"/>
        <w:rPr>
          <w:lang w:val="en-GB"/>
        </w:rPr>
      </w:pPr>
    </w:p>
    <w:p w14:paraId="3EEA7353" w14:textId="77777777" w:rsidR="004F37BF" w:rsidRDefault="004F37BF" w:rsidP="00804C17">
      <w:pPr>
        <w:pStyle w:val="BodyText"/>
        <w:rPr>
          <w:lang w:val="en-GB"/>
        </w:rPr>
      </w:pPr>
    </w:p>
    <w:p w14:paraId="71660C32" w14:textId="415ED8E2" w:rsidR="00A837F9" w:rsidRDefault="00A837F9" w:rsidP="00804C17">
      <w:pPr>
        <w:pStyle w:val="BodyText"/>
        <w:rPr>
          <w:lang w:val="en-GB"/>
        </w:rPr>
      </w:pPr>
    </w:p>
    <w:p w14:paraId="4FBD9F96" w14:textId="276A5D3C" w:rsidR="00A837F9" w:rsidRDefault="00A837F9" w:rsidP="00804C17">
      <w:pPr>
        <w:pStyle w:val="BodyText"/>
        <w:rPr>
          <w:lang w:val="en-GB"/>
        </w:rPr>
      </w:pPr>
    </w:p>
    <w:p w14:paraId="70167046" w14:textId="4EAB6986" w:rsidR="00A837F9" w:rsidRDefault="00A837F9" w:rsidP="00804C17">
      <w:pPr>
        <w:pStyle w:val="BodyText"/>
        <w:rPr>
          <w:lang w:val="en-GB"/>
        </w:rPr>
      </w:pPr>
    </w:p>
    <w:p w14:paraId="1A3E0546" w14:textId="75A74B5D" w:rsidR="00804C17" w:rsidRDefault="00B4419B" w:rsidP="00804C17">
      <w:pPr>
        <w:pStyle w:val="BodyText"/>
        <w:rPr>
          <w:lang w:val="en-GB"/>
        </w:rPr>
      </w:pPr>
      <w:r>
        <w:rPr>
          <w:lang w:val="en-GB"/>
        </w:rPr>
        <w:t>An alcohol-based solution</w:t>
      </w:r>
      <w:r w:rsidR="00AE3B13">
        <w:rPr>
          <w:lang w:val="en-GB"/>
        </w:rPr>
        <w:t xml:space="preserve"> that is a</w:t>
      </w:r>
      <w:r w:rsidR="00F661CC">
        <w:rPr>
          <w:lang w:val="en-GB"/>
        </w:rPr>
        <w:t xml:space="preserve"> water-soluble chemical compounds of ethyl alcohol and isopropyl alcohol </w:t>
      </w:r>
      <w:r w:rsidR="00555216">
        <w:rPr>
          <w:lang w:val="en-GB"/>
        </w:rPr>
        <w:t>between</w:t>
      </w:r>
      <w:r w:rsidR="00572C96">
        <w:rPr>
          <w:lang w:val="en-GB"/>
        </w:rPr>
        <w:t xml:space="preserve"> 50% to</w:t>
      </w:r>
      <w:r w:rsidR="00F661CC">
        <w:rPr>
          <w:lang w:val="en-GB"/>
        </w:rPr>
        <w:t xml:space="preserve"> </w:t>
      </w:r>
      <w:r w:rsidR="00572C96">
        <w:rPr>
          <w:lang w:val="en-GB"/>
        </w:rPr>
        <w:t>9</w:t>
      </w:r>
      <w:r w:rsidR="00F661CC">
        <w:rPr>
          <w:lang w:val="en-GB"/>
        </w:rPr>
        <w:t>0% concentration for optimum bactericidal effect</w:t>
      </w:r>
      <w:r w:rsidR="00572C96">
        <w:rPr>
          <w:lang w:val="en-GB"/>
        </w:rPr>
        <w:t xml:space="preserve"> [</w:t>
      </w:r>
      <w:r w:rsidR="008104EC">
        <w:rPr>
          <w:lang w:val="en-GB"/>
        </w:rPr>
        <w:t>3</w:t>
      </w:r>
      <w:r w:rsidR="00572C96">
        <w:rPr>
          <w:lang w:val="en-GB"/>
        </w:rPr>
        <w:t>]</w:t>
      </w:r>
      <w:r w:rsidR="004F5820">
        <w:rPr>
          <w:lang w:val="en-GB"/>
        </w:rPr>
        <w:t>. This solution</w:t>
      </w:r>
      <w:r>
        <w:rPr>
          <w:lang w:val="en-GB"/>
        </w:rPr>
        <w:t xml:space="preserve"> is sprayed on the inside surface of the hard core via a flexible rubber pipe.</w:t>
      </w:r>
      <w:r w:rsidR="0062074B">
        <w:rPr>
          <w:lang w:val="en-GB"/>
        </w:rPr>
        <w:t xml:space="preserve"> The solution is pumped from a tank with the use of a peristaltic pump.</w:t>
      </w:r>
    </w:p>
    <w:p w14:paraId="7BAD595F" w14:textId="142F9E78" w:rsidR="00A81A89" w:rsidRDefault="00AB7BD8" w:rsidP="00A81A89">
      <w:pPr>
        <w:pStyle w:val="BodyText"/>
        <w:rPr>
          <w:lang w:val="en-GB"/>
        </w:rPr>
      </w:pPr>
      <w:r>
        <w:rPr>
          <w:lang w:val="en-GB"/>
        </w:rPr>
        <w:t xml:space="preserve">A stepper motor spins the motion of the hard inner core providing the cleaning action and the centrifugal force to carry the cleaning liquid through the core and into the microfiber </w:t>
      </w:r>
      <w:r w:rsidR="00AD7980">
        <w:rPr>
          <w:lang w:val="en-GB"/>
        </w:rPr>
        <w:t>glove. The</w:t>
      </w:r>
      <w:r w:rsidR="005D01FE">
        <w:rPr>
          <w:lang w:val="en-GB"/>
        </w:rPr>
        <w:t xml:space="preserve"> motor was displaced from the </w:t>
      </w:r>
      <w:r w:rsidR="000C0391">
        <w:rPr>
          <w:lang w:val="en-GB"/>
        </w:rPr>
        <w:t xml:space="preserve">main axis of </w:t>
      </w:r>
      <w:r w:rsidR="00936FF7">
        <w:rPr>
          <w:lang w:val="en-GB"/>
        </w:rPr>
        <w:t>the core</w:t>
      </w:r>
      <w:r w:rsidR="000C0391">
        <w:rPr>
          <w:lang w:val="en-GB"/>
        </w:rPr>
        <w:t xml:space="preserve"> to provide space for the rubber pipe carrying the cleaning solution.</w:t>
      </w:r>
      <w:r w:rsidR="00936FF7">
        <w:rPr>
          <w:lang w:val="en-GB"/>
        </w:rPr>
        <w:t xml:space="preserve"> A gear</w:t>
      </w:r>
      <w:r w:rsidR="005C3230">
        <w:rPr>
          <w:lang w:val="en-GB"/>
        </w:rPr>
        <w:t xml:space="preserve"> mechanism</w:t>
      </w:r>
      <w:r w:rsidR="002D4ECB">
        <w:rPr>
          <w:lang w:val="en-GB"/>
        </w:rPr>
        <w:t xml:space="preserve"> with the gear ratio of 1:2,</w:t>
      </w:r>
      <w:r w:rsidR="005C3230">
        <w:rPr>
          <w:lang w:val="en-GB"/>
        </w:rPr>
        <w:t xml:space="preserve"> was used to </w:t>
      </w:r>
      <w:r w:rsidR="007254BC">
        <w:rPr>
          <w:lang w:val="en-GB"/>
        </w:rPr>
        <w:t>transfer the motor rotation to the core.</w:t>
      </w:r>
      <w:r w:rsidR="00AD7980">
        <w:rPr>
          <w:lang w:val="en-GB"/>
        </w:rPr>
        <w:t xml:space="preserve"> </w:t>
      </w:r>
      <w:r w:rsidR="006F6545">
        <w:rPr>
          <w:lang w:val="en-GB"/>
        </w:rPr>
        <w:t>The motor was chosen based on the torque required to spin a fully saturated microfibre cloth and the rpm required for the cleaning effect.</w:t>
      </w:r>
    </w:p>
    <w:p w14:paraId="5FEAF7D7" w14:textId="165A67E8" w:rsidR="00C84FF3" w:rsidRDefault="00A81A89" w:rsidP="005D01FE">
      <w:pPr>
        <w:pStyle w:val="BodyText"/>
        <w:rPr>
          <w:lang w:val="en-GB"/>
        </w:rPr>
      </w:pPr>
      <w:r>
        <w:rPr>
          <w:lang w:val="en-GB"/>
        </w:rPr>
        <w:t xml:space="preserve">Microfibers </w:t>
      </w:r>
      <w:r w:rsidR="00AD7980">
        <w:rPr>
          <w:lang w:val="en-GB"/>
        </w:rPr>
        <w:t>can retain</w:t>
      </w:r>
      <w:r w:rsidR="00913D0A">
        <w:rPr>
          <w:lang w:val="en-GB"/>
        </w:rPr>
        <w:t xml:space="preserve"> liquids</w:t>
      </w:r>
      <w:r>
        <w:rPr>
          <w:lang w:val="en-GB"/>
        </w:rPr>
        <w:t xml:space="preserve"> 4 times their weight</w:t>
      </w:r>
      <w:r w:rsidR="00913D0A">
        <w:rPr>
          <w:lang w:val="en-GB"/>
        </w:rPr>
        <w:t xml:space="preserve"> </w:t>
      </w:r>
      <w:r w:rsidR="00C657F3">
        <w:rPr>
          <w:lang w:val="en-GB"/>
        </w:rPr>
        <w:t>[6].</w:t>
      </w:r>
      <w:r w:rsidR="005043C4">
        <w:rPr>
          <w:lang w:val="en-GB"/>
        </w:rPr>
        <w:t xml:space="preserve"> </w:t>
      </w:r>
      <w:r w:rsidR="00F02BA0">
        <w:rPr>
          <w:lang w:val="en-GB"/>
        </w:rPr>
        <w:t xml:space="preserve">Titre is the linear mass of a strand. The titre in </w:t>
      </w:r>
      <w:r w:rsidR="005043C4">
        <w:rPr>
          <w:lang w:val="en-GB"/>
        </w:rPr>
        <w:t>Decitex (dTx)</w:t>
      </w:r>
      <w:r w:rsidR="002C5BC4">
        <w:rPr>
          <w:lang w:val="en-GB"/>
        </w:rPr>
        <w:t xml:space="preserve"> </w:t>
      </w:r>
      <w:r w:rsidR="00F02BA0">
        <w:rPr>
          <w:lang w:val="en-GB"/>
        </w:rPr>
        <w:t xml:space="preserve">represents the weight in grammes of 10km of thread. We speak of microfiber when the titre of the thread is </w:t>
      </w:r>
      <w:r w:rsidR="002C5BC4">
        <w:rPr>
          <w:lang w:val="en-GB"/>
        </w:rPr>
        <w:t>less than 1</w:t>
      </w:r>
      <w:r w:rsidR="00F02BA0">
        <w:rPr>
          <w:lang w:val="en-GB"/>
        </w:rPr>
        <w:t xml:space="preserve"> </w:t>
      </w:r>
      <w:r w:rsidR="002C5BC4">
        <w:rPr>
          <w:lang w:val="en-GB"/>
        </w:rPr>
        <w:t>dTx</w:t>
      </w:r>
      <w:r w:rsidR="00F02BA0">
        <w:rPr>
          <w:lang w:val="en-GB"/>
        </w:rPr>
        <w:t xml:space="preserve"> [7]</w:t>
      </w:r>
      <w:r w:rsidR="002C5BC4">
        <w:rPr>
          <w:lang w:val="en-GB"/>
        </w:rPr>
        <w:t xml:space="preserve">. </w:t>
      </w:r>
    </w:p>
    <w:p w14:paraId="26661E41" w14:textId="681D9407" w:rsidR="005D01FE" w:rsidRDefault="007C47B6" w:rsidP="005D01FE">
      <w:pPr>
        <w:pStyle w:val="BodyText"/>
        <w:rPr>
          <w:lang w:val="en-GB"/>
        </w:rPr>
      </w:pPr>
      <w:r>
        <w:rPr>
          <w:lang w:val="en-GB"/>
        </w:rPr>
        <w:t>The microfiber glove is 17 cm long</w:t>
      </w:r>
      <w:r w:rsidR="00F64DBE">
        <w:rPr>
          <w:lang w:val="en-GB"/>
        </w:rPr>
        <w:t xml:space="preserve"> cylindrical shape with </w:t>
      </w:r>
      <w:r w:rsidR="0068639D">
        <w:rPr>
          <w:lang w:val="en-GB"/>
        </w:rPr>
        <w:t>6.5cm diameter</w:t>
      </w:r>
      <w:r>
        <w:rPr>
          <w:lang w:val="en-GB"/>
        </w:rPr>
        <w:t xml:space="preserve"> and has 195</w:t>
      </w:r>
      <w:r w:rsidR="00F64DBE">
        <w:rPr>
          <w:lang w:val="en-GB"/>
        </w:rPr>
        <w:t xml:space="preserve"> bristles</w:t>
      </w:r>
      <w:r w:rsidR="0068639D">
        <w:rPr>
          <w:lang w:val="en-GB"/>
        </w:rPr>
        <w:t xml:space="preserve"> each</w:t>
      </w:r>
      <w:r w:rsidR="008B3CDE">
        <w:rPr>
          <w:lang w:val="en-GB"/>
        </w:rPr>
        <w:t xml:space="preserve"> 19 mm * 4 mm. This adds up to a surface area of 460 cm2 that roughly equals to a 21 cm * 21 cm</w:t>
      </w:r>
      <w:r w:rsidR="0095202D">
        <w:rPr>
          <w:lang w:val="en-GB"/>
        </w:rPr>
        <w:t xml:space="preserve"> square textile.</w:t>
      </w:r>
      <w:r w:rsidR="003B6E0A">
        <w:rPr>
          <w:lang w:val="en-GB"/>
        </w:rPr>
        <w:t xml:space="preserve"> 23 cm * 35 cm dishcloth contains 1300km of thread</w:t>
      </w:r>
      <w:r w:rsidR="00F550EA">
        <w:rPr>
          <w:lang w:val="en-GB"/>
        </w:rPr>
        <w:t xml:space="preserve"> [</w:t>
      </w:r>
      <w:r w:rsidR="006578DD">
        <w:rPr>
          <w:lang w:val="en-GB"/>
        </w:rPr>
        <w:t xml:space="preserve">7]. </w:t>
      </w:r>
      <w:r w:rsidR="00E80421">
        <w:rPr>
          <w:lang w:val="en-GB"/>
        </w:rPr>
        <w:t xml:space="preserve">Using this as baseline the microfiber glove has </w:t>
      </w:r>
      <w:r w:rsidR="006109CC">
        <w:rPr>
          <w:lang w:val="en-GB"/>
        </w:rPr>
        <w:t xml:space="preserve">740 km of thread that equals to 74 g of weight with a 1dTx microfiber textile. It </w:t>
      </w:r>
      <w:proofErr w:type="gramStart"/>
      <w:r w:rsidR="006109CC">
        <w:rPr>
          <w:lang w:val="en-GB"/>
        </w:rPr>
        <w:t>is able to</w:t>
      </w:r>
      <w:proofErr w:type="gramEnd"/>
      <w:r w:rsidR="006109CC">
        <w:rPr>
          <w:lang w:val="en-GB"/>
        </w:rPr>
        <w:t xml:space="preserve"> retain 4 times its weight in liquid so the glove weighs </w:t>
      </w:r>
      <w:r w:rsidR="00EE206A">
        <w:rPr>
          <w:lang w:val="en-GB"/>
        </w:rPr>
        <w:t>296 g when saturated with water.</w:t>
      </w:r>
    </w:p>
    <w:p w14:paraId="61F8AB14" w14:textId="43C7379F" w:rsidR="000F522D" w:rsidRDefault="000972C4" w:rsidP="000F522D">
      <w:pPr>
        <w:pStyle w:val="BodyText"/>
        <w:rPr>
          <w:lang w:val="en-GB"/>
        </w:rPr>
      </w:pPr>
      <w:r>
        <w:rPr>
          <w:lang w:val="en-GB"/>
        </w:rPr>
        <w:t>The rpm of the brush can be calculated as below</w:t>
      </w:r>
      <w:r w:rsidR="000F3E8B">
        <w:rPr>
          <w:lang w:val="en-GB"/>
        </w:rPr>
        <w:t>:</w:t>
      </w:r>
    </w:p>
    <w:p w14:paraId="6068D2AE" w14:textId="7FF35343" w:rsidR="001F3603" w:rsidRPr="00773F27" w:rsidRDefault="00B5315A" w:rsidP="00773F27">
      <w:pPr>
        <w:pStyle w:val="equation"/>
        <w:rPr>
          <w:rFonts w:hint="eastAsia"/>
        </w:rPr>
      </w:pPr>
      <w:r>
        <w:rPr>
          <w:rFonts w:ascii="Times New Roman" w:hAnsi="Times New Roman" w:cs="Times New Roman"/>
          <w:lang w:val="en-GB"/>
        </w:rPr>
        <w:tab/>
      </w:r>
      <m:oMath>
        <m:r>
          <m:rPr>
            <m:sty m:val="p"/>
          </m:rPr>
          <w:rPr>
            <w:rFonts w:ascii="Cambria Math" w:hAnsi="Cambria Math"/>
            <w:lang w:val="en-GB"/>
          </w:rPr>
          <m:t>ω</m:t>
        </m:r>
        <m:r>
          <m:rPr>
            <m:sty m:val="p"/>
          </m:rPr>
          <w:rPr>
            <w:rFonts w:ascii="Cambria Math" w:hAnsi="Cambria Math"/>
            <w:vertAlign w:val="subscript"/>
            <w:lang w:val="en-GB"/>
          </w:rPr>
          <m:t xml:space="preserve">e = </m:t>
        </m:r>
        <m:r>
          <m:rPr>
            <m:sty m:val="p"/>
          </m:rPr>
          <w:rPr>
            <w:rFonts w:ascii="Cambria Math" w:hAnsi="Cambria Math"/>
            <w:lang w:val="en-GB"/>
          </w:rPr>
          <m:t>ω</m:t>
        </m:r>
        <m:r>
          <m:rPr>
            <m:sty m:val="p"/>
          </m:rPr>
          <w:rPr>
            <w:rFonts w:ascii="Cambria Math" w:hAnsi="Cambria Math"/>
            <w:vertAlign w:val="subscript"/>
            <w:lang w:val="en-GB"/>
          </w:rPr>
          <m:t xml:space="preserve">m * </m:t>
        </m:r>
        <m:f>
          <m:fPr>
            <m:ctrlPr>
              <w:rPr>
                <w:rFonts w:ascii="Cambria Math" w:hAnsi="Cambria Math"/>
                <w:vertAlign w:val="subscript"/>
                <w:lang w:val="en-GB"/>
              </w:rPr>
            </m:ctrlPr>
          </m:fPr>
          <m:num>
            <m:r>
              <w:rPr>
                <w:rFonts w:ascii="Cambria Math" w:hAnsi="Cambria Math"/>
                <w:vertAlign w:val="subscript"/>
                <w:lang w:val="en-GB"/>
              </w:rPr>
              <m:t>1</m:t>
            </m:r>
          </m:num>
          <m:den>
            <m:r>
              <w:rPr>
                <w:rFonts w:ascii="Cambria Math" w:hAnsi="Cambria Math"/>
                <w:vertAlign w:val="subscript"/>
                <w:lang w:val="en-GB"/>
              </w:rPr>
              <m:t>Gear ratio</m:t>
            </m:r>
          </m:den>
        </m:f>
      </m:oMath>
      <w:r w:rsidR="00922BB7">
        <w:tab/>
      </w:r>
      <w:r w:rsidR="001F3603" w:rsidRPr="00CB66E6">
        <w:t></w:t>
      </w:r>
      <w:r w:rsidR="001F3603" w:rsidRPr="00CB66E6">
        <w:t></w:t>
      </w:r>
      <w:r>
        <w:t>)</w:t>
      </w:r>
    </w:p>
    <w:p w14:paraId="508719DB" w14:textId="4DFC4D0F" w:rsidR="000F522D" w:rsidRDefault="000F522D" w:rsidP="00B5315A">
      <w:pPr>
        <w:pStyle w:val="BodyText"/>
        <w:rPr>
          <w:lang w:val="en-GB"/>
        </w:rPr>
      </w:pPr>
    </w:p>
    <w:p w14:paraId="6A0748B7" w14:textId="667829A7" w:rsidR="00C363E6" w:rsidRPr="00D20F79" w:rsidRDefault="00E77318" w:rsidP="00B5315A">
      <w:pPr>
        <w:pStyle w:val="BodyText"/>
        <w:rPr>
          <w:lang w:val="en-GB"/>
        </w:rPr>
      </w:pPr>
      <w:r>
        <w:rPr>
          <w:lang w:val="en-GB"/>
        </w:rPr>
        <w:t xml:space="preserve">Where </w:t>
      </w:r>
      <m:oMath>
        <m:r>
          <m:rPr>
            <m:sty m:val="p"/>
          </m:rPr>
          <w:rPr>
            <w:rFonts w:ascii="Cambria Math" w:hAnsi="Cambria Math"/>
            <w:lang w:val="en-GB"/>
          </w:rPr>
          <m:t>ω</m:t>
        </m:r>
        <m:r>
          <m:rPr>
            <m:sty m:val="p"/>
          </m:rPr>
          <w:rPr>
            <w:rFonts w:ascii="Cambria Math" w:hAnsi="Cambria Math"/>
            <w:vertAlign w:val="subscript"/>
            <w:lang w:val="en-GB"/>
          </w:rPr>
          <m:t>e</m:t>
        </m:r>
      </m:oMath>
      <w:r w:rsidR="00B16538">
        <w:rPr>
          <w:lang w:val="en-GB"/>
        </w:rPr>
        <w:t xml:space="preserve"> is the speed of the EF</w:t>
      </w:r>
      <w:r w:rsidR="00D20F79">
        <w:rPr>
          <w:lang w:val="en-GB"/>
        </w:rPr>
        <w:t xml:space="preserve"> and </w:t>
      </w:r>
      <m:oMath>
        <m:r>
          <m:rPr>
            <m:sty m:val="p"/>
          </m:rPr>
          <w:rPr>
            <w:rFonts w:ascii="Cambria Math" w:hAnsi="Cambria Math"/>
            <w:lang w:val="en-GB"/>
          </w:rPr>
          <m:t>ω</m:t>
        </m:r>
        <m:r>
          <m:rPr>
            <m:sty m:val="p"/>
          </m:rPr>
          <w:rPr>
            <w:rFonts w:ascii="Cambria Math" w:hAnsi="Cambria Math"/>
            <w:vertAlign w:val="subscript"/>
            <w:lang w:val="en-GB"/>
          </w:rPr>
          <m:t>m</m:t>
        </m:r>
      </m:oMath>
      <w:r w:rsidR="00D20F79">
        <w:rPr>
          <w:lang w:val="en-GB"/>
        </w:rPr>
        <w:t xml:space="preserve"> is the speed of the motor</w:t>
      </w:r>
      <w:r w:rsidR="008F67AD">
        <w:rPr>
          <w:lang w:val="en-GB"/>
        </w:rPr>
        <w:t xml:space="preserve"> </w:t>
      </w:r>
      <w:proofErr w:type="spellStart"/>
      <w:r w:rsidR="008F67AD">
        <w:rPr>
          <w:lang w:val="en-GB"/>
        </w:rPr>
        <w:t>and</w:t>
      </w:r>
      <w:proofErr w:type="spellEnd"/>
      <w:r w:rsidR="008F67AD">
        <w:rPr>
          <w:lang w:val="en-GB"/>
        </w:rPr>
        <w:t xml:space="preserve"> the Gear ratio is equal to </w:t>
      </w:r>
      <w:r w:rsidR="00884626">
        <w:rPr>
          <w:lang w:val="en-GB"/>
        </w:rPr>
        <w:t xml:space="preserve">the number of </w:t>
      </w:r>
      <w:r w:rsidR="009967BC">
        <w:rPr>
          <w:lang w:val="en-GB"/>
        </w:rPr>
        <w:t xml:space="preserve">driven gear teeth </w:t>
      </w:r>
      <w:r w:rsidR="008F67AD">
        <w:rPr>
          <w:lang w:val="en-GB"/>
        </w:rPr>
        <w:t>over</w:t>
      </w:r>
      <w:r w:rsidR="00884626">
        <w:rPr>
          <w:lang w:val="en-GB"/>
        </w:rPr>
        <w:t xml:space="preserve"> the number of</w:t>
      </w:r>
      <w:r w:rsidR="008F67AD">
        <w:rPr>
          <w:lang w:val="en-GB"/>
        </w:rPr>
        <w:t xml:space="preserve"> </w:t>
      </w:r>
      <w:r w:rsidR="009967BC">
        <w:rPr>
          <w:lang w:val="en-GB"/>
        </w:rPr>
        <w:t>drive gear teeth</w:t>
      </w:r>
      <w:r w:rsidR="00D20F79">
        <w:rPr>
          <w:lang w:val="en-GB"/>
        </w:rPr>
        <w:t>.</w:t>
      </w:r>
      <w:r w:rsidR="003C32C7">
        <w:rPr>
          <w:lang w:val="en-GB"/>
        </w:rPr>
        <w:t xml:space="preserve"> The </w:t>
      </w:r>
      <w:r w:rsidR="001D2CEE">
        <w:rPr>
          <w:lang w:val="en-GB"/>
        </w:rPr>
        <w:t>torque curve of stepper motors often give</w:t>
      </w:r>
      <w:r w:rsidR="00410645">
        <w:rPr>
          <w:lang w:val="en-GB"/>
        </w:rPr>
        <w:t>n</w:t>
      </w:r>
      <w:r w:rsidR="001D2CEE">
        <w:rPr>
          <w:lang w:val="en-GB"/>
        </w:rPr>
        <w:t xml:space="preserve"> in </w:t>
      </w:r>
      <w:r w:rsidR="00F8131F">
        <w:rPr>
          <w:lang w:val="en-GB"/>
        </w:rPr>
        <w:t>grams</w:t>
      </w:r>
      <w:r w:rsidR="00BF3035">
        <w:rPr>
          <w:lang w:val="en-GB"/>
        </w:rPr>
        <w:t xml:space="preserve"> times </w:t>
      </w:r>
      <w:r w:rsidR="00F8131F">
        <w:rPr>
          <w:lang w:val="en-GB"/>
        </w:rPr>
        <w:t>centimetre</w:t>
      </w:r>
      <w:r w:rsidR="001D2CEE">
        <w:rPr>
          <w:lang w:val="en-GB"/>
        </w:rPr>
        <w:t xml:space="preserve"> against </w:t>
      </w:r>
      <w:r w:rsidR="0010215B">
        <w:rPr>
          <w:lang w:val="en-GB"/>
        </w:rPr>
        <w:t>pulse per second</w:t>
      </w:r>
      <w:r w:rsidR="00E85854">
        <w:rPr>
          <w:lang w:val="en-GB"/>
        </w:rPr>
        <w:t xml:space="preserve"> (pps)</w:t>
      </w:r>
      <w:r w:rsidR="0010215B">
        <w:rPr>
          <w:lang w:val="en-GB"/>
        </w:rPr>
        <w:t>.</w:t>
      </w:r>
      <w:r w:rsidR="00C363E6">
        <w:rPr>
          <w:lang w:val="en-GB"/>
        </w:rPr>
        <w:t xml:space="preserve"> To calculate the torque of a motor for a given speed the following equation can be used</w:t>
      </w:r>
      <w:r w:rsidR="001B5E2F">
        <w:rPr>
          <w:lang w:val="en-GB"/>
        </w:rPr>
        <w:t xml:space="preserve"> along with the motor’s torque curve</w:t>
      </w:r>
      <w:r w:rsidR="00C363E6">
        <w:rPr>
          <w:lang w:val="en-GB"/>
        </w:rPr>
        <w:t>:</w:t>
      </w:r>
    </w:p>
    <w:p w14:paraId="06BABA25" w14:textId="15DE075C" w:rsidR="00B5315A" w:rsidRPr="005B520E" w:rsidRDefault="00B5315A" w:rsidP="00B5315A">
      <w:pPr>
        <w:pStyle w:val="equation"/>
        <w:rPr>
          <w:rFonts w:hint="eastAsia"/>
        </w:rPr>
      </w:pPr>
      <w:r>
        <w:rPr>
          <w:rFonts w:ascii="Times New Roman" w:hAnsi="Times New Roman" w:cs="Times New Roman"/>
          <w:lang w:val="en-GB"/>
        </w:rPr>
        <w:tab/>
      </w:r>
      <m:oMath>
        <m:r>
          <w:rPr>
            <w:rFonts w:ascii="Cambria Math" w:hAnsi="Cambria Math"/>
            <w:lang w:val="en-GB"/>
          </w:rPr>
          <m:t>pps</m:t>
        </m:r>
        <m:r>
          <m:rPr>
            <m:sty m:val="p"/>
          </m:rPr>
          <w:rPr>
            <w:rFonts w:ascii="Cambria Math" w:hAnsi="Cambria Math"/>
            <w:vertAlign w:val="subscript"/>
            <w:lang w:val="en-GB"/>
          </w:rPr>
          <m:t xml:space="preserve"> =</m:t>
        </m:r>
        <m:f>
          <m:fPr>
            <m:ctrlPr>
              <w:rPr>
                <w:rFonts w:ascii="Cambria Math" w:hAnsi="Cambria Math"/>
                <w:vertAlign w:val="subscript"/>
                <w:lang w:val="en-GB"/>
              </w:rPr>
            </m:ctrlPr>
          </m:fPr>
          <m:num>
            <m:r>
              <m:rPr>
                <m:sty m:val="p"/>
              </m:rPr>
              <w:rPr>
                <w:rFonts w:ascii="Cambria Math" w:hAnsi="Cambria Math"/>
                <w:lang w:val="en-GB"/>
              </w:rPr>
              <m:t>ω</m:t>
            </m:r>
            <m:r>
              <m:rPr>
                <m:sty m:val="p"/>
              </m:rPr>
              <w:rPr>
                <w:rFonts w:ascii="Cambria Math" w:hAnsi="Cambria Math"/>
                <w:vertAlign w:val="subscript"/>
                <w:lang w:val="en-GB"/>
              </w:rPr>
              <m:t>m*360</m:t>
            </m:r>
          </m:num>
          <m:den>
            <m:r>
              <w:rPr>
                <w:rFonts w:ascii="Cambria Math" w:hAnsi="Cambria Math"/>
                <w:vertAlign w:val="subscript"/>
                <w:lang w:val="en-GB"/>
              </w:rPr>
              <m:t>Step angle*60</m:t>
            </m:r>
          </m:den>
        </m:f>
      </m:oMath>
      <w:r>
        <w:tab/>
      </w:r>
      <w:r w:rsidRPr="00CB66E6">
        <w:t></w:t>
      </w:r>
      <w:r w:rsidR="00CB177B">
        <w:t>2</w:t>
      </w:r>
      <w:r>
        <w:t>)</w:t>
      </w:r>
    </w:p>
    <w:p w14:paraId="4483CDEC" w14:textId="370B64DB" w:rsidR="00B5315A" w:rsidRDefault="00B5315A" w:rsidP="00B5315A">
      <w:pPr>
        <w:pStyle w:val="BodyText"/>
        <w:rPr>
          <w:lang w:val="en-GB"/>
        </w:rPr>
      </w:pPr>
    </w:p>
    <w:p w14:paraId="3288CD65" w14:textId="4EF4E9BA" w:rsidR="00A11792" w:rsidRDefault="00CB177B" w:rsidP="00804C17">
      <w:pPr>
        <w:pStyle w:val="BodyText"/>
        <w:rPr>
          <w:lang w:val="en-GB"/>
        </w:rPr>
      </w:pPr>
      <w:r>
        <w:rPr>
          <w:lang w:val="en-GB"/>
        </w:rPr>
        <w:t xml:space="preserve">Where the step angle refers to the degree the motor shaft turns for each step. </w:t>
      </w:r>
      <w:r w:rsidR="00E85854">
        <w:rPr>
          <w:lang w:val="en-GB"/>
        </w:rPr>
        <w:t xml:space="preserve">From the value of pps </w:t>
      </w:r>
      <w:r w:rsidR="00FE2DCE">
        <w:rPr>
          <w:lang w:val="en-GB"/>
        </w:rPr>
        <w:t xml:space="preserve">the torque </w:t>
      </w:r>
      <w:r>
        <w:rPr>
          <w:lang w:val="en-GB"/>
        </w:rPr>
        <w:t>expressed by the motor</w:t>
      </w:r>
      <w:r w:rsidR="00626128">
        <w:rPr>
          <w:lang w:val="en-GB"/>
        </w:rPr>
        <w:t xml:space="preserve"> (</w:t>
      </w:r>
      <m:oMath>
        <m:r>
          <w:rPr>
            <w:rFonts w:ascii="Cambria Math" w:hAnsi="Cambria Math"/>
            <w:lang w:val="en-GB"/>
          </w:rPr>
          <m:t>τm)</m:t>
        </m:r>
      </m:oMath>
      <w:r>
        <w:rPr>
          <w:lang w:val="en-GB"/>
        </w:rPr>
        <w:t xml:space="preserve"> </w:t>
      </w:r>
      <w:r w:rsidR="00FE2DCE">
        <w:rPr>
          <w:lang w:val="en-GB"/>
        </w:rPr>
        <w:t>can be seen from the torque curve.</w:t>
      </w:r>
      <w:r w:rsidR="00977A5C">
        <w:rPr>
          <w:lang w:val="en-GB"/>
        </w:rPr>
        <w:t xml:space="preserve"> Since we are using a gear train </w:t>
      </w:r>
      <w:r w:rsidR="00A105DB">
        <w:rPr>
          <w:lang w:val="en-GB"/>
        </w:rPr>
        <w:t>the driver gear expresses</w:t>
      </w:r>
      <w:r w:rsidR="00C42CA4">
        <w:rPr>
          <w:lang w:val="en-GB"/>
        </w:rPr>
        <w:t>,</w:t>
      </w:r>
    </w:p>
    <w:p w14:paraId="72EAEA29" w14:textId="003FD1F7" w:rsidR="00C42CA4" w:rsidRPr="00F30EA7" w:rsidRDefault="00C42CA4" w:rsidP="00C42CA4">
      <w:pPr>
        <w:pStyle w:val="equation"/>
        <w:rPr>
          <w:rFonts w:hint="eastAsia"/>
        </w:rPr>
      </w:pPr>
      <w:r>
        <w:rPr>
          <w:rFonts w:ascii="Times New Roman" w:hAnsi="Times New Roman" w:cs="Times New Roman"/>
          <w:lang w:val="en-GB"/>
        </w:rPr>
        <w:tab/>
      </w:r>
      <m:oMath>
        <m:r>
          <w:rPr>
            <w:rFonts w:ascii="Cambria Math" w:hAnsi="Cambria Math"/>
            <w:lang w:val="en-GB"/>
          </w:rPr>
          <m:t>τg</m:t>
        </m:r>
        <m:r>
          <m:rPr>
            <m:sty m:val="p"/>
          </m:rPr>
          <w:rPr>
            <w:rFonts w:ascii="Cambria Math" w:hAnsi="Cambria Math"/>
            <w:vertAlign w:val="subscript"/>
            <w:lang w:val="en-GB"/>
          </w:rPr>
          <m:t xml:space="preserve"> =</m:t>
        </m:r>
        <m:r>
          <w:rPr>
            <w:rFonts w:ascii="Cambria Math" w:hAnsi="Cambria Math"/>
            <w:lang w:val="en-GB"/>
          </w:rPr>
          <m:t>τm*driver gear radius</m:t>
        </m:r>
      </m:oMath>
      <w:r>
        <w:tab/>
      </w:r>
      <w:r w:rsidRPr="00CB66E6">
        <w:t></w:t>
      </w:r>
      <w:r>
        <w:t>3)</w:t>
      </w:r>
    </w:p>
    <w:p w14:paraId="39594C64" w14:textId="3C00E76B" w:rsidR="00A11792" w:rsidRDefault="00A11792" w:rsidP="00804C17">
      <w:pPr>
        <w:pStyle w:val="BodyText"/>
        <w:rPr>
          <w:lang w:val="en-GB"/>
        </w:rPr>
      </w:pPr>
    </w:p>
    <w:p w14:paraId="056C3872" w14:textId="453C6772" w:rsidR="00804C17" w:rsidRDefault="00CB177B" w:rsidP="00804C17">
      <w:pPr>
        <w:pStyle w:val="BodyText"/>
        <w:rPr>
          <w:lang w:val="en-GB"/>
        </w:rPr>
      </w:pPr>
      <w:r>
        <w:rPr>
          <w:lang w:val="en-GB"/>
        </w:rPr>
        <w:t xml:space="preserve"> The torque expressed by the core</w:t>
      </w:r>
      <w:r w:rsidR="00626128">
        <w:rPr>
          <w:lang w:val="en-GB"/>
        </w:rPr>
        <w:t xml:space="preserve"> (</w:t>
      </w:r>
      <m:oMath>
        <m:r>
          <w:rPr>
            <w:rFonts w:ascii="Cambria Math" w:hAnsi="Cambria Math"/>
            <w:lang w:val="en-GB"/>
          </w:rPr>
          <m:t>τe)</m:t>
        </m:r>
      </m:oMath>
      <w:r>
        <w:rPr>
          <w:lang w:val="en-GB"/>
        </w:rPr>
        <w:t xml:space="preserve"> can be calculated as below:</w:t>
      </w:r>
    </w:p>
    <w:p w14:paraId="5D81CED3" w14:textId="537897D1" w:rsidR="00F30EA7" w:rsidRPr="00F30EA7" w:rsidRDefault="00F30EA7" w:rsidP="00F30EA7">
      <w:pPr>
        <w:pStyle w:val="equation"/>
        <w:rPr>
          <w:rFonts w:hint="eastAsia"/>
        </w:rPr>
      </w:pPr>
      <w:r>
        <w:rPr>
          <w:rFonts w:ascii="Times New Roman" w:hAnsi="Times New Roman" w:cs="Times New Roman"/>
          <w:lang w:val="en-GB"/>
        </w:rPr>
        <w:tab/>
      </w:r>
      <m:oMath>
        <m:r>
          <w:rPr>
            <w:rFonts w:ascii="Cambria Math" w:hAnsi="Cambria Math"/>
            <w:lang w:val="en-GB"/>
          </w:rPr>
          <m:t>τe</m:t>
        </m:r>
        <m:r>
          <m:rPr>
            <m:sty m:val="p"/>
          </m:rPr>
          <w:rPr>
            <w:rFonts w:ascii="Cambria Math" w:hAnsi="Cambria Math"/>
            <w:vertAlign w:val="subscript"/>
            <w:lang w:val="en-GB"/>
          </w:rPr>
          <m:t xml:space="preserve"> =</m:t>
        </m:r>
        <m:r>
          <w:rPr>
            <w:rFonts w:ascii="Cambria Math" w:hAnsi="Cambria Math"/>
            <w:lang w:val="en-GB"/>
          </w:rPr>
          <m:t>τg*Gear ratio</m:t>
        </m:r>
      </m:oMath>
      <w:r>
        <w:tab/>
      </w:r>
      <w:r w:rsidRPr="00CB66E6">
        <w:t></w:t>
      </w:r>
      <w:r w:rsidR="00C42CA4">
        <w:t>4</w:t>
      </w:r>
      <w:r>
        <w:t>)</w:t>
      </w:r>
    </w:p>
    <w:p w14:paraId="3B2484E5" w14:textId="77777777" w:rsidR="000F522D" w:rsidRDefault="000F522D" w:rsidP="00804C17">
      <w:pPr>
        <w:pStyle w:val="BodyText"/>
        <w:rPr>
          <w:lang w:val="en-GB"/>
        </w:rPr>
      </w:pPr>
    </w:p>
    <w:p w14:paraId="5425759C" w14:textId="711C7AAB" w:rsidR="00F30EA7" w:rsidRDefault="00354504" w:rsidP="00804C17">
      <w:pPr>
        <w:pStyle w:val="BodyText"/>
        <w:rPr>
          <w:lang w:val="en-GB"/>
        </w:rPr>
      </w:pPr>
      <w:r>
        <w:rPr>
          <w:lang w:val="en-GB"/>
        </w:rPr>
        <w:t>Using equations (1), (2)</w:t>
      </w:r>
      <w:r w:rsidR="00C42CA4">
        <w:rPr>
          <w:lang w:val="en-GB"/>
        </w:rPr>
        <w:t>, (3)</w:t>
      </w:r>
      <w:r>
        <w:rPr>
          <w:lang w:val="en-GB"/>
        </w:rPr>
        <w:t xml:space="preserve"> and (</w:t>
      </w:r>
      <w:r w:rsidR="00C42CA4">
        <w:rPr>
          <w:lang w:val="en-GB"/>
        </w:rPr>
        <w:t>4</w:t>
      </w:r>
      <w:r>
        <w:rPr>
          <w:lang w:val="en-GB"/>
        </w:rPr>
        <w:t>)</w:t>
      </w:r>
      <w:r w:rsidR="004B0A0C">
        <w:rPr>
          <w:lang w:val="en-GB"/>
        </w:rPr>
        <w:t xml:space="preserve"> and the torque curve of</w:t>
      </w:r>
      <w:r w:rsidR="00F57EA4">
        <w:rPr>
          <w:lang w:val="en-GB"/>
        </w:rPr>
        <w:t xml:space="preserve"> the stepper motor</w:t>
      </w:r>
      <w:r w:rsidR="00CB492C">
        <w:rPr>
          <w:lang w:val="en-GB"/>
        </w:rPr>
        <w:t xml:space="preserve"> like for example the</w:t>
      </w:r>
      <w:r w:rsidR="00F57EA4">
        <w:rPr>
          <w:lang w:val="en-GB"/>
        </w:rPr>
        <w:t xml:space="preserve"> </w:t>
      </w:r>
      <w:proofErr w:type="spellStart"/>
      <w:r w:rsidR="00F57EA4" w:rsidRPr="00F57EA4">
        <w:rPr>
          <w:lang w:val="en-US"/>
        </w:rPr>
        <w:t>Soyo</w:t>
      </w:r>
      <w:proofErr w:type="spellEnd"/>
      <w:r w:rsidR="00F57EA4" w:rsidRPr="00F57EA4">
        <w:rPr>
          <w:lang w:val="en-US"/>
        </w:rPr>
        <w:t xml:space="preserve"> </w:t>
      </w:r>
      <w:r w:rsidR="00F57EA4" w:rsidRPr="00F57EA4">
        <w:rPr>
          <w:i/>
          <w:iCs/>
          <w:lang w:val="en-US"/>
        </w:rPr>
        <w:t>SY42STH38-0806A</w:t>
      </w:r>
      <w:r w:rsidR="004B0A0C">
        <w:rPr>
          <w:lang w:val="en-GB"/>
        </w:rPr>
        <w:t xml:space="preserve"> </w:t>
      </w:r>
      <w:r>
        <w:rPr>
          <w:lang w:val="en-GB"/>
        </w:rPr>
        <w:t xml:space="preserve"> </w:t>
      </w:r>
      <m:oMath>
        <m:r>
          <w:rPr>
            <w:rFonts w:ascii="Cambria Math" w:hAnsi="Cambria Math"/>
            <w:lang w:val="en-GB"/>
          </w:rPr>
          <m:t>τe</m:t>
        </m:r>
      </m:oMath>
      <w:r>
        <w:rPr>
          <w:lang w:val="en-GB"/>
        </w:rPr>
        <w:t xml:space="preserve">  equals</w:t>
      </w:r>
      <w:r w:rsidR="004B0A0C">
        <w:rPr>
          <w:lang w:val="en-GB"/>
        </w:rPr>
        <w:t xml:space="preserve"> to </w:t>
      </w:r>
      <w:r w:rsidR="00730085">
        <w:rPr>
          <w:lang w:val="en-GB"/>
        </w:rPr>
        <w:t xml:space="preserve">2500 </w:t>
      </w:r>
      <w:proofErr w:type="spellStart"/>
      <w:r w:rsidR="00730085">
        <w:rPr>
          <w:lang w:val="en-GB"/>
        </w:rPr>
        <w:t>gcm</w:t>
      </w:r>
      <w:proofErr w:type="spellEnd"/>
      <w:r w:rsidR="00702DB3">
        <w:rPr>
          <w:lang w:val="en-GB"/>
        </w:rPr>
        <w:t xml:space="preserve"> which is about </w:t>
      </w:r>
      <w:r w:rsidR="00D41290">
        <w:rPr>
          <w:lang w:val="en-GB"/>
        </w:rPr>
        <w:t>8.5</w:t>
      </w:r>
      <w:r w:rsidR="00702DB3">
        <w:rPr>
          <w:lang w:val="en-GB"/>
        </w:rPr>
        <w:t xml:space="preserve"> times the stall torque with fully saturated microfiber glove.</w:t>
      </w:r>
      <w:r w:rsidR="00D41290">
        <w:rPr>
          <w:lang w:val="en-GB"/>
        </w:rPr>
        <w:t xml:space="preserve"> </w:t>
      </w:r>
      <w:r w:rsidR="00757292">
        <w:rPr>
          <w:lang w:val="en-GB"/>
        </w:rPr>
        <w:t xml:space="preserve">Even after adding the weight of the core which is made of plastic the motor would still have enough torque to spin the brush </w:t>
      </w:r>
      <w:r w:rsidR="002944B5">
        <w:rPr>
          <w:lang w:val="en-GB"/>
        </w:rPr>
        <w:t>with sufficient force.</w:t>
      </w:r>
    </w:p>
    <w:p w14:paraId="1E87DE94" w14:textId="5C35836B" w:rsidR="005274F0" w:rsidRDefault="007E65A7" w:rsidP="00656FB3">
      <w:pPr>
        <w:pStyle w:val="BodyText"/>
        <w:rPr>
          <w:lang w:val="en-GB"/>
        </w:rPr>
      </w:pPr>
      <w:r>
        <w:rPr>
          <w:lang w:val="en-GB"/>
        </w:rPr>
        <w:t xml:space="preserve">The gears and stepper motor </w:t>
      </w:r>
      <w:r w:rsidR="001707FD">
        <w:rPr>
          <w:lang w:val="en-GB"/>
        </w:rPr>
        <w:t>are</w:t>
      </w:r>
      <w:r w:rsidR="007C11B3">
        <w:rPr>
          <w:lang w:val="en-GB"/>
        </w:rPr>
        <w:t xml:space="preserve"> held in a housing where measures were taken to prevent the moisture getting to the motor</w:t>
      </w:r>
      <w:r w:rsidR="001707FD">
        <w:rPr>
          <w:lang w:val="en-GB"/>
        </w:rPr>
        <w:t xml:space="preserve"> as seen in </w:t>
      </w:r>
      <w:r w:rsidR="00656FB3">
        <w:rPr>
          <w:lang w:val="en-GB"/>
        </w:rPr>
        <w:fldChar w:fldCharType="begin"/>
      </w:r>
      <w:r w:rsidR="00656FB3">
        <w:rPr>
          <w:lang w:val="en-GB"/>
        </w:rPr>
        <w:instrText xml:space="preserve"> REF _Ref71741031 \h </w:instrText>
      </w:r>
      <w:r w:rsidR="00656FB3">
        <w:rPr>
          <w:lang w:val="en-GB"/>
        </w:rPr>
      </w:r>
      <w:r w:rsidR="00656FB3">
        <w:rPr>
          <w:lang w:val="en-GB"/>
        </w:rPr>
        <w:fldChar w:fldCharType="separate"/>
      </w:r>
      <w:r w:rsidR="00656FB3">
        <w:t xml:space="preserve">Figure </w:t>
      </w:r>
      <w:r w:rsidR="00656FB3">
        <w:rPr>
          <w:noProof/>
        </w:rPr>
        <w:t>3</w:t>
      </w:r>
      <w:r w:rsidR="00656FB3">
        <w:rPr>
          <w:lang w:val="en-GB"/>
        </w:rPr>
        <w:fldChar w:fldCharType="end"/>
      </w:r>
      <w:r w:rsidR="001707FD">
        <w:rPr>
          <w:lang w:val="en-GB"/>
        </w:rPr>
        <w:t>.</w:t>
      </w:r>
    </w:p>
    <w:p w14:paraId="112D9F7F" w14:textId="0646E4C5" w:rsidR="005274F0" w:rsidRDefault="00656FB3" w:rsidP="00804C17">
      <w:pPr>
        <w:pStyle w:val="BodyText"/>
        <w:rPr>
          <w:lang w:val="en-GB"/>
        </w:rPr>
      </w:pPr>
      <w:r>
        <w:rPr>
          <w:noProof/>
        </w:rPr>
        <w:lastRenderedPageBreak/>
        <w:drawing>
          <wp:anchor distT="0" distB="0" distL="114300" distR="114300" simplePos="0" relativeHeight="251670016" behindDoc="0" locked="0" layoutInCell="1" allowOverlap="1" wp14:anchorId="3E8B4C8E" wp14:editId="1F36E0E4">
            <wp:simplePos x="0" y="0"/>
            <wp:positionH relativeFrom="column">
              <wp:posOffset>22860</wp:posOffset>
            </wp:positionH>
            <wp:positionV relativeFrom="paragraph">
              <wp:posOffset>3013710</wp:posOffset>
            </wp:positionV>
            <wp:extent cx="3061970" cy="635"/>
            <wp:effectExtent l="0" t="0" r="0" b="0"/>
            <wp:wrapSquare wrapText="bothSides"/>
            <wp:docPr id="18" name="Text Box 18"/>
            <wp:cNvGraphicFramePr/>
            <a:graphic xmlns:a="http://purl.oclc.org/ooxml/drawingml/main">
              <a:graphicData uri="http://schemas.microsoft.com/office/word/2010/wordprocessingShape">
                <wp:wsp>
                  <wp:cNvSpPr txBox="1"/>
                  <wp:spPr>
                    <a:xfrm>
                      <a:off x="0" y="0"/>
                      <a:ext cx="3061970" cy="635"/>
                    </a:xfrm>
                    <a:prstGeom prst="rect">
                      <a:avLst/>
                    </a:prstGeom>
                    <a:solidFill>
                      <a:prstClr val="white"/>
                    </a:solidFill>
                    <a:ln>
                      <a:noFill/>
                    </a:ln>
                  </wp:spPr>
                  <wp:txbx>
                    <wne:txbxContent>
                      <w:p w14:paraId="1A121874" w14:textId="4BC0F970" w:rsidR="00656FB3" w:rsidRPr="008C0CFD" w:rsidRDefault="00656FB3" w:rsidP="00656FB3">
                        <w:pPr>
                          <w:pStyle w:val="Caption"/>
                          <w:rPr>
                            <w:noProof/>
                            <w:spacing w:val="-1"/>
                            <w:sz w:val="20"/>
                            <w:szCs w:val="20"/>
                            <w:lang w:eastAsia="x-none"/>
                          </w:rPr>
                        </w:pPr>
                        <w:bookmarkStart w:id="0" w:name="_Ref71741031"/>
                        <w:r>
                          <w:t xml:space="preserve">Figure </w:t>
                        </w:r>
                        <w:fldSimple w:instr=" SEQ Figure \* ARABIC ">
                          <w:r w:rsidR="00471522">
                            <w:rPr>
                              <w:noProof/>
                            </w:rPr>
                            <w:t>3</w:t>
                          </w:r>
                        </w:fldSimple>
                        <w:bookmarkEnd w:id="0"/>
                        <w:r>
                          <w:t xml:space="preserve"> – Housing parts</w:t>
                        </w:r>
                        <w:r w:rsidR="00F71054">
                          <w:t xml:space="preserve"> 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74F0" w:rsidRPr="005274F0">
        <w:rPr>
          <w:noProof/>
          <w:lang w:val="en-GB"/>
        </w:rPr>
        <w:drawing>
          <wp:anchor distT="45720" distB="45720" distL="114300" distR="114300" simplePos="0" relativeHeight="251667968" behindDoc="0" locked="0" layoutInCell="1" allowOverlap="1" wp14:anchorId="10802467" wp14:editId="1CE39DA5">
            <wp:simplePos x="0" y="0"/>
            <wp:positionH relativeFrom="column">
              <wp:align>right</wp:align>
            </wp:positionH>
            <wp:positionV relativeFrom="paragraph">
              <wp:posOffset>334645</wp:posOffset>
            </wp:positionV>
            <wp:extent cx="3061970" cy="2621915"/>
            <wp:effectExtent l="0" t="0" r="5080" b="698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1970" cy="2622431"/>
                    </a:xfrm>
                    <a:prstGeom prst="rect">
                      <a:avLst/>
                    </a:prstGeom>
                    <a:solidFill>
                      <a:srgbClr val="FFFFFF"/>
                    </a:solidFill>
                    <a:ln w="9525">
                      <a:noFill/>
                      <a:miter lim="800%"/>
                      <a:headEnd/>
                      <a:tailEnd/>
                    </a:ln>
                  </wp:spPr>
                  <wp:txbx>
                    <wne:txbxContent>
                      <w:p w14:paraId="376A2B6D" w14:textId="69BE4012" w:rsidR="005274F0" w:rsidRDefault="00656FB3">
                        <w:r>
                          <w:rPr>
                            <w:noProof/>
                          </w:rPr>
                          <w:drawing>
                            <wp:inline distT="0" distB="0" distL="0" distR="0" wp14:anchorId="42ACD1EC" wp14:editId="198DA17D">
                              <wp:extent cx="2949294" cy="2346385"/>
                              <wp:effectExtent l="0" t="0" r="381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5183" cy="235902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38FB51E0" w14:textId="3AC50539" w:rsidR="005274F0" w:rsidRDefault="00DF7F05" w:rsidP="00DF7F05">
      <w:pPr>
        <w:pStyle w:val="BodyText"/>
        <w:rPr>
          <w:lang w:val="en-GB"/>
        </w:rPr>
      </w:pPr>
      <w:r>
        <w:rPr>
          <w:lang w:val="en-GB"/>
        </w:rPr>
        <w:t xml:space="preserve">The numbers in </w:t>
      </w:r>
      <w:r>
        <w:rPr>
          <w:lang w:val="en-GB"/>
        </w:rPr>
        <w:fldChar w:fldCharType="begin"/>
      </w:r>
      <w:r>
        <w:rPr>
          <w:lang w:val="en-GB"/>
        </w:rPr>
        <w:instrText xml:space="preserve"> REF _Ref71741031 \h </w:instrText>
      </w:r>
      <w:r>
        <w:rPr>
          <w:lang w:val="en-GB"/>
        </w:rPr>
      </w:r>
      <w:r>
        <w:rPr>
          <w:lang w:val="en-GB"/>
        </w:rPr>
        <w:fldChar w:fldCharType="separate"/>
      </w:r>
      <w:r>
        <w:t xml:space="preserve">Figure </w:t>
      </w:r>
      <w:r>
        <w:rPr>
          <w:noProof/>
        </w:rPr>
        <w:t>3</w:t>
      </w:r>
      <w:r>
        <w:rPr>
          <w:lang w:val="en-GB"/>
        </w:rPr>
        <w:fldChar w:fldCharType="end"/>
      </w:r>
      <w:r>
        <w:rPr>
          <w:lang w:val="en-GB"/>
        </w:rPr>
        <w:t xml:space="preserve"> are denoting the parts of the EF.</w:t>
      </w:r>
    </w:p>
    <w:p w14:paraId="5DF3349A" w14:textId="768F7056" w:rsidR="00DF7F05" w:rsidRDefault="00D145BB" w:rsidP="00D145BB">
      <w:pPr>
        <w:pStyle w:val="BodyText"/>
        <w:numPr>
          <w:ilvl w:val="0"/>
          <w:numId w:val="29"/>
        </w:numPr>
        <w:rPr>
          <w:lang w:val="en-GB"/>
        </w:rPr>
      </w:pPr>
      <w:r>
        <w:rPr>
          <w:lang w:val="en-GB"/>
        </w:rPr>
        <w:t xml:space="preserve">Ball bearing </w:t>
      </w:r>
      <w:r w:rsidR="00350D2E">
        <w:rPr>
          <w:lang w:val="en-GB"/>
        </w:rPr>
        <w:t xml:space="preserve">- </w:t>
      </w:r>
      <w:r>
        <w:rPr>
          <w:lang w:val="en-GB"/>
        </w:rPr>
        <w:t>Ceramic to be able to w</w:t>
      </w:r>
      <w:r w:rsidR="00F475E4">
        <w:rPr>
          <w:lang w:val="en-GB"/>
        </w:rPr>
        <w:t>ith</w:t>
      </w:r>
      <w:r>
        <w:rPr>
          <w:lang w:val="en-GB"/>
        </w:rPr>
        <w:t>stand the</w:t>
      </w:r>
      <w:r w:rsidR="00F475E4">
        <w:rPr>
          <w:lang w:val="en-GB"/>
        </w:rPr>
        <w:t xml:space="preserve"> r</w:t>
      </w:r>
      <w:r w:rsidR="00350D2E">
        <w:rPr>
          <w:lang w:val="en-GB"/>
        </w:rPr>
        <w:t>elatively high rotation.</w:t>
      </w:r>
      <w:r w:rsidR="009603DD">
        <w:rPr>
          <w:lang w:val="en-GB"/>
        </w:rPr>
        <w:t xml:space="preserve"> On the image this is</w:t>
      </w:r>
      <w:r w:rsidR="00EA23FB">
        <w:rPr>
          <w:lang w:val="en-GB"/>
        </w:rPr>
        <w:t xml:space="preserve"> displayed as a solid ring.</w:t>
      </w:r>
    </w:p>
    <w:p w14:paraId="217C78A4" w14:textId="756E6FEA" w:rsidR="00350D2E" w:rsidRDefault="00350D2E" w:rsidP="00D145BB">
      <w:pPr>
        <w:pStyle w:val="BodyText"/>
        <w:numPr>
          <w:ilvl w:val="0"/>
          <w:numId w:val="29"/>
        </w:numPr>
        <w:rPr>
          <w:lang w:val="en-GB"/>
        </w:rPr>
      </w:pPr>
      <w:r>
        <w:rPr>
          <w:lang w:val="en-GB"/>
        </w:rPr>
        <w:t>Housing – This can be attached to a manipulator and serves as the base on which the meshed core spins.</w:t>
      </w:r>
    </w:p>
    <w:p w14:paraId="13D30B04" w14:textId="149F34F5" w:rsidR="00350D2E" w:rsidRDefault="00EA6A79" w:rsidP="00D145BB">
      <w:pPr>
        <w:pStyle w:val="BodyText"/>
        <w:numPr>
          <w:ilvl w:val="0"/>
          <w:numId w:val="29"/>
        </w:numPr>
        <w:rPr>
          <w:lang w:val="en-GB"/>
        </w:rPr>
      </w:pPr>
      <w:r>
        <w:rPr>
          <w:noProof/>
        </w:rPr>
        <w:drawing>
          <wp:anchor distT="0" distB="0" distL="114300" distR="114300" simplePos="0" relativeHeight="251678208" behindDoc="0" locked="0" layoutInCell="1" allowOverlap="1" wp14:anchorId="57694562" wp14:editId="3A187B86">
            <wp:simplePos x="0" y="0"/>
            <wp:positionH relativeFrom="column">
              <wp:posOffset>3322320</wp:posOffset>
            </wp:positionH>
            <wp:positionV relativeFrom="paragraph">
              <wp:posOffset>1865630</wp:posOffset>
            </wp:positionV>
            <wp:extent cx="3070860" cy="635"/>
            <wp:effectExtent l="0" t="0" r="0" b="0"/>
            <wp:wrapSquare wrapText="bothSides"/>
            <wp:docPr id="24" name="Text Box 24"/>
            <wp:cNvGraphicFramePr/>
            <a:graphic xmlns:a="http://purl.oclc.org/ooxml/drawingml/main">
              <a:graphicData uri="http://schemas.microsoft.com/office/word/2010/wordprocessingShape">
                <wp:wsp>
                  <wp:cNvSpPr txBox="1"/>
                  <wp:spPr>
                    <a:xfrm>
                      <a:off x="0" y="0"/>
                      <a:ext cx="3070860" cy="635"/>
                    </a:xfrm>
                    <a:prstGeom prst="rect">
                      <a:avLst/>
                    </a:prstGeom>
                    <a:solidFill>
                      <a:prstClr val="white"/>
                    </a:solidFill>
                    <a:ln>
                      <a:noFill/>
                    </a:ln>
                  </wp:spPr>
                  <wp:txbx>
                    <wne:txbxContent>
                      <w:p w14:paraId="746F3F59" w14:textId="27583CB4" w:rsidR="00EA6A79" w:rsidRPr="00C40715" w:rsidRDefault="00EA6A79" w:rsidP="00EA6A79">
                        <w:pPr>
                          <w:pStyle w:val="Caption"/>
                          <w:rPr>
                            <w:noProof/>
                            <w:spacing w:val="-1"/>
                            <w:sz w:val="20"/>
                            <w:szCs w:val="20"/>
                            <w:lang w:eastAsia="x-none"/>
                          </w:rPr>
                        </w:pPr>
                        <w:r>
                          <w:t xml:space="preserve">Figure </w:t>
                        </w:r>
                        <w:fldSimple w:instr=" SEQ Figure \* ARABIC ">
                          <w:r w:rsidR="00471522">
                            <w:rPr>
                              <w:noProof/>
                            </w:rPr>
                            <w:t>4</w:t>
                          </w:r>
                        </w:fldSimple>
                        <w:r>
                          <w:t xml:space="preserve"> – Fusion 360 FEA simulation – Safety factor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350D2E">
        <w:rPr>
          <w:lang w:val="en-GB"/>
        </w:rPr>
        <w:t>Stepper motor</w:t>
      </w:r>
      <w:r w:rsidR="00A53640">
        <w:rPr>
          <w:lang w:val="en-GB"/>
        </w:rPr>
        <w:t>.</w:t>
      </w:r>
    </w:p>
    <w:p w14:paraId="74377471" w14:textId="0C322EF4" w:rsidR="00350D2E" w:rsidRDefault="00350D2E" w:rsidP="00D145BB">
      <w:pPr>
        <w:pStyle w:val="BodyText"/>
        <w:numPr>
          <w:ilvl w:val="0"/>
          <w:numId w:val="29"/>
        </w:numPr>
        <w:rPr>
          <w:lang w:val="en-GB"/>
        </w:rPr>
      </w:pPr>
      <w:r>
        <w:rPr>
          <w:lang w:val="en-GB"/>
        </w:rPr>
        <w:t>Driver gear</w:t>
      </w:r>
      <w:r w:rsidR="00A53640">
        <w:rPr>
          <w:lang w:val="en-GB"/>
        </w:rPr>
        <w:t>.</w:t>
      </w:r>
    </w:p>
    <w:p w14:paraId="3AA41155" w14:textId="0B1953CD" w:rsidR="00350D2E" w:rsidRDefault="00350D2E" w:rsidP="00D145BB">
      <w:pPr>
        <w:pStyle w:val="BodyText"/>
        <w:numPr>
          <w:ilvl w:val="0"/>
          <w:numId w:val="29"/>
        </w:numPr>
        <w:rPr>
          <w:lang w:val="en-GB"/>
        </w:rPr>
      </w:pPr>
      <w:r>
        <w:rPr>
          <w:lang w:val="en-GB"/>
        </w:rPr>
        <w:t>Driven gear that is part of the meshed core</w:t>
      </w:r>
      <w:r w:rsidR="00A53640">
        <w:rPr>
          <w:lang w:val="en-GB"/>
        </w:rPr>
        <w:t>.</w:t>
      </w:r>
    </w:p>
    <w:p w14:paraId="5904A0BC" w14:textId="74D33672" w:rsidR="00350D2E" w:rsidRDefault="00350D2E" w:rsidP="00D145BB">
      <w:pPr>
        <w:pStyle w:val="BodyText"/>
        <w:numPr>
          <w:ilvl w:val="0"/>
          <w:numId w:val="29"/>
        </w:numPr>
        <w:rPr>
          <w:lang w:val="en-GB"/>
        </w:rPr>
      </w:pPr>
      <w:r>
        <w:rPr>
          <w:lang w:val="en-GB"/>
        </w:rPr>
        <w:t>Meshed core</w:t>
      </w:r>
      <w:r w:rsidR="00A53640">
        <w:rPr>
          <w:lang w:val="en-GB"/>
        </w:rPr>
        <w:t>.</w:t>
      </w:r>
    </w:p>
    <w:p w14:paraId="1A60F471" w14:textId="1308EF65" w:rsidR="00D145BB" w:rsidRDefault="00751614" w:rsidP="00DF7F05">
      <w:pPr>
        <w:pStyle w:val="BodyText"/>
        <w:rPr>
          <w:lang w:val="en-GB"/>
        </w:rPr>
      </w:pPr>
      <w:r>
        <w:rPr>
          <w:lang w:val="en-GB"/>
        </w:rPr>
        <w:t xml:space="preserve">The housing </w:t>
      </w:r>
      <w:r w:rsidR="00B3658A">
        <w:rPr>
          <w:lang w:val="en-GB"/>
        </w:rPr>
        <w:t>leads into the meshed core and has a detachable lid</w:t>
      </w:r>
      <w:r w:rsidR="002300F4">
        <w:rPr>
          <w:lang w:val="en-GB"/>
        </w:rPr>
        <w:t xml:space="preserve"> (</w:t>
      </w:r>
      <w:r w:rsidR="00DB6881">
        <w:rPr>
          <w:lang w:val="en-GB"/>
        </w:rPr>
        <w:t>8.)</w:t>
      </w:r>
      <w:r w:rsidR="00B3658A">
        <w:rPr>
          <w:lang w:val="en-GB"/>
        </w:rPr>
        <w:t xml:space="preserve">. It is visible on </w:t>
      </w:r>
      <w:r w:rsidR="00B3658A">
        <w:rPr>
          <w:lang w:val="en-GB"/>
        </w:rPr>
        <w:fldChar w:fldCharType="begin"/>
      </w:r>
      <w:r w:rsidR="00B3658A">
        <w:rPr>
          <w:lang w:val="en-GB"/>
        </w:rPr>
        <w:instrText xml:space="preserve"> REF _Ref71741031 \h </w:instrText>
      </w:r>
      <w:r w:rsidR="00B3658A">
        <w:rPr>
          <w:lang w:val="en-GB"/>
        </w:rPr>
      </w:r>
      <w:r w:rsidR="00B3658A">
        <w:rPr>
          <w:lang w:val="en-GB"/>
        </w:rPr>
        <w:fldChar w:fldCharType="separate"/>
      </w:r>
      <w:r w:rsidR="00B3658A">
        <w:t xml:space="preserve">Figure </w:t>
      </w:r>
      <w:r w:rsidR="00B3658A">
        <w:rPr>
          <w:noProof/>
        </w:rPr>
        <w:t>3</w:t>
      </w:r>
      <w:r w:rsidR="00B3658A">
        <w:rPr>
          <w:lang w:val="en-GB"/>
        </w:rPr>
        <w:fldChar w:fldCharType="end"/>
      </w:r>
      <w:r w:rsidR="00B3658A">
        <w:rPr>
          <w:lang w:val="en-GB"/>
        </w:rPr>
        <w:t xml:space="preserve"> </w:t>
      </w:r>
      <w:r w:rsidR="002300F4">
        <w:rPr>
          <w:lang w:val="en-GB"/>
        </w:rPr>
        <w:t xml:space="preserve">and </w:t>
      </w:r>
      <w:r w:rsidR="00B3658A">
        <w:rPr>
          <w:lang w:val="en-GB"/>
        </w:rPr>
        <w:t>that this lid has a rim that together with the rim on the meshed core serves as protection against the cleaning liquid seeping into the ball bearing.</w:t>
      </w:r>
      <w:r w:rsidR="0013078F">
        <w:rPr>
          <w:lang w:val="en-GB"/>
        </w:rPr>
        <w:t xml:space="preserve"> </w:t>
      </w:r>
      <w:r w:rsidR="00DF7FAD">
        <w:rPr>
          <w:lang w:val="en-GB"/>
        </w:rPr>
        <w:t>There is a similar solution on the outside base of the meshed core (1</w:t>
      </w:r>
      <w:r w:rsidR="001F0184">
        <w:rPr>
          <w:lang w:val="en-GB"/>
        </w:rPr>
        <w:t>1</w:t>
      </w:r>
      <w:r w:rsidR="00DF7FAD">
        <w:rPr>
          <w:lang w:val="en-GB"/>
        </w:rPr>
        <w:t>.)</w:t>
      </w:r>
    </w:p>
    <w:p w14:paraId="69B882F5" w14:textId="0ED6E4CF" w:rsidR="00DB6881" w:rsidRDefault="00190037" w:rsidP="0029010B">
      <w:pPr>
        <w:pStyle w:val="BodyText"/>
        <w:rPr>
          <w:lang w:val="en-GB"/>
        </w:rPr>
      </w:pPr>
      <w:r>
        <w:rPr>
          <w:noProof/>
        </w:rPr>
        <w:drawing>
          <wp:anchor distT="0" distB="0" distL="114300" distR="114300" simplePos="0" relativeHeight="251682304" behindDoc="0" locked="0" layoutInCell="1" allowOverlap="1" wp14:anchorId="1183CF56" wp14:editId="591B2606">
            <wp:simplePos x="0" y="0"/>
            <wp:positionH relativeFrom="column">
              <wp:posOffset>3322320</wp:posOffset>
            </wp:positionH>
            <wp:positionV relativeFrom="paragraph">
              <wp:posOffset>2077085</wp:posOffset>
            </wp:positionV>
            <wp:extent cx="3068955" cy="635"/>
            <wp:effectExtent l="0" t="0" r="0" b="0"/>
            <wp:wrapSquare wrapText="bothSides"/>
            <wp:docPr id="27" name="Text Box 27"/>
            <wp:cNvGraphicFramePr/>
            <a:graphic xmlns:a="http://purl.oclc.org/ooxml/drawingml/main">
              <a:graphicData uri="http://schemas.microsoft.com/office/word/2010/wordprocessingShape">
                <wp:wsp>
                  <wp:cNvSpPr txBox="1"/>
                  <wp:spPr>
                    <a:xfrm>
                      <a:off x="0" y="0"/>
                      <a:ext cx="3068955" cy="635"/>
                    </a:xfrm>
                    <a:prstGeom prst="rect">
                      <a:avLst/>
                    </a:prstGeom>
                    <a:solidFill>
                      <a:prstClr val="white"/>
                    </a:solidFill>
                    <a:ln>
                      <a:noFill/>
                    </a:ln>
                  </wp:spPr>
                  <wp:txbx>
                    <wne:txbxContent>
                      <w:p w14:paraId="03B017AF" w14:textId="48615CD7" w:rsidR="00190037" w:rsidRPr="0063079F" w:rsidRDefault="00190037" w:rsidP="00190037">
                        <w:pPr>
                          <w:pStyle w:val="Caption"/>
                          <w:rPr>
                            <w:noProof/>
                            <w:spacing w:val="-1"/>
                            <w:sz w:val="20"/>
                            <w:szCs w:val="20"/>
                            <w:lang w:eastAsia="x-none"/>
                          </w:rPr>
                        </w:pPr>
                        <w:r>
                          <w:t xml:space="preserve">Figure </w:t>
                        </w:r>
                        <w:fldSimple w:instr=" SEQ Figure \* ARABIC ">
                          <w:r w:rsidR="00471522">
                            <w:rPr>
                              <w:noProof/>
                            </w:rPr>
                            <w:t>5</w:t>
                          </w:r>
                        </w:fldSimple>
                        <w:r>
                          <w:t xml:space="preserve"> – Fusion 360 FEA simulation - Displacement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EA6A79">
        <w:rPr>
          <w:noProof/>
          <w:lang w:val="en-GB"/>
        </w:rPr>
        <w:drawing>
          <wp:anchor distT="45720" distB="45720" distL="114300" distR="114300" simplePos="0" relativeHeight="251680256" behindDoc="0" locked="0" layoutInCell="1" allowOverlap="1" wp14:anchorId="40288214" wp14:editId="54688B47">
            <wp:simplePos x="0" y="0"/>
            <wp:positionH relativeFrom="margin">
              <wp:align>right</wp:align>
            </wp:positionH>
            <wp:positionV relativeFrom="paragraph">
              <wp:posOffset>411425</wp:posOffset>
            </wp:positionV>
            <wp:extent cx="3068955" cy="1404620"/>
            <wp:effectExtent l="0" t="0" r="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8955" cy="1404620"/>
                    </a:xfrm>
                    <a:prstGeom prst="rect">
                      <a:avLst/>
                    </a:prstGeom>
                    <a:solidFill>
                      <a:srgbClr val="FFFFFF"/>
                    </a:solidFill>
                    <a:ln w="9525">
                      <a:noFill/>
                      <a:miter lim="800%"/>
                      <a:headEnd/>
                      <a:tailEnd/>
                    </a:ln>
                  </wp:spPr>
                  <wp:txbx>
                    <wne:txbxContent>
                      <w:p w14:paraId="1BFDC005" w14:textId="0A6D23A2" w:rsidR="00EA6A79" w:rsidRPr="00CB492C" w:rsidRDefault="00190037">
                        <w:pPr>
                          <w:rPr>
                            <w14:textOutline w14:w="9525" w14:cap="rnd" w14:cmpd="sng" w14:algn="ctr">
                              <w14:noFill/>
                              <w14:prstDash w14:val="solid"/>
                              <w14:bevel/>
                            </w14:textOutline>
                          </w:rPr>
                        </w:pPr>
                        <w:r w:rsidRPr="00CB492C">
                          <w:rPr>
                            <w:noProof/>
                            <w14:textOutline w14:w="9525" w14:cap="rnd" w14:cmpd="sng" w14:algn="ctr">
                              <w14:noFill/>
                              <w14:prstDash w14:val="solid"/>
                              <w14:bevel/>
                            </w14:textOutline>
                          </w:rPr>
                          <w:drawing>
                            <wp:inline distT="0" distB="0" distL="0" distR="0" wp14:anchorId="17FCC76F" wp14:editId="39220704">
                              <wp:extent cx="2877185" cy="150876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877185" cy="15087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5C5237">
        <w:rPr>
          <w:noProof/>
        </w:rPr>
        <w:drawing>
          <wp:anchor distT="0" distB="0" distL="114300" distR="114300" simplePos="0" relativeHeight="251674112" behindDoc="0" locked="0" layoutInCell="1" allowOverlap="1" wp14:anchorId="1B3D0553" wp14:editId="02F739C4">
            <wp:simplePos x="0" y="0"/>
            <wp:positionH relativeFrom="column">
              <wp:posOffset>0</wp:posOffset>
            </wp:positionH>
            <wp:positionV relativeFrom="paragraph">
              <wp:posOffset>2728595</wp:posOffset>
            </wp:positionV>
            <wp:extent cx="3077845" cy="635"/>
            <wp:effectExtent l="0" t="0" r="0" b="0"/>
            <wp:wrapSquare wrapText="bothSides"/>
            <wp:docPr id="21" name="Text Box 21"/>
            <wp:cNvGraphicFramePr/>
            <a:graphic xmlns:a="http://purl.oclc.org/ooxml/drawingml/main">
              <a:graphicData uri="http://schemas.microsoft.com/office/word/2010/wordprocessingShape">
                <wp:wsp>
                  <wp:cNvSpPr txBox="1"/>
                  <wp:spPr>
                    <a:xfrm>
                      <a:off x="0" y="0"/>
                      <a:ext cx="3077845" cy="635"/>
                    </a:xfrm>
                    <a:prstGeom prst="rect">
                      <a:avLst/>
                    </a:prstGeom>
                    <a:solidFill>
                      <a:prstClr val="white"/>
                    </a:solidFill>
                    <a:ln>
                      <a:noFill/>
                    </a:ln>
                  </wp:spPr>
                  <wp:txbx>
                    <wne:txbxContent>
                      <w:p w14:paraId="4B6045C3" w14:textId="132BD323" w:rsidR="005C5237" w:rsidRPr="005A0956" w:rsidRDefault="005C5237" w:rsidP="005C5237">
                        <w:pPr>
                          <w:pStyle w:val="Caption"/>
                          <w:rPr>
                            <w:noProof/>
                            <w:spacing w:val="-1"/>
                            <w:sz w:val="20"/>
                            <w:szCs w:val="20"/>
                            <w:lang w:eastAsia="x-none"/>
                          </w:rPr>
                        </w:pPr>
                        <w:r>
                          <w:t xml:space="preserve">Figure </w:t>
                        </w:r>
                        <w:fldSimple w:instr=" SEQ Figure \* ARABIC ">
                          <w:r w:rsidR="00471522">
                            <w:rPr>
                              <w:noProof/>
                            </w:rPr>
                            <w:t>6</w:t>
                          </w:r>
                        </w:fldSimple>
                        <w:r>
                          <w:t xml:space="preserve"> </w:t>
                        </w:r>
                        <w:r w:rsidR="00F71054">
                          <w:t>–</w:t>
                        </w:r>
                        <w:r>
                          <w:t xml:space="preserve"> </w:t>
                        </w:r>
                        <w:r w:rsidR="00F71054">
                          <w:t>Housing parts II.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C5237" w:rsidRPr="005C5237">
        <w:rPr>
          <w:noProof/>
          <w:lang w:val="en-GB"/>
        </w:rPr>
        <w:drawing>
          <wp:anchor distT="45720" distB="45720" distL="114300" distR="114300" simplePos="0" relativeHeight="251672064" behindDoc="0" locked="0" layoutInCell="1" allowOverlap="1" wp14:anchorId="1ABBC644" wp14:editId="66D06655">
            <wp:simplePos x="0" y="0"/>
            <wp:positionH relativeFrom="column">
              <wp:align>left</wp:align>
            </wp:positionH>
            <wp:positionV relativeFrom="paragraph">
              <wp:posOffset>202565</wp:posOffset>
            </wp:positionV>
            <wp:extent cx="3077845" cy="1404620"/>
            <wp:effectExtent l="0" t="0" r="8255" b="6985"/>
            <wp:wrapSquare wrapText="bothSides"/>
            <wp:docPr id="1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7845" cy="1404620"/>
                    </a:xfrm>
                    <a:prstGeom prst="rect">
                      <a:avLst/>
                    </a:prstGeom>
                    <a:solidFill>
                      <a:srgbClr val="FFFFFF"/>
                    </a:solidFill>
                    <a:ln w="9525">
                      <a:noFill/>
                      <a:miter lim="800%"/>
                      <a:headEnd/>
                      <a:tailEnd/>
                    </a:ln>
                  </wp:spPr>
                  <wp:txbx>
                    <wne:txbxContent>
                      <w:p w14:paraId="52F9A1BE" w14:textId="7EEA98F3" w:rsidR="005C5237" w:rsidRDefault="005C5237">
                        <w:r>
                          <w:rPr>
                            <w:noProof/>
                          </w:rPr>
                          <w:drawing>
                            <wp:inline distT="0" distB="0" distL="0" distR="0" wp14:anchorId="08FA942C" wp14:editId="6F31C2A3">
                              <wp:extent cx="2886075" cy="2426335"/>
                              <wp:effectExtent l="0" t="0" r="9525" b="0"/>
                              <wp:docPr id="20" name="Picture 20"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6075" cy="2426335"/>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p>
    <w:p w14:paraId="2C80A393" w14:textId="77777777" w:rsidR="0029010B" w:rsidRDefault="0029010B" w:rsidP="0029010B">
      <w:pPr>
        <w:pStyle w:val="BodyText"/>
        <w:rPr>
          <w:lang w:val="en-GB"/>
        </w:rPr>
      </w:pPr>
    </w:p>
    <w:p w14:paraId="4FCA6BAA" w14:textId="12702F4C" w:rsidR="00991C45" w:rsidRDefault="002444D3" w:rsidP="002444D3">
      <w:pPr>
        <w:pStyle w:val="BodyText"/>
        <w:numPr>
          <w:ilvl w:val="0"/>
          <w:numId w:val="29"/>
        </w:numPr>
        <w:rPr>
          <w:lang w:val="en-GB"/>
        </w:rPr>
      </w:pPr>
      <w:r>
        <w:rPr>
          <w:lang w:val="en-GB"/>
        </w:rPr>
        <w:t>Screw holes on housing to hold stepper motor</w:t>
      </w:r>
      <w:r w:rsidR="00A53640">
        <w:rPr>
          <w:lang w:val="en-GB"/>
        </w:rPr>
        <w:t>.</w:t>
      </w:r>
    </w:p>
    <w:p w14:paraId="57566FB1" w14:textId="47993C5E" w:rsidR="002444D3" w:rsidRDefault="002444D3" w:rsidP="002444D3">
      <w:pPr>
        <w:pStyle w:val="BodyText"/>
        <w:numPr>
          <w:ilvl w:val="0"/>
          <w:numId w:val="29"/>
        </w:numPr>
        <w:rPr>
          <w:lang w:val="en-GB"/>
        </w:rPr>
      </w:pPr>
      <w:r>
        <w:rPr>
          <w:lang w:val="en-GB"/>
        </w:rPr>
        <w:t xml:space="preserve">Detachable lid on </w:t>
      </w:r>
      <w:r w:rsidR="00996025">
        <w:rPr>
          <w:lang w:val="en-GB"/>
        </w:rPr>
        <w:t>pipe entrance</w:t>
      </w:r>
      <w:r w:rsidR="00A53640">
        <w:rPr>
          <w:lang w:val="en-GB"/>
        </w:rPr>
        <w:t>.</w:t>
      </w:r>
    </w:p>
    <w:p w14:paraId="2A03F7D8" w14:textId="748B77BA" w:rsidR="00996025" w:rsidRDefault="00996025" w:rsidP="002444D3">
      <w:pPr>
        <w:pStyle w:val="BodyText"/>
        <w:numPr>
          <w:ilvl w:val="0"/>
          <w:numId w:val="29"/>
        </w:numPr>
        <w:rPr>
          <w:lang w:val="en-GB"/>
        </w:rPr>
      </w:pPr>
      <w:r>
        <w:rPr>
          <w:lang w:val="en-GB"/>
        </w:rPr>
        <w:t>Screw holes for housing lid</w:t>
      </w:r>
      <w:r w:rsidR="00A53640">
        <w:rPr>
          <w:lang w:val="en-GB"/>
        </w:rPr>
        <w:t>.</w:t>
      </w:r>
    </w:p>
    <w:p w14:paraId="207F7484" w14:textId="7F27F6D2" w:rsidR="00996025" w:rsidRPr="001F0184" w:rsidRDefault="00133F06" w:rsidP="002444D3">
      <w:pPr>
        <w:pStyle w:val="BodyText"/>
        <w:numPr>
          <w:ilvl w:val="0"/>
          <w:numId w:val="29"/>
        </w:numPr>
        <w:rPr>
          <w:lang w:val="en-GB"/>
        </w:rPr>
      </w:pPr>
      <w:r>
        <w:rPr>
          <w:lang w:val="hu-HU"/>
        </w:rPr>
        <w:t>Housing lid</w:t>
      </w:r>
      <w:r w:rsidR="00A53640">
        <w:rPr>
          <w:lang w:val="hu-HU"/>
        </w:rPr>
        <w:t>.</w:t>
      </w:r>
    </w:p>
    <w:p w14:paraId="38A6C3B1" w14:textId="6D089C89" w:rsidR="00A101BB" w:rsidRPr="00A101BB" w:rsidRDefault="001F0184" w:rsidP="00A101BB">
      <w:pPr>
        <w:pStyle w:val="BodyText"/>
        <w:numPr>
          <w:ilvl w:val="0"/>
          <w:numId w:val="29"/>
        </w:numPr>
        <w:rPr>
          <w:lang w:val="en-GB"/>
        </w:rPr>
      </w:pPr>
      <w:r>
        <w:rPr>
          <w:lang w:val="en-GB"/>
        </w:rPr>
        <w:t>Rim to protect motor from water</w:t>
      </w:r>
      <w:r w:rsidR="00A53640">
        <w:rPr>
          <w:lang w:val="en-GB"/>
        </w:rPr>
        <w:t>.</w:t>
      </w:r>
    </w:p>
    <w:p w14:paraId="6AEA5552" w14:textId="049DFCDD" w:rsidR="0029010B" w:rsidRDefault="00A101BB" w:rsidP="00DF7F05">
      <w:pPr>
        <w:pStyle w:val="BodyText"/>
        <w:rPr>
          <w:lang w:val="en-GB"/>
        </w:rPr>
      </w:pPr>
      <w:r>
        <w:rPr>
          <w:lang w:val="en-GB"/>
        </w:rPr>
        <w:t>The housing lid has 2 parts</w:t>
      </w:r>
      <w:r w:rsidR="007F0167">
        <w:rPr>
          <w:lang w:val="en-GB"/>
        </w:rPr>
        <w:t>, one of them has a ridge and the other has a groove. When they are fitted together this prevents water leaking through.</w:t>
      </w:r>
    </w:p>
    <w:p w14:paraId="3BFA5B83" w14:textId="7F7E3578" w:rsidR="0041704D" w:rsidRDefault="0041704D" w:rsidP="00DF7F05">
      <w:pPr>
        <w:pStyle w:val="BodyText"/>
        <w:rPr>
          <w:lang w:val="en-GB"/>
        </w:rPr>
      </w:pPr>
      <w:r>
        <w:rPr>
          <w:lang w:val="en-GB"/>
        </w:rPr>
        <w:t>As discussed in previous sections the cleaning liquid will be delivered from the inner side of the meshed core to the outside by centripetal force. This is calculated by equations 5 and 6.</w:t>
      </w:r>
      <w:r w:rsidR="005A1F76">
        <w:rPr>
          <w:lang w:val="en-GB"/>
        </w:rPr>
        <w:t xml:space="preserve"> Where Fc is the centripetal force ac is the acceleration, r is the radius of the meshed core and ω is the angular velocity of the meshed core.</w:t>
      </w:r>
    </w:p>
    <w:p w14:paraId="48D58B1B" w14:textId="16AE3D11" w:rsidR="0041704D" w:rsidRPr="00F30EA7" w:rsidRDefault="0041704D" w:rsidP="0041704D">
      <w:pPr>
        <w:pStyle w:val="equation"/>
        <w:rPr>
          <w:rFonts w:hint="eastAsia"/>
        </w:rPr>
      </w:pPr>
      <w:r>
        <w:rPr>
          <w:rFonts w:ascii="Times New Roman" w:hAnsi="Times New Roman" w:cs="Times New Roman"/>
          <w:lang w:val="en-GB"/>
        </w:rPr>
        <w:tab/>
      </w:r>
      <m:oMath>
        <m:r>
          <w:rPr>
            <w:rFonts w:ascii="Cambria Math" w:hAnsi="Cambria Math"/>
            <w:lang w:val="en-GB"/>
          </w:rPr>
          <m:t>Fc</m:t>
        </m:r>
        <m:r>
          <m:rPr>
            <m:sty m:val="p"/>
          </m:rPr>
          <w:rPr>
            <w:rFonts w:ascii="Cambria Math" w:hAnsi="Cambria Math"/>
            <w:vertAlign w:val="subscript"/>
            <w:lang w:val="en-GB"/>
          </w:rPr>
          <m:t xml:space="preserve"> =</m:t>
        </m:r>
        <m:r>
          <w:rPr>
            <w:rFonts w:ascii="Cambria Math" w:hAnsi="Cambria Math"/>
            <w:lang w:val="en-GB"/>
          </w:rPr>
          <m:t>m</m:t>
        </m:r>
        <m:r>
          <w:rPr>
            <w:rFonts w:ascii="Cambria Math" w:hAnsi="Cambria Math"/>
            <w:lang w:val="en-GB"/>
          </w:rPr>
          <m:t>*</m:t>
        </m:r>
        <m:r>
          <w:rPr>
            <w:rFonts w:ascii="Cambria Math" w:hAnsi="Cambria Math"/>
            <w:lang w:val="en-GB"/>
          </w:rPr>
          <m:t>ac</m:t>
        </m:r>
      </m:oMath>
      <w:r>
        <w:tab/>
      </w:r>
      <w:r w:rsidRPr="00CB66E6">
        <w:t></w:t>
      </w:r>
      <w:r>
        <w:t>5</w:t>
      </w:r>
      <w:r>
        <w:t>)</w:t>
      </w:r>
    </w:p>
    <w:p w14:paraId="2F98DB72" w14:textId="17921D79" w:rsidR="0041704D" w:rsidRPr="0041704D" w:rsidRDefault="0041704D" w:rsidP="0041704D">
      <w:pPr>
        <w:pStyle w:val="equation"/>
      </w:pPr>
      <w:r>
        <w:rPr>
          <w:rFonts w:ascii="Times New Roman" w:hAnsi="Times New Roman" w:cs="Times New Roman"/>
          <w:lang w:val="en-GB"/>
        </w:rPr>
        <w:tab/>
      </w:r>
      <m:oMath>
        <m:r>
          <w:rPr>
            <w:rFonts w:ascii="Cambria Math" w:hAnsi="Cambria Math"/>
            <w:lang w:val="en-GB"/>
          </w:rPr>
          <m:t>ac</m:t>
        </m:r>
        <m:r>
          <m:rPr>
            <m:sty m:val="p"/>
          </m:rPr>
          <w:rPr>
            <w:rFonts w:ascii="Cambria Math" w:hAnsi="Cambria Math"/>
            <w:vertAlign w:val="subscript"/>
            <w:lang w:val="en-GB"/>
          </w:rPr>
          <m:t xml:space="preserve"> =</m:t>
        </m:r>
        <m:r>
          <w:rPr>
            <w:rFonts w:ascii="Cambria Math" w:hAnsi="Cambria Math"/>
            <w:lang w:val="en-GB"/>
          </w:rPr>
          <m:t>r</m:t>
        </m:r>
        <m:r>
          <w:rPr>
            <w:rFonts w:ascii="Cambria Math" w:hAnsi="Cambria Math"/>
            <w:lang w:val="en-GB"/>
          </w:rPr>
          <m:t>*</m:t>
        </m:r>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oMath>
      <w:r>
        <w:tab/>
      </w:r>
      <w:r w:rsidRPr="00CB66E6">
        <w:t></w:t>
      </w:r>
      <w:r>
        <w:t>6</w:t>
      </w:r>
      <w:r>
        <w:t>)</w:t>
      </w:r>
    </w:p>
    <w:p w14:paraId="3F4B5A57" w14:textId="3F0792D3" w:rsidR="0041704D" w:rsidRDefault="0041704D" w:rsidP="00DF7F05">
      <w:pPr>
        <w:pStyle w:val="BodyText"/>
        <w:rPr>
          <w:lang w:val="en-GB"/>
        </w:rPr>
      </w:pPr>
      <w:r>
        <w:rPr>
          <w:lang w:val="en-GB"/>
        </w:rPr>
        <w:t xml:space="preserve">The cleaning liquid is delivered to the inside of the meshed core with the use of a </w:t>
      </w:r>
      <w:r w:rsidR="005A1F76">
        <w:rPr>
          <w:lang w:val="en-GB"/>
        </w:rPr>
        <w:t xml:space="preserve">peristaltic pump. The flow rate of the pump is controlled by the speed at which the pump is being turned. By controlling the speed of the </w:t>
      </w:r>
      <w:proofErr w:type="gramStart"/>
      <w:r w:rsidR="005A1F76">
        <w:rPr>
          <w:lang w:val="en-GB"/>
        </w:rPr>
        <w:t>motor</w:t>
      </w:r>
      <w:proofErr w:type="gramEnd"/>
      <w:r w:rsidR="005A1F76">
        <w:rPr>
          <w:lang w:val="en-GB"/>
        </w:rPr>
        <w:t xml:space="preserve"> we can control the amount of liquid reaching the core. Typical motor speed for a pump ranges between 0 – 400 revolutions per minute [10].</w:t>
      </w:r>
      <w:r w:rsidR="00CB492C">
        <w:rPr>
          <w:lang w:val="en-GB"/>
        </w:rPr>
        <w:t xml:space="preserve"> A brushless DC motor would be able to provide the necessary speed and torque.</w:t>
      </w:r>
    </w:p>
    <w:p w14:paraId="5C433618" w14:textId="77777777" w:rsidR="0041704D" w:rsidRDefault="0041704D" w:rsidP="00DF7F05">
      <w:pPr>
        <w:pStyle w:val="BodyText"/>
        <w:rPr>
          <w:lang w:val="en-GB"/>
        </w:rPr>
      </w:pPr>
    </w:p>
    <w:p w14:paraId="3149297D" w14:textId="3ABF5E5D" w:rsidR="008A02A2" w:rsidRDefault="00CB492C" w:rsidP="008A02A2">
      <w:pPr>
        <w:pStyle w:val="Heading2"/>
      </w:pPr>
      <w:r w:rsidRPr="0071376F">
        <w:rPr>
          <w:lang w:val="en-GB"/>
        </w:rPr>
        <w:drawing>
          <wp:anchor distT="45720" distB="45720" distL="114300" distR="114300" simplePos="0" relativeHeight="251676160" behindDoc="0" locked="0" layoutInCell="1" allowOverlap="1" wp14:anchorId="7C33732D" wp14:editId="1FCD46FE">
            <wp:simplePos x="0" y="0"/>
            <wp:positionH relativeFrom="margin">
              <wp:align>right</wp:align>
            </wp:positionH>
            <wp:positionV relativeFrom="paragraph">
              <wp:posOffset>261344</wp:posOffset>
            </wp:positionV>
            <wp:extent cx="3070860" cy="1655445"/>
            <wp:effectExtent l="0" t="0" r="0" b="1905"/>
            <wp:wrapSquare wrapText="bothSides"/>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0860" cy="1655445"/>
                    </a:xfrm>
                    <a:prstGeom prst="rect">
                      <a:avLst/>
                    </a:prstGeom>
                    <a:solidFill>
                      <a:srgbClr val="FFFFFF"/>
                    </a:solidFill>
                    <a:ln w="9525">
                      <a:noFill/>
                      <a:miter lim="800%"/>
                      <a:headEnd/>
                      <a:tailEnd/>
                    </a:ln>
                  </wp:spPr>
                  <wp:txbx>
                    <wne:txbxContent>
                      <w:p w14:paraId="05EB8695" w14:textId="1611FD1C" w:rsidR="0071376F" w:rsidRDefault="00EA6A79">
                        <w:r>
                          <w:rPr>
                            <w:noProof/>
                          </w:rPr>
                          <w:drawing>
                            <wp:inline distT="0" distB="0" distL="0" distR="0" wp14:anchorId="4B27D431" wp14:editId="12DD81C3">
                              <wp:extent cx="2879090" cy="1279525"/>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879090" cy="1279525"/>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A02A2">
        <w:t>Finite element</w:t>
      </w:r>
      <w:r w:rsidR="00122B5A">
        <w:t xml:space="preserve"> structural</w:t>
      </w:r>
      <w:r w:rsidR="008A02A2">
        <w:t xml:space="preserve"> analysis</w:t>
      </w:r>
    </w:p>
    <w:p w14:paraId="74A3B611" w14:textId="6A641351" w:rsidR="00446C5C" w:rsidRDefault="00AC129A" w:rsidP="008A02A2">
      <w:pPr>
        <w:pStyle w:val="BodyText"/>
        <w:rPr>
          <w:lang w:val="en-GB"/>
        </w:rPr>
      </w:pPr>
      <w:r>
        <w:rPr>
          <w:lang w:val="en-GB"/>
        </w:rPr>
        <w:t>The weakest point of the structure is where the housing protrudes into the meshed core</w:t>
      </w:r>
      <w:r w:rsidR="009E7FBA">
        <w:rPr>
          <w:lang w:val="en-GB"/>
        </w:rPr>
        <w:t xml:space="preserve">. Finite element analysis was conducted on this part to investigate the durability of </w:t>
      </w:r>
      <w:r w:rsidR="00114117">
        <w:rPr>
          <w:lang w:val="en-GB"/>
        </w:rPr>
        <w:t xml:space="preserve">it against </w:t>
      </w:r>
      <w:r w:rsidR="000F73D3">
        <w:rPr>
          <w:lang w:val="en-GB"/>
        </w:rPr>
        <w:lastRenderedPageBreak/>
        <w:t>a linear external force</w:t>
      </w:r>
      <w:r w:rsidR="009E7FBA">
        <w:rPr>
          <w:lang w:val="en-GB"/>
        </w:rPr>
        <w:t>.</w:t>
      </w:r>
      <w:r w:rsidR="00061B95">
        <w:rPr>
          <w:lang w:val="en-GB"/>
        </w:rPr>
        <w:t xml:space="preserve"> Fusion 360 simulation tool was used to carry out the analysis.</w:t>
      </w:r>
    </w:p>
    <w:p w14:paraId="4BCF1395" w14:textId="58B66419" w:rsidR="00061B95" w:rsidRDefault="008640FE" w:rsidP="008A02A2">
      <w:pPr>
        <w:pStyle w:val="BodyText"/>
        <w:rPr>
          <w:lang w:val="en-GB"/>
        </w:rPr>
      </w:pPr>
      <w:r>
        <w:rPr>
          <w:lang w:val="en-GB"/>
        </w:rPr>
        <w:t>A 100 N of external force was simulated on the core’s shaft. It is reasonable to assume that higher external force is unlikely to act on the shaft. The results showed a maximum of 15 safety factor when solid ABS material was used. This is deliberately high to allow for the weakening effect arising from the infill.</w:t>
      </w:r>
      <w:r w:rsidR="004C471E">
        <w:rPr>
          <w:lang w:val="en-GB"/>
        </w:rPr>
        <w:t xml:space="preserve"> </w:t>
      </w:r>
      <w:r w:rsidR="00D524CA">
        <w:rPr>
          <w:lang w:val="en-GB"/>
        </w:rPr>
        <w:t xml:space="preserve">A design with such a safety factor allows for </w:t>
      </w:r>
      <w:r w:rsidR="00F31AB0">
        <w:rPr>
          <w:lang w:val="en-GB"/>
        </w:rPr>
        <w:t>as low as 45-50% infill</w:t>
      </w:r>
      <w:r w:rsidR="007F5B0B">
        <w:rPr>
          <w:lang w:val="en-GB"/>
        </w:rPr>
        <w:t xml:space="preserve"> which would lower the young’s modulus of the material to about 18-20 MPa</w:t>
      </w:r>
      <w:r w:rsidR="00FC28C7">
        <w:rPr>
          <w:lang w:val="en-GB"/>
        </w:rPr>
        <w:t xml:space="preserve"> which is about half of a solid ABS part</w:t>
      </w:r>
      <w:r w:rsidR="009C534A">
        <w:rPr>
          <w:lang w:val="en-GB"/>
        </w:rPr>
        <w:t xml:space="preserve"> [8]</w:t>
      </w:r>
      <w:r w:rsidR="00FC28C7">
        <w:rPr>
          <w:lang w:val="en-GB"/>
        </w:rPr>
        <w:t>.</w:t>
      </w:r>
      <w:r w:rsidR="00291D0C">
        <w:rPr>
          <w:lang w:val="en-GB"/>
        </w:rPr>
        <w:t xml:space="preserve"> Th</w:t>
      </w:r>
      <w:r w:rsidR="00D86904">
        <w:rPr>
          <w:lang w:val="en-GB"/>
        </w:rPr>
        <w:t>is still allows</w:t>
      </w:r>
      <w:r w:rsidR="00F31AB0">
        <w:rPr>
          <w:lang w:val="en-GB"/>
        </w:rPr>
        <w:t xml:space="preserve"> a safety factor of 6. The low amount of infill increases the print time and more cost effective</w:t>
      </w:r>
      <w:r w:rsidR="007F5B0B">
        <w:rPr>
          <w:lang w:val="en-GB"/>
        </w:rPr>
        <w:t>.</w:t>
      </w:r>
    </w:p>
    <w:p w14:paraId="452E5FA9" w14:textId="2132640D" w:rsidR="007F5B0B" w:rsidRDefault="007F5B0B" w:rsidP="008A02A2">
      <w:pPr>
        <w:pStyle w:val="BodyText"/>
        <w:rPr>
          <w:lang w:val="en-GB"/>
        </w:rPr>
      </w:pPr>
    </w:p>
    <w:p w14:paraId="3ED2EA5D" w14:textId="509D9414" w:rsidR="0071376F" w:rsidRDefault="0071376F" w:rsidP="008A02A2">
      <w:pPr>
        <w:pStyle w:val="BodyText"/>
        <w:rPr>
          <w:lang w:val="en-GB"/>
        </w:rPr>
      </w:pPr>
    </w:p>
    <w:p w14:paraId="0E9E6477" w14:textId="700209CC" w:rsidR="0071376F" w:rsidRDefault="0071376F" w:rsidP="008A02A2">
      <w:pPr>
        <w:pStyle w:val="BodyText"/>
        <w:rPr>
          <w:lang w:val="en-GB"/>
        </w:rPr>
      </w:pPr>
    </w:p>
    <w:tbl>
      <w:tblPr>
        <w:tblW w:w="244.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75pt" w:type="dxa"/>
          <w:start w:w="0.75pt" w:type="dxa"/>
          <w:bottom w:w="0.75pt" w:type="dxa"/>
          <w:end w:w="0.75pt" w:type="dxa"/>
        </w:tblCellMar>
        <w:tblLook w:firstRow="1" w:lastRow="0" w:firstColumn="1" w:lastColumn="0" w:noHBand="0" w:noVBand="1"/>
      </w:tblPr>
      <w:tblGrid>
        <w:gridCol w:w="2044"/>
        <w:gridCol w:w="1544"/>
        <w:gridCol w:w="1303"/>
      </w:tblGrid>
      <w:tr w:rsidR="006C63C2" w:rsidRPr="000A297E" w14:paraId="659DEED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9ED9FB0" w14:textId="77777777" w:rsidR="000A297E" w:rsidRPr="000A297E" w:rsidRDefault="000A297E" w:rsidP="000A297E">
            <w:pPr>
              <w:pStyle w:val="BodyText"/>
              <w:rPr>
                <w:b/>
                <w:bCs/>
                <w:lang w:val="en-GB"/>
              </w:rPr>
            </w:pPr>
            <w:r w:rsidRPr="000A297E">
              <w:rPr>
                <w:b/>
                <w:bCs/>
                <w:lang w:val="en-GB"/>
              </w:rPr>
              <w:t>Name</w:t>
            </w:r>
          </w:p>
        </w:tc>
        <w:tc>
          <w:tcPr>
            <w:tcW w:w="74.05pt" w:type="dxa"/>
            <w:shd w:val="clear" w:color="auto" w:fill="auto"/>
            <w:tcMar>
              <w:top w:w="2pt" w:type="dxa"/>
              <w:start w:w="2pt" w:type="dxa"/>
              <w:bottom w:w="2pt" w:type="dxa"/>
              <w:end w:w="2pt" w:type="dxa"/>
            </w:tcMar>
            <w:vAlign w:val="center"/>
            <w:hideMark/>
          </w:tcPr>
          <w:p w14:paraId="5C141FEB" w14:textId="77777777" w:rsidR="000A297E" w:rsidRPr="000A297E" w:rsidRDefault="000A297E" w:rsidP="000A297E">
            <w:pPr>
              <w:pStyle w:val="BodyText"/>
              <w:rPr>
                <w:b/>
                <w:bCs/>
                <w:lang w:val="en-GB"/>
              </w:rPr>
            </w:pPr>
            <w:r w:rsidRPr="000A297E">
              <w:rPr>
                <w:b/>
                <w:bCs/>
                <w:lang w:val="en-GB"/>
              </w:rPr>
              <w:t>Minimum</w:t>
            </w:r>
          </w:p>
        </w:tc>
        <w:tc>
          <w:tcPr>
            <w:tcW w:w="0pt" w:type="dxa"/>
            <w:shd w:val="clear" w:color="auto" w:fill="auto"/>
            <w:tcMar>
              <w:top w:w="2pt" w:type="dxa"/>
              <w:start w:w="2pt" w:type="dxa"/>
              <w:bottom w:w="2pt" w:type="dxa"/>
              <w:end w:w="2pt" w:type="dxa"/>
            </w:tcMar>
            <w:vAlign w:val="center"/>
            <w:hideMark/>
          </w:tcPr>
          <w:p w14:paraId="0B195351" w14:textId="77777777" w:rsidR="000A297E" w:rsidRPr="000A297E" w:rsidRDefault="000A297E" w:rsidP="000A297E">
            <w:pPr>
              <w:pStyle w:val="BodyText"/>
              <w:rPr>
                <w:b/>
                <w:bCs/>
                <w:lang w:val="en-GB"/>
              </w:rPr>
            </w:pPr>
            <w:r w:rsidRPr="000A297E">
              <w:rPr>
                <w:b/>
                <w:bCs/>
                <w:lang w:val="en-GB"/>
              </w:rPr>
              <w:t>Maximum</w:t>
            </w:r>
          </w:p>
        </w:tc>
      </w:tr>
      <w:tr w:rsidR="000A297E" w:rsidRPr="000A297E" w14:paraId="20644E39"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76E09295" w14:textId="77777777" w:rsidR="000A297E" w:rsidRPr="000A297E" w:rsidRDefault="000A297E" w:rsidP="000A297E">
            <w:pPr>
              <w:pStyle w:val="BodyText"/>
              <w:rPr>
                <w:b/>
                <w:bCs/>
                <w:lang w:val="en-GB"/>
              </w:rPr>
            </w:pPr>
            <w:r w:rsidRPr="000A297E">
              <w:rPr>
                <w:b/>
                <w:bCs/>
                <w:lang w:val="en-GB"/>
              </w:rPr>
              <w:t>Safety Factor</w:t>
            </w:r>
          </w:p>
        </w:tc>
      </w:tr>
      <w:tr w:rsidR="006C63C2" w:rsidRPr="000A297E" w14:paraId="5044A4C2" w14:textId="77777777" w:rsidTr="00AD0A79">
        <w:trPr>
          <w:trHeight w:hRule="exact" w:val="680"/>
        </w:trPr>
        <w:tc>
          <w:tcPr>
            <w:tcW w:w="98pt" w:type="dxa"/>
            <w:shd w:val="clear" w:color="auto" w:fill="auto"/>
            <w:tcMar>
              <w:top w:w="2pt" w:type="dxa"/>
              <w:start w:w="2pt" w:type="dxa"/>
              <w:bottom w:w="2pt" w:type="dxa"/>
              <w:end w:w="2pt" w:type="dxa"/>
            </w:tcMar>
            <w:vAlign w:val="center"/>
            <w:hideMark/>
          </w:tcPr>
          <w:p w14:paraId="558F15DF" w14:textId="77777777" w:rsidR="00AD0A79" w:rsidRPr="00AD0A79" w:rsidRDefault="000A297E" w:rsidP="00AD0A79">
            <w:pPr>
              <w:pStyle w:val="BodyText"/>
              <w:jc w:val="start"/>
              <w:rPr>
                <w:b/>
                <w:bCs/>
                <w:lang w:val="en-GB"/>
              </w:rPr>
            </w:pPr>
            <w:r w:rsidRPr="000A297E">
              <w:rPr>
                <w:b/>
                <w:bCs/>
                <w:lang w:val="en-GB"/>
              </w:rPr>
              <w:t xml:space="preserve">Safety Factor </w:t>
            </w:r>
          </w:p>
          <w:p w14:paraId="4319B05B" w14:textId="2569592F" w:rsidR="000A297E" w:rsidRPr="000A297E" w:rsidRDefault="000A297E" w:rsidP="00AD0A79">
            <w:pPr>
              <w:pStyle w:val="BodyText"/>
              <w:jc w:val="start"/>
              <w:rPr>
                <w:b/>
                <w:bCs/>
                <w:lang w:val="en-GB"/>
              </w:rPr>
            </w:pPr>
            <w:r w:rsidRPr="000A297E">
              <w:rPr>
                <w:b/>
                <w:bCs/>
                <w:lang w:val="en-GB"/>
              </w:rPr>
              <w:t>(Per Body)</w:t>
            </w:r>
          </w:p>
        </w:tc>
        <w:tc>
          <w:tcPr>
            <w:tcW w:w="74.05pt" w:type="dxa"/>
            <w:shd w:val="clear" w:color="auto" w:fill="auto"/>
            <w:tcMar>
              <w:top w:w="2pt" w:type="dxa"/>
              <w:start w:w="2pt" w:type="dxa"/>
              <w:bottom w:w="2pt" w:type="dxa"/>
              <w:end w:w="2pt" w:type="dxa"/>
            </w:tcMar>
            <w:vAlign w:val="center"/>
            <w:hideMark/>
          </w:tcPr>
          <w:p w14:paraId="4B8F701F" w14:textId="77777777" w:rsidR="000A297E" w:rsidRPr="000A297E" w:rsidRDefault="000A297E" w:rsidP="000A297E">
            <w:pPr>
              <w:pStyle w:val="BodyText"/>
              <w:rPr>
                <w:lang w:val="en-GB"/>
              </w:rPr>
            </w:pPr>
            <w:r w:rsidRPr="000A297E">
              <w:rPr>
                <w:lang w:val="en-GB"/>
              </w:rPr>
              <w:t>6.379</w:t>
            </w:r>
          </w:p>
        </w:tc>
        <w:tc>
          <w:tcPr>
            <w:tcW w:w="0pt" w:type="dxa"/>
            <w:shd w:val="clear" w:color="auto" w:fill="auto"/>
            <w:tcMar>
              <w:top w:w="2pt" w:type="dxa"/>
              <w:start w:w="2pt" w:type="dxa"/>
              <w:bottom w:w="2pt" w:type="dxa"/>
              <w:end w:w="2pt" w:type="dxa"/>
            </w:tcMar>
            <w:vAlign w:val="center"/>
            <w:hideMark/>
          </w:tcPr>
          <w:p w14:paraId="58CD1FAA" w14:textId="77777777" w:rsidR="000A297E" w:rsidRPr="000A297E" w:rsidRDefault="000A297E" w:rsidP="000A297E">
            <w:pPr>
              <w:pStyle w:val="BodyText"/>
              <w:rPr>
                <w:lang w:val="en-GB"/>
              </w:rPr>
            </w:pPr>
            <w:r w:rsidRPr="000A297E">
              <w:rPr>
                <w:lang w:val="en-GB"/>
              </w:rPr>
              <w:t>15</w:t>
            </w:r>
          </w:p>
        </w:tc>
      </w:tr>
      <w:tr w:rsidR="000A297E" w:rsidRPr="000A297E" w14:paraId="4200ED57"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747184CF" w14:textId="77777777" w:rsidR="000A297E" w:rsidRPr="000A297E" w:rsidRDefault="000A297E" w:rsidP="000A297E">
            <w:pPr>
              <w:pStyle w:val="BodyText"/>
              <w:rPr>
                <w:b/>
                <w:bCs/>
                <w:lang w:val="en-GB"/>
              </w:rPr>
            </w:pPr>
            <w:r w:rsidRPr="000A297E">
              <w:rPr>
                <w:b/>
                <w:bCs/>
                <w:lang w:val="en-GB"/>
              </w:rPr>
              <w:t>Stress</w:t>
            </w:r>
          </w:p>
        </w:tc>
      </w:tr>
      <w:tr w:rsidR="006C63C2" w:rsidRPr="000A297E" w14:paraId="4B498AC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389DEB10" w14:textId="77777777" w:rsidR="000A297E" w:rsidRPr="000A297E" w:rsidRDefault="000A297E" w:rsidP="000A297E">
            <w:pPr>
              <w:pStyle w:val="BodyText"/>
              <w:rPr>
                <w:b/>
                <w:bCs/>
                <w:lang w:val="en-GB"/>
              </w:rPr>
            </w:pPr>
            <w:r w:rsidRPr="000A297E">
              <w:rPr>
                <w:b/>
                <w:bCs/>
                <w:lang w:val="en-GB"/>
              </w:rPr>
              <w:t>Von Mises</w:t>
            </w:r>
          </w:p>
        </w:tc>
        <w:tc>
          <w:tcPr>
            <w:tcW w:w="74.05pt" w:type="dxa"/>
            <w:shd w:val="clear" w:color="auto" w:fill="auto"/>
            <w:tcMar>
              <w:top w:w="2pt" w:type="dxa"/>
              <w:start w:w="2pt" w:type="dxa"/>
              <w:bottom w:w="2pt" w:type="dxa"/>
              <w:end w:w="2pt" w:type="dxa"/>
            </w:tcMar>
            <w:vAlign w:val="center"/>
            <w:hideMark/>
          </w:tcPr>
          <w:p w14:paraId="1D4F9118" w14:textId="77777777" w:rsidR="000A297E" w:rsidRPr="000A297E" w:rsidRDefault="000A297E" w:rsidP="000A297E">
            <w:pPr>
              <w:pStyle w:val="BodyText"/>
              <w:rPr>
                <w:lang w:val="en-GB"/>
              </w:rPr>
            </w:pPr>
            <w:r w:rsidRPr="000A297E">
              <w:rPr>
                <w:lang w:val="en-GB"/>
              </w:rPr>
              <w:t>4.871E-08 MPa</w:t>
            </w:r>
          </w:p>
        </w:tc>
        <w:tc>
          <w:tcPr>
            <w:tcW w:w="0pt" w:type="dxa"/>
            <w:shd w:val="clear" w:color="auto" w:fill="auto"/>
            <w:tcMar>
              <w:top w:w="2pt" w:type="dxa"/>
              <w:start w:w="2pt" w:type="dxa"/>
              <w:bottom w:w="2pt" w:type="dxa"/>
              <w:end w:w="2pt" w:type="dxa"/>
            </w:tcMar>
            <w:vAlign w:val="center"/>
            <w:hideMark/>
          </w:tcPr>
          <w:p w14:paraId="107DF5C0" w14:textId="77777777" w:rsidR="000A297E" w:rsidRPr="000A297E" w:rsidRDefault="000A297E" w:rsidP="000A297E">
            <w:pPr>
              <w:pStyle w:val="BodyText"/>
              <w:rPr>
                <w:lang w:val="en-GB"/>
              </w:rPr>
            </w:pPr>
            <w:r w:rsidRPr="000A297E">
              <w:rPr>
                <w:lang w:val="en-GB"/>
              </w:rPr>
              <w:t>3.135 MPa</w:t>
            </w:r>
          </w:p>
        </w:tc>
      </w:tr>
      <w:tr w:rsidR="006C63C2" w:rsidRPr="000A297E" w14:paraId="34985A9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F5E1829" w14:textId="77777777" w:rsidR="000A297E" w:rsidRPr="000A297E" w:rsidRDefault="000A297E" w:rsidP="000A297E">
            <w:pPr>
              <w:pStyle w:val="BodyText"/>
              <w:rPr>
                <w:b/>
                <w:bCs/>
                <w:lang w:val="en-GB"/>
              </w:rPr>
            </w:pPr>
            <w:r w:rsidRPr="000A297E">
              <w:rPr>
                <w:b/>
                <w:bCs/>
                <w:lang w:val="en-GB"/>
              </w:rPr>
              <w:t>1st Principal</w:t>
            </w:r>
          </w:p>
        </w:tc>
        <w:tc>
          <w:tcPr>
            <w:tcW w:w="74.05pt" w:type="dxa"/>
            <w:shd w:val="clear" w:color="auto" w:fill="auto"/>
            <w:tcMar>
              <w:top w:w="2pt" w:type="dxa"/>
              <w:start w:w="2pt" w:type="dxa"/>
              <w:bottom w:w="2pt" w:type="dxa"/>
              <w:end w:w="2pt" w:type="dxa"/>
            </w:tcMar>
            <w:vAlign w:val="center"/>
            <w:hideMark/>
          </w:tcPr>
          <w:p w14:paraId="37D1C040" w14:textId="77777777" w:rsidR="000A297E" w:rsidRPr="000A297E" w:rsidRDefault="000A297E" w:rsidP="000A297E">
            <w:pPr>
              <w:pStyle w:val="BodyText"/>
              <w:rPr>
                <w:lang w:val="en-GB"/>
              </w:rPr>
            </w:pPr>
            <w:r w:rsidRPr="000A297E">
              <w:rPr>
                <w:lang w:val="en-GB"/>
              </w:rPr>
              <w:t>-0.5729 MPa</w:t>
            </w:r>
          </w:p>
        </w:tc>
        <w:tc>
          <w:tcPr>
            <w:tcW w:w="0pt" w:type="dxa"/>
            <w:shd w:val="clear" w:color="auto" w:fill="auto"/>
            <w:tcMar>
              <w:top w:w="2pt" w:type="dxa"/>
              <w:start w:w="2pt" w:type="dxa"/>
              <w:bottom w:w="2pt" w:type="dxa"/>
              <w:end w:w="2pt" w:type="dxa"/>
            </w:tcMar>
            <w:vAlign w:val="center"/>
            <w:hideMark/>
          </w:tcPr>
          <w:p w14:paraId="04C92B8C" w14:textId="77777777" w:rsidR="000A297E" w:rsidRPr="000A297E" w:rsidRDefault="000A297E" w:rsidP="000A297E">
            <w:pPr>
              <w:pStyle w:val="BodyText"/>
              <w:rPr>
                <w:lang w:val="en-GB"/>
              </w:rPr>
            </w:pPr>
            <w:r w:rsidRPr="000A297E">
              <w:rPr>
                <w:lang w:val="en-GB"/>
              </w:rPr>
              <w:t>3.738 MPa</w:t>
            </w:r>
          </w:p>
        </w:tc>
      </w:tr>
      <w:tr w:rsidR="006C63C2" w:rsidRPr="000A297E" w14:paraId="52BDF438"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3D87706" w14:textId="77777777" w:rsidR="000A297E" w:rsidRPr="000A297E" w:rsidRDefault="000A297E" w:rsidP="000A297E">
            <w:pPr>
              <w:pStyle w:val="BodyText"/>
              <w:rPr>
                <w:b/>
                <w:bCs/>
                <w:lang w:val="en-GB"/>
              </w:rPr>
            </w:pPr>
            <w:r w:rsidRPr="000A297E">
              <w:rPr>
                <w:b/>
                <w:bCs/>
                <w:lang w:val="en-GB"/>
              </w:rPr>
              <w:t>3rd Principal</w:t>
            </w:r>
          </w:p>
        </w:tc>
        <w:tc>
          <w:tcPr>
            <w:tcW w:w="74.05pt" w:type="dxa"/>
            <w:shd w:val="clear" w:color="auto" w:fill="auto"/>
            <w:tcMar>
              <w:top w:w="2pt" w:type="dxa"/>
              <w:start w:w="2pt" w:type="dxa"/>
              <w:bottom w:w="2pt" w:type="dxa"/>
              <w:end w:w="2pt" w:type="dxa"/>
            </w:tcMar>
            <w:vAlign w:val="center"/>
            <w:hideMark/>
          </w:tcPr>
          <w:p w14:paraId="325AFA0C" w14:textId="77777777" w:rsidR="000A297E" w:rsidRPr="000A297E" w:rsidRDefault="000A297E" w:rsidP="000A297E">
            <w:pPr>
              <w:pStyle w:val="BodyText"/>
              <w:rPr>
                <w:lang w:val="en-GB"/>
              </w:rPr>
            </w:pPr>
            <w:r w:rsidRPr="000A297E">
              <w:rPr>
                <w:lang w:val="en-GB"/>
              </w:rPr>
              <w:t>-3.762 MPa</w:t>
            </w:r>
          </w:p>
        </w:tc>
        <w:tc>
          <w:tcPr>
            <w:tcW w:w="0pt" w:type="dxa"/>
            <w:shd w:val="clear" w:color="auto" w:fill="auto"/>
            <w:tcMar>
              <w:top w:w="2pt" w:type="dxa"/>
              <w:start w:w="2pt" w:type="dxa"/>
              <w:bottom w:w="2pt" w:type="dxa"/>
              <w:end w:w="2pt" w:type="dxa"/>
            </w:tcMar>
            <w:vAlign w:val="center"/>
            <w:hideMark/>
          </w:tcPr>
          <w:p w14:paraId="6737622B" w14:textId="77777777" w:rsidR="000A297E" w:rsidRPr="000A297E" w:rsidRDefault="000A297E" w:rsidP="000A297E">
            <w:pPr>
              <w:pStyle w:val="BodyText"/>
              <w:rPr>
                <w:lang w:val="en-GB"/>
              </w:rPr>
            </w:pPr>
            <w:r w:rsidRPr="000A297E">
              <w:rPr>
                <w:lang w:val="en-GB"/>
              </w:rPr>
              <w:t>0.7955 MPa</w:t>
            </w:r>
          </w:p>
        </w:tc>
      </w:tr>
      <w:tr w:rsidR="006C63C2" w:rsidRPr="000A297E" w14:paraId="2834D9BA"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C4EF80F" w14:textId="77777777" w:rsidR="000A297E" w:rsidRPr="000A297E" w:rsidRDefault="000A297E" w:rsidP="000A297E">
            <w:pPr>
              <w:pStyle w:val="BodyText"/>
              <w:rPr>
                <w:b/>
                <w:bCs/>
                <w:lang w:val="en-GB"/>
              </w:rPr>
            </w:pPr>
            <w:r w:rsidRPr="000A297E">
              <w:rPr>
                <w:b/>
                <w:bCs/>
                <w:lang w:val="en-GB"/>
              </w:rPr>
              <w:t>Normal XX</w:t>
            </w:r>
          </w:p>
        </w:tc>
        <w:tc>
          <w:tcPr>
            <w:tcW w:w="74.05pt" w:type="dxa"/>
            <w:shd w:val="clear" w:color="auto" w:fill="auto"/>
            <w:tcMar>
              <w:top w:w="2pt" w:type="dxa"/>
              <w:start w:w="2pt" w:type="dxa"/>
              <w:bottom w:w="2pt" w:type="dxa"/>
              <w:end w:w="2pt" w:type="dxa"/>
            </w:tcMar>
            <w:vAlign w:val="center"/>
            <w:hideMark/>
          </w:tcPr>
          <w:p w14:paraId="5C8F50FB" w14:textId="77777777" w:rsidR="000A297E" w:rsidRPr="000A297E" w:rsidRDefault="000A297E" w:rsidP="000A297E">
            <w:pPr>
              <w:pStyle w:val="BodyText"/>
              <w:rPr>
                <w:lang w:val="en-GB"/>
              </w:rPr>
            </w:pPr>
            <w:r w:rsidRPr="000A297E">
              <w:rPr>
                <w:lang w:val="en-GB"/>
              </w:rPr>
              <w:t>-1.432 MPa</w:t>
            </w:r>
          </w:p>
        </w:tc>
        <w:tc>
          <w:tcPr>
            <w:tcW w:w="0pt" w:type="dxa"/>
            <w:shd w:val="clear" w:color="auto" w:fill="auto"/>
            <w:tcMar>
              <w:top w:w="2pt" w:type="dxa"/>
              <w:start w:w="2pt" w:type="dxa"/>
              <w:bottom w:w="2pt" w:type="dxa"/>
              <w:end w:w="2pt" w:type="dxa"/>
            </w:tcMar>
            <w:vAlign w:val="center"/>
            <w:hideMark/>
          </w:tcPr>
          <w:p w14:paraId="01229EDB" w14:textId="77777777" w:rsidR="000A297E" w:rsidRPr="000A297E" w:rsidRDefault="000A297E" w:rsidP="000A297E">
            <w:pPr>
              <w:pStyle w:val="BodyText"/>
              <w:rPr>
                <w:lang w:val="en-GB"/>
              </w:rPr>
            </w:pPr>
            <w:r w:rsidRPr="000A297E">
              <w:rPr>
                <w:lang w:val="en-GB"/>
              </w:rPr>
              <w:t>1.469 MPa</w:t>
            </w:r>
          </w:p>
        </w:tc>
      </w:tr>
      <w:tr w:rsidR="006C63C2" w:rsidRPr="000A297E" w14:paraId="1FCEF80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E9187D2" w14:textId="77777777" w:rsidR="000A297E" w:rsidRPr="000A297E" w:rsidRDefault="000A297E" w:rsidP="000A297E">
            <w:pPr>
              <w:pStyle w:val="BodyText"/>
              <w:rPr>
                <w:b/>
                <w:bCs/>
                <w:lang w:val="en-GB"/>
              </w:rPr>
            </w:pPr>
            <w:r w:rsidRPr="000A297E">
              <w:rPr>
                <w:b/>
                <w:bCs/>
                <w:lang w:val="en-GB"/>
              </w:rPr>
              <w:t>Normal YY</w:t>
            </w:r>
          </w:p>
        </w:tc>
        <w:tc>
          <w:tcPr>
            <w:tcW w:w="74.05pt" w:type="dxa"/>
            <w:shd w:val="clear" w:color="auto" w:fill="auto"/>
            <w:tcMar>
              <w:top w:w="2pt" w:type="dxa"/>
              <w:start w:w="2pt" w:type="dxa"/>
              <w:bottom w:w="2pt" w:type="dxa"/>
              <w:end w:w="2pt" w:type="dxa"/>
            </w:tcMar>
            <w:vAlign w:val="center"/>
            <w:hideMark/>
          </w:tcPr>
          <w:p w14:paraId="00143AB4" w14:textId="77777777" w:rsidR="000A297E" w:rsidRPr="000A297E" w:rsidRDefault="000A297E" w:rsidP="000A297E">
            <w:pPr>
              <w:pStyle w:val="BodyText"/>
              <w:rPr>
                <w:lang w:val="en-GB"/>
              </w:rPr>
            </w:pPr>
            <w:r w:rsidRPr="000A297E">
              <w:rPr>
                <w:lang w:val="en-GB"/>
              </w:rPr>
              <w:t>-1.353 MPa</w:t>
            </w:r>
          </w:p>
        </w:tc>
        <w:tc>
          <w:tcPr>
            <w:tcW w:w="0pt" w:type="dxa"/>
            <w:shd w:val="clear" w:color="auto" w:fill="auto"/>
            <w:tcMar>
              <w:top w:w="2pt" w:type="dxa"/>
              <w:start w:w="2pt" w:type="dxa"/>
              <w:bottom w:w="2pt" w:type="dxa"/>
              <w:end w:w="2pt" w:type="dxa"/>
            </w:tcMar>
            <w:vAlign w:val="center"/>
            <w:hideMark/>
          </w:tcPr>
          <w:p w14:paraId="231CB816" w14:textId="77777777" w:rsidR="000A297E" w:rsidRPr="000A297E" w:rsidRDefault="000A297E" w:rsidP="000A297E">
            <w:pPr>
              <w:pStyle w:val="BodyText"/>
              <w:rPr>
                <w:lang w:val="en-GB"/>
              </w:rPr>
            </w:pPr>
            <w:r w:rsidRPr="000A297E">
              <w:rPr>
                <w:lang w:val="en-GB"/>
              </w:rPr>
              <w:t>1.46 MPa</w:t>
            </w:r>
          </w:p>
        </w:tc>
      </w:tr>
      <w:tr w:rsidR="006C63C2" w:rsidRPr="000A297E" w14:paraId="54209E76"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20DEDB5" w14:textId="77777777" w:rsidR="000A297E" w:rsidRPr="000A297E" w:rsidRDefault="000A297E" w:rsidP="000A297E">
            <w:pPr>
              <w:pStyle w:val="BodyText"/>
              <w:rPr>
                <w:b/>
                <w:bCs/>
                <w:lang w:val="en-GB"/>
              </w:rPr>
            </w:pPr>
            <w:r w:rsidRPr="000A297E">
              <w:rPr>
                <w:b/>
                <w:bCs/>
                <w:lang w:val="en-GB"/>
              </w:rPr>
              <w:t>Normal ZZ</w:t>
            </w:r>
          </w:p>
        </w:tc>
        <w:tc>
          <w:tcPr>
            <w:tcW w:w="74.05pt" w:type="dxa"/>
            <w:shd w:val="clear" w:color="auto" w:fill="auto"/>
            <w:tcMar>
              <w:top w:w="2pt" w:type="dxa"/>
              <w:start w:w="2pt" w:type="dxa"/>
              <w:bottom w:w="2pt" w:type="dxa"/>
              <w:end w:w="2pt" w:type="dxa"/>
            </w:tcMar>
            <w:vAlign w:val="center"/>
            <w:hideMark/>
          </w:tcPr>
          <w:p w14:paraId="4B65340C" w14:textId="77777777" w:rsidR="000A297E" w:rsidRPr="000A297E" w:rsidRDefault="000A297E" w:rsidP="000A297E">
            <w:pPr>
              <w:pStyle w:val="BodyText"/>
              <w:rPr>
                <w:lang w:val="en-GB"/>
              </w:rPr>
            </w:pPr>
            <w:r w:rsidRPr="000A297E">
              <w:rPr>
                <w:lang w:val="en-GB"/>
              </w:rPr>
              <w:t>-3.516 MPa</w:t>
            </w:r>
          </w:p>
        </w:tc>
        <w:tc>
          <w:tcPr>
            <w:tcW w:w="0pt" w:type="dxa"/>
            <w:shd w:val="clear" w:color="auto" w:fill="auto"/>
            <w:tcMar>
              <w:top w:w="2pt" w:type="dxa"/>
              <w:start w:w="2pt" w:type="dxa"/>
              <w:bottom w:w="2pt" w:type="dxa"/>
              <w:end w:w="2pt" w:type="dxa"/>
            </w:tcMar>
            <w:vAlign w:val="center"/>
            <w:hideMark/>
          </w:tcPr>
          <w:p w14:paraId="048A991D" w14:textId="77777777" w:rsidR="000A297E" w:rsidRPr="000A297E" w:rsidRDefault="000A297E" w:rsidP="000A297E">
            <w:pPr>
              <w:pStyle w:val="BodyText"/>
              <w:rPr>
                <w:lang w:val="en-GB"/>
              </w:rPr>
            </w:pPr>
            <w:r w:rsidRPr="000A297E">
              <w:rPr>
                <w:lang w:val="en-GB"/>
              </w:rPr>
              <w:t>3.501 MPa</w:t>
            </w:r>
          </w:p>
        </w:tc>
      </w:tr>
      <w:tr w:rsidR="006C63C2" w:rsidRPr="000A297E" w14:paraId="7843739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26C062A" w14:textId="77777777" w:rsidR="000A297E" w:rsidRPr="000A297E" w:rsidRDefault="000A297E" w:rsidP="000A297E">
            <w:pPr>
              <w:pStyle w:val="BodyText"/>
              <w:rPr>
                <w:b/>
                <w:bCs/>
                <w:lang w:val="en-GB"/>
              </w:rPr>
            </w:pPr>
            <w:r w:rsidRPr="000A297E">
              <w:rPr>
                <w:b/>
                <w:bCs/>
                <w:lang w:val="en-GB"/>
              </w:rPr>
              <w:t>Shear XY</w:t>
            </w:r>
          </w:p>
        </w:tc>
        <w:tc>
          <w:tcPr>
            <w:tcW w:w="74.05pt" w:type="dxa"/>
            <w:shd w:val="clear" w:color="auto" w:fill="auto"/>
            <w:tcMar>
              <w:top w:w="2pt" w:type="dxa"/>
              <w:start w:w="2pt" w:type="dxa"/>
              <w:bottom w:w="2pt" w:type="dxa"/>
              <w:end w:w="2pt" w:type="dxa"/>
            </w:tcMar>
            <w:vAlign w:val="center"/>
            <w:hideMark/>
          </w:tcPr>
          <w:p w14:paraId="05351EF3" w14:textId="77777777" w:rsidR="000A297E" w:rsidRPr="000A297E" w:rsidRDefault="000A297E" w:rsidP="000A297E">
            <w:pPr>
              <w:pStyle w:val="BodyText"/>
              <w:rPr>
                <w:lang w:val="en-GB"/>
              </w:rPr>
            </w:pPr>
            <w:r w:rsidRPr="000A297E">
              <w:rPr>
                <w:lang w:val="en-GB"/>
              </w:rPr>
              <w:t>-0.3892 MPa</w:t>
            </w:r>
          </w:p>
        </w:tc>
        <w:tc>
          <w:tcPr>
            <w:tcW w:w="0pt" w:type="dxa"/>
            <w:shd w:val="clear" w:color="auto" w:fill="auto"/>
            <w:tcMar>
              <w:top w:w="2pt" w:type="dxa"/>
              <w:start w:w="2pt" w:type="dxa"/>
              <w:bottom w:w="2pt" w:type="dxa"/>
              <w:end w:w="2pt" w:type="dxa"/>
            </w:tcMar>
            <w:vAlign w:val="center"/>
            <w:hideMark/>
          </w:tcPr>
          <w:p w14:paraId="61F111C4" w14:textId="77777777" w:rsidR="000A297E" w:rsidRPr="000A297E" w:rsidRDefault="000A297E" w:rsidP="000A297E">
            <w:pPr>
              <w:pStyle w:val="BodyText"/>
              <w:rPr>
                <w:lang w:val="en-GB"/>
              </w:rPr>
            </w:pPr>
            <w:r w:rsidRPr="000A297E">
              <w:rPr>
                <w:lang w:val="en-GB"/>
              </w:rPr>
              <w:t>0.4153 MPa</w:t>
            </w:r>
          </w:p>
        </w:tc>
      </w:tr>
      <w:tr w:rsidR="006C63C2" w:rsidRPr="000A297E" w14:paraId="0837015D"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EB6723F" w14:textId="77777777" w:rsidR="000A297E" w:rsidRPr="000A297E" w:rsidRDefault="000A297E" w:rsidP="000A297E">
            <w:pPr>
              <w:pStyle w:val="BodyText"/>
              <w:rPr>
                <w:b/>
                <w:bCs/>
                <w:lang w:val="en-GB"/>
              </w:rPr>
            </w:pPr>
            <w:r w:rsidRPr="000A297E">
              <w:rPr>
                <w:b/>
                <w:bCs/>
                <w:lang w:val="en-GB"/>
              </w:rPr>
              <w:t>Shear YZ</w:t>
            </w:r>
          </w:p>
        </w:tc>
        <w:tc>
          <w:tcPr>
            <w:tcW w:w="74.05pt" w:type="dxa"/>
            <w:shd w:val="clear" w:color="auto" w:fill="auto"/>
            <w:tcMar>
              <w:top w:w="2pt" w:type="dxa"/>
              <w:start w:w="2pt" w:type="dxa"/>
              <w:bottom w:w="2pt" w:type="dxa"/>
              <w:end w:w="2pt" w:type="dxa"/>
            </w:tcMar>
            <w:vAlign w:val="center"/>
            <w:hideMark/>
          </w:tcPr>
          <w:p w14:paraId="4849C79C" w14:textId="77777777" w:rsidR="000A297E" w:rsidRPr="000A297E" w:rsidRDefault="000A297E" w:rsidP="000A297E">
            <w:pPr>
              <w:pStyle w:val="BodyText"/>
              <w:rPr>
                <w:lang w:val="en-GB"/>
              </w:rPr>
            </w:pPr>
            <w:r w:rsidRPr="000A297E">
              <w:rPr>
                <w:lang w:val="en-GB"/>
              </w:rPr>
              <w:t>-0.1577 MPa</w:t>
            </w:r>
          </w:p>
        </w:tc>
        <w:tc>
          <w:tcPr>
            <w:tcW w:w="0pt" w:type="dxa"/>
            <w:shd w:val="clear" w:color="auto" w:fill="auto"/>
            <w:tcMar>
              <w:top w:w="2pt" w:type="dxa"/>
              <w:start w:w="2pt" w:type="dxa"/>
              <w:bottom w:w="2pt" w:type="dxa"/>
              <w:end w:w="2pt" w:type="dxa"/>
            </w:tcMar>
            <w:vAlign w:val="center"/>
            <w:hideMark/>
          </w:tcPr>
          <w:p w14:paraId="517B74A7" w14:textId="77777777" w:rsidR="000A297E" w:rsidRPr="000A297E" w:rsidRDefault="000A297E" w:rsidP="000A297E">
            <w:pPr>
              <w:pStyle w:val="BodyText"/>
              <w:rPr>
                <w:lang w:val="en-GB"/>
              </w:rPr>
            </w:pPr>
            <w:r w:rsidRPr="000A297E">
              <w:rPr>
                <w:lang w:val="en-GB"/>
              </w:rPr>
              <w:t>1.514 MPa</w:t>
            </w:r>
          </w:p>
        </w:tc>
      </w:tr>
      <w:tr w:rsidR="006C63C2" w:rsidRPr="000A297E" w14:paraId="62EBF55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13C0655" w14:textId="77777777" w:rsidR="000A297E" w:rsidRPr="000A297E" w:rsidRDefault="000A297E" w:rsidP="000A297E">
            <w:pPr>
              <w:pStyle w:val="BodyText"/>
              <w:rPr>
                <w:b/>
                <w:bCs/>
                <w:lang w:val="en-GB"/>
              </w:rPr>
            </w:pPr>
            <w:r w:rsidRPr="000A297E">
              <w:rPr>
                <w:b/>
                <w:bCs/>
                <w:lang w:val="en-GB"/>
              </w:rPr>
              <w:t>Shear ZX</w:t>
            </w:r>
          </w:p>
        </w:tc>
        <w:tc>
          <w:tcPr>
            <w:tcW w:w="74.05pt" w:type="dxa"/>
            <w:shd w:val="clear" w:color="auto" w:fill="auto"/>
            <w:tcMar>
              <w:top w:w="2pt" w:type="dxa"/>
              <w:start w:w="2pt" w:type="dxa"/>
              <w:bottom w:w="2pt" w:type="dxa"/>
              <w:end w:w="2pt" w:type="dxa"/>
            </w:tcMar>
            <w:vAlign w:val="center"/>
            <w:hideMark/>
          </w:tcPr>
          <w:p w14:paraId="36CBB18A" w14:textId="77777777" w:rsidR="000A297E" w:rsidRPr="000A297E" w:rsidRDefault="000A297E" w:rsidP="000A297E">
            <w:pPr>
              <w:pStyle w:val="BodyText"/>
              <w:rPr>
                <w:lang w:val="en-GB"/>
              </w:rPr>
            </w:pPr>
            <w:r w:rsidRPr="000A297E">
              <w:rPr>
                <w:lang w:val="en-GB"/>
              </w:rPr>
              <w:t>-0.7126 MPa</w:t>
            </w:r>
          </w:p>
        </w:tc>
        <w:tc>
          <w:tcPr>
            <w:tcW w:w="0pt" w:type="dxa"/>
            <w:shd w:val="clear" w:color="auto" w:fill="auto"/>
            <w:tcMar>
              <w:top w:w="2pt" w:type="dxa"/>
              <w:start w:w="2pt" w:type="dxa"/>
              <w:bottom w:w="2pt" w:type="dxa"/>
              <w:end w:w="2pt" w:type="dxa"/>
            </w:tcMar>
            <w:vAlign w:val="center"/>
            <w:hideMark/>
          </w:tcPr>
          <w:p w14:paraId="3F66B9A0" w14:textId="77777777" w:rsidR="000A297E" w:rsidRPr="000A297E" w:rsidRDefault="000A297E" w:rsidP="000A297E">
            <w:pPr>
              <w:pStyle w:val="BodyText"/>
              <w:rPr>
                <w:lang w:val="en-GB"/>
              </w:rPr>
            </w:pPr>
            <w:r w:rsidRPr="000A297E">
              <w:rPr>
                <w:lang w:val="en-GB"/>
              </w:rPr>
              <w:t>0.7076 MPa</w:t>
            </w:r>
          </w:p>
        </w:tc>
      </w:tr>
      <w:tr w:rsidR="000A297E" w:rsidRPr="000A297E" w14:paraId="6AFE9274"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112F9F4A" w14:textId="77777777" w:rsidR="000A297E" w:rsidRPr="000A297E" w:rsidRDefault="000A297E" w:rsidP="000A297E">
            <w:pPr>
              <w:pStyle w:val="BodyText"/>
              <w:rPr>
                <w:b/>
                <w:bCs/>
                <w:lang w:val="en-GB"/>
              </w:rPr>
            </w:pPr>
            <w:r w:rsidRPr="000A297E">
              <w:rPr>
                <w:b/>
                <w:bCs/>
                <w:lang w:val="en-GB"/>
              </w:rPr>
              <w:t>Displacement</w:t>
            </w:r>
          </w:p>
        </w:tc>
      </w:tr>
      <w:tr w:rsidR="006C63C2" w:rsidRPr="000A297E" w14:paraId="7DCBC3AD"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3454B4D" w14:textId="77777777" w:rsidR="000A297E" w:rsidRPr="000A297E" w:rsidRDefault="000A297E" w:rsidP="000A297E">
            <w:pPr>
              <w:pStyle w:val="BodyText"/>
              <w:rPr>
                <w:b/>
                <w:bCs/>
                <w:lang w:val="en-GB"/>
              </w:rPr>
            </w:pPr>
            <w:r w:rsidRPr="000A297E">
              <w:rPr>
                <w:b/>
                <w:bCs/>
                <w:lang w:val="en-GB"/>
              </w:rPr>
              <w:t>Total</w:t>
            </w:r>
          </w:p>
        </w:tc>
        <w:tc>
          <w:tcPr>
            <w:tcW w:w="74.05pt" w:type="dxa"/>
            <w:shd w:val="clear" w:color="auto" w:fill="auto"/>
            <w:tcMar>
              <w:top w:w="2pt" w:type="dxa"/>
              <w:start w:w="2pt" w:type="dxa"/>
              <w:bottom w:w="2pt" w:type="dxa"/>
              <w:end w:w="2pt" w:type="dxa"/>
            </w:tcMar>
            <w:vAlign w:val="center"/>
            <w:hideMark/>
          </w:tcPr>
          <w:p w14:paraId="546696D2" w14:textId="77777777" w:rsidR="000A297E" w:rsidRPr="000A297E" w:rsidRDefault="000A297E" w:rsidP="000A297E">
            <w:pPr>
              <w:pStyle w:val="BodyText"/>
              <w:rPr>
                <w:lang w:val="en-GB"/>
              </w:rPr>
            </w:pPr>
            <w:r w:rsidRPr="000A297E">
              <w:rPr>
                <w:lang w:val="en-GB"/>
              </w:rPr>
              <w:t>0 mm</w:t>
            </w:r>
          </w:p>
        </w:tc>
        <w:tc>
          <w:tcPr>
            <w:tcW w:w="0pt" w:type="dxa"/>
            <w:shd w:val="clear" w:color="auto" w:fill="auto"/>
            <w:tcMar>
              <w:top w:w="2pt" w:type="dxa"/>
              <w:start w:w="2pt" w:type="dxa"/>
              <w:bottom w:w="2pt" w:type="dxa"/>
              <w:end w:w="2pt" w:type="dxa"/>
            </w:tcMar>
            <w:vAlign w:val="center"/>
            <w:hideMark/>
          </w:tcPr>
          <w:p w14:paraId="7EB4EBEC" w14:textId="77777777" w:rsidR="000A297E" w:rsidRPr="000A297E" w:rsidRDefault="000A297E" w:rsidP="000A297E">
            <w:pPr>
              <w:pStyle w:val="BodyText"/>
              <w:rPr>
                <w:lang w:val="en-GB"/>
              </w:rPr>
            </w:pPr>
            <w:r w:rsidRPr="000A297E">
              <w:rPr>
                <w:lang w:val="en-GB"/>
              </w:rPr>
              <w:t>0.044 mm</w:t>
            </w:r>
          </w:p>
        </w:tc>
      </w:tr>
      <w:tr w:rsidR="006C63C2" w:rsidRPr="000A297E" w14:paraId="28CC8FF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0D1EC94C" w14:textId="77777777" w:rsidR="000A297E" w:rsidRPr="000A297E" w:rsidRDefault="000A297E" w:rsidP="000A297E">
            <w:pPr>
              <w:pStyle w:val="BodyText"/>
              <w:rPr>
                <w:b/>
                <w:bCs/>
                <w:lang w:val="en-GB"/>
              </w:rPr>
            </w:pPr>
            <w:r w:rsidRPr="000A297E">
              <w:rPr>
                <w:b/>
                <w:bCs/>
                <w:lang w:val="en-GB"/>
              </w:rPr>
              <w:t>X</w:t>
            </w:r>
          </w:p>
        </w:tc>
        <w:tc>
          <w:tcPr>
            <w:tcW w:w="74.05pt" w:type="dxa"/>
            <w:shd w:val="clear" w:color="auto" w:fill="auto"/>
            <w:tcMar>
              <w:top w:w="2pt" w:type="dxa"/>
              <w:start w:w="2pt" w:type="dxa"/>
              <w:bottom w:w="2pt" w:type="dxa"/>
              <w:end w:w="2pt" w:type="dxa"/>
            </w:tcMar>
            <w:vAlign w:val="center"/>
            <w:hideMark/>
          </w:tcPr>
          <w:p w14:paraId="711D2F6A" w14:textId="77777777" w:rsidR="000A297E" w:rsidRPr="000A297E" w:rsidRDefault="000A297E" w:rsidP="000A297E">
            <w:pPr>
              <w:pStyle w:val="BodyText"/>
              <w:rPr>
                <w:lang w:val="en-GB"/>
              </w:rPr>
            </w:pPr>
            <w:r w:rsidRPr="000A297E">
              <w:rPr>
                <w:lang w:val="en-GB"/>
              </w:rPr>
              <w:t>-0.001014 mm</w:t>
            </w:r>
          </w:p>
        </w:tc>
        <w:tc>
          <w:tcPr>
            <w:tcW w:w="0pt" w:type="dxa"/>
            <w:shd w:val="clear" w:color="auto" w:fill="auto"/>
            <w:tcMar>
              <w:top w:w="2pt" w:type="dxa"/>
              <w:start w:w="2pt" w:type="dxa"/>
              <w:bottom w:w="2pt" w:type="dxa"/>
              <w:end w:w="2pt" w:type="dxa"/>
            </w:tcMar>
            <w:vAlign w:val="center"/>
            <w:hideMark/>
          </w:tcPr>
          <w:p w14:paraId="07B0E84D" w14:textId="77777777" w:rsidR="000A297E" w:rsidRPr="000A297E" w:rsidRDefault="000A297E" w:rsidP="000A297E">
            <w:pPr>
              <w:pStyle w:val="BodyText"/>
              <w:rPr>
                <w:lang w:val="en-GB"/>
              </w:rPr>
            </w:pPr>
            <w:r w:rsidRPr="000A297E">
              <w:rPr>
                <w:lang w:val="en-GB"/>
              </w:rPr>
              <w:t>9.736E-04 mm</w:t>
            </w:r>
          </w:p>
        </w:tc>
      </w:tr>
      <w:tr w:rsidR="006C63C2" w:rsidRPr="000A297E" w14:paraId="08D44E3F"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ABACC58" w14:textId="77777777" w:rsidR="000A297E" w:rsidRPr="000A297E" w:rsidRDefault="000A297E" w:rsidP="000A297E">
            <w:pPr>
              <w:pStyle w:val="BodyText"/>
              <w:rPr>
                <w:b/>
                <w:bCs/>
                <w:lang w:val="en-GB"/>
              </w:rPr>
            </w:pPr>
            <w:r w:rsidRPr="000A297E">
              <w:rPr>
                <w:b/>
                <w:bCs/>
                <w:lang w:val="en-GB"/>
              </w:rPr>
              <w:t>Y</w:t>
            </w:r>
          </w:p>
        </w:tc>
        <w:tc>
          <w:tcPr>
            <w:tcW w:w="74.05pt" w:type="dxa"/>
            <w:shd w:val="clear" w:color="auto" w:fill="auto"/>
            <w:tcMar>
              <w:top w:w="2pt" w:type="dxa"/>
              <w:start w:w="2pt" w:type="dxa"/>
              <w:bottom w:w="2pt" w:type="dxa"/>
              <w:end w:w="2pt" w:type="dxa"/>
            </w:tcMar>
            <w:vAlign w:val="center"/>
            <w:hideMark/>
          </w:tcPr>
          <w:p w14:paraId="7B3E23DB" w14:textId="77777777" w:rsidR="000A297E" w:rsidRPr="000A297E" w:rsidRDefault="000A297E" w:rsidP="000A297E">
            <w:pPr>
              <w:pStyle w:val="BodyText"/>
              <w:rPr>
                <w:lang w:val="en-GB"/>
              </w:rPr>
            </w:pPr>
            <w:r w:rsidRPr="000A297E">
              <w:rPr>
                <w:lang w:val="en-GB"/>
              </w:rPr>
              <w:t>-4.224E-04 mm</w:t>
            </w:r>
          </w:p>
        </w:tc>
        <w:tc>
          <w:tcPr>
            <w:tcW w:w="0pt" w:type="dxa"/>
            <w:shd w:val="clear" w:color="auto" w:fill="auto"/>
            <w:tcMar>
              <w:top w:w="2pt" w:type="dxa"/>
              <w:start w:w="2pt" w:type="dxa"/>
              <w:bottom w:w="2pt" w:type="dxa"/>
              <w:end w:w="2pt" w:type="dxa"/>
            </w:tcMar>
            <w:vAlign w:val="center"/>
            <w:hideMark/>
          </w:tcPr>
          <w:p w14:paraId="19F28B3C" w14:textId="77777777" w:rsidR="000A297E" w:rsidRPr="000A297E" w:rsidRDefault="000A297E" w:rsidP="000A297E">
            <w:pPr>
              <w:pStyle w:val="BodyText"/>
              <w:rPr>
                <w:lang w:val="en-GB"/>
              </w:rPr>
            </w:pPr>
            <w:r w:rsidRPr="000A297E">
              <w:rPr>
                <w:lang w:val="en-GB"/>
              </w:rPr>
              <w:t>0.04254 mm</w:t>
            </w:r>
          </w:p>
        </w:tc>
      </w:tr>
      <w:tr w:rsidR="006C63C2" w:rsidRPr="000A297E" w14:paraId="4C0C6572"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3CA8B5F" w14:textId="77777777" w:rsidR="000A297E" w:rsidRPr="000A297E" w:rsidRDefault="000A297E" w:rsidP="000A297E">
            <w:pPr>
              <w:pStyle w:val="BodyText"/>
              <w:rPr>
                <w:b/>
                <w:bCs/>
                <w:lang w:val="en-GB"/>
              </w:rPr>
            </w:pPr>
            <w:r w:rsidRPr="000A297E">
              <w:rPr>
                <w:b/>
                <w:bCs/>
                <w:lang w:val="en-GB"/>
              </w:rPr>
              <w:t>Z</w:t>
            </w:r>
          </w:p>
        </w:tc>
        <w:tc>
          <w:tcPr>
            <w:tcW w:w="74.05pt" w:type="dxa"/>
            <w:shd w:val="clear" w:color="auto" w:fill="auto"/>
            <w:tcMar>
              <w:top w:w="2pt" w:type="dxa"/>
              <w:start w:w="2pt" w:type="dxa"/>
              <w:bottom w:w="2pt" w:type="dxa"/>
              <w:end w:w="2pt" w:type="dxa"/>
            </w:tcMar>
            <w:vAlign w:val="center"/>
            <w:hideMark/>
          </w:tcPr>
          <w:p w14:paraId="1C51961A" w14:textId="77777777" w:rsidR="000A297E" w:rsidRPr="000A297E" w:rsidRDefault="000A297E" w:rsidP="000A297E">
            <w:pPr>
              <w:pStyle w:val="BodyText"/>
              <w:rPr>
                <w:lang w:val="en-GB"/>
              </w:rPr>
            </w:pPr>
            <w:r w:rsidRPr="000A297E">
              <w:rPr>
                <w:lang w:val="en-GB"/>
              </w:rPr>
              <w:t>-0.01169 mm</w:t>
            </w:r>
          </w:p>
        </w:tc>
        <w:tc>
          <w:tcPr>
            <w:tcW w:w="0pt" w:type="dxa"/>
            <w:shd w:val="clear" w:color="auto" w:fill="auto"/>
            <w:tcMar>
              <w:top w:w="2pt" w:type="dxa"/>
              <w:start w:w="2pt" w:type="dxa"/>
              <w:bottom w:w="2pt" w:type="dxa"/>
              <w:end w:w="2pt" w:type="dxa"/>
            </w:tcMar>
            <w:vAlign w:val="center"/>
            <w:hideMark/>
          </w:tcPr>
          <w:p w14:paraId="00F82E14" w14:textId="77777777" w:rsidR="000A297E" w:rsidRPr="000A297E" w:rsidRDefault="000A297E" w:rsidP="000A297E">
            <w:pPr>
              <w:pStyle w:val="BodyText"/>
              <w:rPr>
                <w:lang w:val="en-GB"/>
              </w:rPr>
            </w:pPr>
            <w:r w:rsidRPr="000A297E">
              <w:rPr>
                <w:lang w:val="en-GB"/>
              </w:rPr>
              <w:t>0.01166 mm</w:t>
            </w:r>
          </w:p>
        </w:tc>
      </w:tr>
      <w:tr w:rsidR="000A297E" w:rsidRPr="000A297E" w14:paraId="1C8EE855"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129C9864" w14:textId="77777777" w:rsidR="000A297E" w:rsidRPr="000A297E" w:rsidRDefault="000A297E" w:rsidP="000A297E">
            <w:pPr>
              <w:pStyle w:val="BodyText"/>
              <w:rPr>
                <w:b/>
                <w:bCs/>
                <w:lang w:val="en-GB"/>
              </w:rPr>
            </w:pPr>
            <w:r w:rsidRPr="000A297E">
              <w:rPr>
                <w:b/>
                <w:bCs/>
                <w:lang w:val="en-GB"/>
              </w:rPr>
              <w:t>Reaction Force</w:t>
            </w:r>
          </w:p>
        </w:tc>
      </w:tr>
      <w:tr w:rsidR="006C63C2" w:rsidRPr="000A297E" w14:paraId="4F695376"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3173BA9B" w14:textId="77777777" w:rsidR="000A297E" w:rsidRPr="000A297E" w:rsidRDefault="000A297E" w:rsidP="000A297E">
            <w:pPr>
              <w:pStyle w:val="BodyText"/>
              <w:rPr>
                <w:b/>
                <w:bCs/>
                <w:lang w:val="en-GB"/>
              </w:rPr>
            </w:pPr>
            <w:r w:rsidRPr="000A297E">
              <w:rPr>
                <w:b/>
                <w:bCs/>
                <w:lang w:val="en-GB"/>
              </w:rPr>
              <w:t>Total</w:t>
            </w:r>
          </w:p>
        </w:tc>
        <w:tc>
          <w:tcPr>
            <w:tcW w:w="74.05pt" w:type="dxa"/>
            <w:shd w:val="clear" w:color="auto" w:fill="auto"/>
            <w:tcMar>
              <w:top w:w="2pt" w:type="dxa"/>
              <w:start w:w="2pt" w:type="dxa"/>
              <w:bottom w:w="2pt" w:type="dxa"/>
              <w:end w:w="2pt" w:type="dxa"/>
            </w:tcMar>
            <w:vAlign w:val="center"/>
            <w:hideMark/>
          </w:tcPr>
          <w:p w14:paraId="3FCA88DA" w14:textId="77777777" w:rsidR="000A297E" w:rsidRPr="000A297E" w:rsidRDefault="000A297E" w:rsidP="000A297E">
            <w:pPr>
              <w:pStyle w:val="BodyText"/>
              <w:rPr>
                <w:lang w:val="en-GB"/>
              </w:rPr>
            </w:pPr>
            <w:r w:rsidRPr="000A297E">
              <w:rPr>
                <w:lang w:val="en-GB"/>
              </w:rPr>
              <w:t>0 N</w:t>
            </w:r>
          </w:p>
        </w:tc>
        <w:tc>
          <w:tcPr>
            <w:tcW w:w="0pt" w:type="dxa"/>
            <w:shd w:val="clear" w:color="auto" w:fill="auto"/>
            <w:tcMar>
              <w:top w:w="2pt" w:type="dxa"/>
              <w:start w:w="2pt" w:type="dxa"/>
              <w:bottom w:w="2pt" w:type="dxa"/>
              <w:end w:w="2pt" w:type="dxa"/>
            </w:tcMar>
            <w:vAlign w:val="center"/>
            <w:hideMark/>
          </w:tcPr>
          <w:p w14:paraId="57F0E40B" w14:textId="77777777" w:rsidR="000A297E" w:rsidRPr="000A297E" w:rsidRDefault="000A297E" w:rsidP="000A297E">
            <w:pPr>
              <w:pStyle w:val="BodyText"/>
              <w:rPr>
                <w:lang w:val="en-GB"/>
              </w:rPr>
            </w:pPr>
            <w:r w:rsidRPr="000A297E">
              <w:rPr>
                <w:lang w:val="en-GB"/>
              </w:rPr>
              <w:t>23.7 N</w:t>
            </w:r>
          </w:p>
        </w:tc>
      </w:tr>
      <w:tr w:rsidR="006C63C2" w:rsidRPr="000A297E" w14:paraId="2AA8A59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6B3AB10" w14:textId="77777777" w:rsidR="000A297E" w:rsidRPr="000A297E" w:rsidRDefault="000A297E" w:rsidP="000A297E">
            <w:pPr>
              <w:pStyle w:val="BodyText"/>
              <w:rPr>
                <w:b/>
                <w:bCs/>
                <w:lang w:val="en-GB"/>
              </w:rPr>
            </w:pPr>
            <w:r w:rsidRPr="000A297E">
              <w:rPr>
                <w:b/>
                <w:bCs/>
                <w:lang w:val="en-GB"/>
              </w:rPr>
              <w:t>X</w:t>
            </w:r>
          </w:p>
        </w:tc>
        <w:tc>
          <w:tcPr>
            <w:tcW w:w="74.05pt" w:type="dxa"/>
            <w:shd w:val="clear" w:color="auto" w:fill="auto"/>
            <w:tcMar>
              <w:top w:w="2pt" w:type="dxa"/>
              <w:start w:w="2pt" w:type="dxa"/>
              <w:bottom w:w="2pt" w:type="dxa"/>
              <w:end w:w="2pt" w:type="dxa"/>
            </w:tcMar>
            <w:vAlign w:val="center"/>
            <w:hideMark/>
          </w:tcPr>
          <w:p w14:paraId="05B64C73" w14:textId="77777777" w:rsidR="000A297E" w:rsidRPr="000A297E" w:rsidRDefault="000A297E" w:rsidP="000A297E">
            <w:pPr>
              <w:pStyle w:val="BodyText"/>
              <w:rPr>
                <w:lang w:val="en-GB"/>
              </w:rPr>
            </w:pPr>
            <w:r w:rsidRPr="000A297E">
              <w:rPr>
                <w:lang w:val="en-GB"/>
              </w:rPr>
              <w:t>-2.775 N</w:t>
            </w:r>
          </w:p>
        </w:tc>
        <w:tc>
          <w:tcPr>
            <w:tcW w:w="0pt" w:type="dxa"/>
            <w:shd w:val="clear" w:color="auto" w:fill="auto"/>
            <w:tcMar>
              <w:top w:w="2pt" w:type="dxa"/>
              <w:start w:w="2pt" w:type="dxa"/>
              <w:bottom w:w="2pt" w:type="dxa"/>
              <w:end w:w="2pt" w:type="dxa"/>
            </w:tcMar>
            <w:vAlign w:val="center"/>
            <w:hideMark/>
          </w:tcPr>
          <w:p w14:paraId="3D9F7DC4" w14:textId="77777777" w:rsidR="000A297E" w:rsidRPr="000A297E" w:rsidRDefault="000A297E" w:rsidP="000A297E">
            <w:pPr>
              <w:pStyle w:val="BodyText"/>
              <w:rPr>
                <w:lang w:val="en-GB"/>
              </w:rPr>
            </w:pPr>
            <w:r w:rsidRPr="000A297E">
              <w:rPr>
                <w:lang w:val="en-GB"/>
              </w:rPr>
              <w:t>3.098 N</w:t>
            </w:r>
          </w:p>
        </w:tc>
      </w:tr>
      <w:tr w:rsidR="006C63C2" w:rsidRPr="000A297E" w14:paraId="539A910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22E46B97" w14:textId="77777777" w:rsidR="000A297E" w:rsidRPr="000A297E" w:rsidRDefault="000A297E" w:rsidP="000A297E">
            <w:pPr>
              <w:pStyle w:val="BodyText"/>
              <w:rPr>
                <w:b/>
                <w:bCs/>
                <w:lang w:val="en-GB"/>
              </w:rPr>
            </w:pPr>
            <w:r w:rsidRPr="000A297E">
              <w:rPr>
                <w:b/>
                <w:bCs/>
                <w:lang w:val="en-GB"/>
              </w:rPr>
              <w:t>Y</w:t>
            </w:r>
          </w:p>
        </w:tc>
        <w:tc>
          <w:tcPr>
            <w:tcW w:w="74.05pt" w:type="dxa"/>
            <w:shd w:val="clear" w:color="auto" w:fill="auto"/>
            <w:tcMar>
              <w:top w:w="2pt" w:type="dxa"/>
              <w:start w:w="2pt" w:type="dxa"/>
              <w:bottom w:w="2pt" w:type="dxa"/>
              <w:end w:w="2pt" w:type="dxa"/>
            </w:tcMar>
            <w:vAlign w:val="center"/>
            <w:hideMark/>
          </w:tcPr>
          <w:p w14:paraId="3000575F" w14:textId="77777777" w:rsidR="000A297E" w:rsidRPr="000A297E" w:rsidRDefault="000A297E" w:rsidP="000A297E">
            <w:pPr>
              <w:pStyle w:val="BodyText"/>
              <w:rPr>
                <w:lang w:val="en-GB"/>
              </w:rPr>
            </w:pPr>
            <w:r w:rsidRPr="000A297E">
              <w:rPr>
                <w:lang w:val="en-GB"/>
              </w:rPr>
              <w:t>-10.48 N</w:t>
            </w:r>
          </w:p>
        </w:tc>
        <w:tc>
          <w:tcPr>
            <w:tcW w:w="0pt" w:type="dxa"/>
            <w:shd w:val="clear" w:color="auto" w:fill="auto"/>
            <w:tcMar>
              <w:top w:w="2pt" w:type="dxa"/>
              <w:start w:w="2pt" w:type="dxa"/>
              <w:bottom w:w="2pt" w:type="dxa"/>
              <w:end w:w="2pt" w:type="dxa"/>
            </w:tcMar>
            <w:vAlign w:val="center"/>
            <w:hideMark/>
          </w:tcPr>
          <w:p w14:paraId="1824B759" w14:textId="77777777" w:rsidR="000A297E" w:rsidRPr="000A297E" w:rsidRDefault="000A297E" w:rsidP="000A297E">
            <w:pPr>
              <w:pStyle w:val="BodyText"/>
              <w:rPr>
                <w:lang w:val="en-GB"/>
              </w:rPr>
            </w:pPr>
            <w:r w:rsidRPr="000A297E">
              <w:rPr>
                <w:lang w:val="en-GB"/>
              </w:rPr>
              <w:t>0.5228 N</w:t>
            </w:r>
          </w:p>
        </w:tc>
      </w:tr>
      <w:tr w:rsidR="006C63C2" w:rsidRPr="000A297E" w14:paraId="2EB325D7"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BBA55CA" w14:textId="77777777" w:rsidR="000A297E" w:rsidRPr="000A297E" w:rsidRDefault="000A297E" w:rsidP="000A297E">
            <w:pPr>
              <w:pStyle w:val="BodyText"/>
              <w:rPr>
                <w:b/>
                <w:bCs/>
                <w:lang w:val="en-GB"/>
              </w:rPr>
            </w:pPr>
            <w:r w:rsidRPr="000A297E">
              <w:rPr>
                <w:b/>
                <w:bCs/>
                <w:lang w:val="en-GB"/>
              </w:rPr>
              <w:t>Z</w:t>
            </w:r>
          </w:p>
        </w:tc>
        <w:tc>
          <w:tcPr>
            <w:tcW w:w="74.05pt" w:type="dxa"/>
            <w:shd w:val="clear" w:color="auto" w:fill="auto"/>
            <w:tcMar>
              <w:top w:w="2pt" w:type="dxa"/>
              <w:start w:w="2pt" w:type="dxa"/>
              <w:bottom w:w="2pt" w:type="dxa"/>
              <w:end w:w="2pt" w:type="dxa"/>
            </w:tcMar>
            <w:vAlign w:val="center"/>
            <w:hideMark/>
          </w:tcPr>
          <w:p w14:paraId="667A1294" w14:textId="77777777" w:rsidR="000A297E" w:rsidRPr="000A297E" w:rsidRDefault="000A297E" w:rsidP="000A297E">
            <w:pPr>
              <w:pStyle w:val="BodyText"/>
              <w:rPr>
                <w:lang w:val="en-GB"/>
              </w:rPr>
            </w:pPr>
            <w:r w:rsidRPr="000A297E">
              <w:rPr>
                <w:lang w:val="en-GB"/>
              </w:rPr>
              <w:t>-20.61 N</w:t>
            </w:r>
          </w:p>
        </w:tc>
        <w:tc>
          <w:tcPr>
            <w:tcW w:w="0pt" w:type="dxa"/>
            <w:shd w:val="clear" w:color="auto" w:fill="auto"/>
            <w:tcMar>
              <w:top w:w="2pt" w:type="dxa"/>
              <w:start w:w="2pt" w:type="dxa"/>
              <w:bottom w:w="2pt" w:type="dxa"/>
              <w:end w:w="2pt" w:type="dxa"/>
            </w:tcMar>
            <w:vAlign w:val="center"/>
            <w:hideMark/>
          </w:tcPr>
          <w:p w14:paraId="74279CB1" w14:textId="77777777" w:rsidR="000A297E" w:rsidRPr="000A297E" w:rsidRDefault="000A297E" w:rsidP="000A297E">
            <w:pPr>
              <w:pStyle w:val="BodyText"/>
              <w:rPr>
                <w:lang w:val="en-GB"/>
              </w:rPr>
            </w:pPr>
            <w:r w:rsidRPr="000A297E">
              <w:rPr>
                <w:lang w:val="en-GB"/>
              </w:rPr>
              <w:t>21.17 N</w:t>
            </w:r>
          </w:p>
        </w:tc>
      </w:tr>
      <w:tr w:rsidR="000A297E" w:rsidRPr="000A297E" w14:paraId="33994961" w14:textId="77777777" w:rsidTr="006C63C2">
        <w:trPr>
          <w:trHeight w:hRule="exact" w:val="284"/>
        </w:trPr>
        <w:tc>
          <w:tcPr>
            <w:tcW w:w="0pt" w:type="dxa"/>
            <w:gridSpan w:val="3"/>
            <w:shd w:val="clear" w:color="auto" w:fill="auto"/>
            <w:tcMar>
              <w:top w:w="2pt" w:type="dxa"/>
              <w:start w:w="2pt" w:type="dxa"/>
              <w:bottom w:w="2pt" w:type="dxa"/>
              <w:end w:w="2pt" w:type="dxa"/>
            </w:tcMar>
            <w:vAlign w:val="center"/>
            <w:hideMark/>
          </w:tcPr>
          <w:p w14:paraId="29BF868B" w14:textId="77777777" w:rsidR="000A297E" w:rsidRPr="000A297E" w:rsidRDefault="000A297E" w:rsidP="000A297E">
            <w:pPr>
              <w:pStyle w:val="BodyText"/>
              <w:rPr>
                <w:b/>
                <w:bCs/>
                <w:lang w:val="en-GB"/>
              </w:rPr>
            </w:pPr>
            <w:r w:rsidRPr="000A297E">
              <w:rPr>
                <w:b/>
                <w:bCs/>
                <w:lang w:val="en-GB"/>
              </w:rPr>
              <w:t>Strain</w:t>
            </w:r>
          </w:p>
        </w:tc>
      </w:tr>
      <w:tr w:rsidR="006C63C2" w:rsidRPr="000A297E" w14:paraId="2D7A728E"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AA0E1A3" w14:textId="77777777" w:rsidR="000A297E" w:rsidRPr="000A297E" w:rsidRDefault="000A297E" w:rsidP="000A297E">
            <w:pPr>
              <w:pStyle w:val="BodyText"/>
              <w:rPr>
                <w:b/>
                <w:bCs/>
                <w:lang w:val="en-GB"/>
              </w:rPr>
            </w:pPr>
            <w:r w:rsidRPr="000A297E">
              <w:rPr>
                <w:b/>
                <w:bCs/>
                <w:lang w:val="en-GB"/>
              </w:rPr>
              <w:t>Equivalent</w:t>
            </w:r>
          </w:p>
        </w:tc>
        <w:tc>
          <w:tcPr>
            <w:tcW w:w="74.05pt" w:type="dxa"/>
            <w:shd w:val="clear" w:color="auto" w:fill="auto"/>
            <w:tcMar>
              <w:top w:w="2pt" w:type="dxa"/>
              <w:start w:w="2pt" w:type="dxa"/>
              <w:bottom w:w="2pt" w:type="dxa"/>
              <w:end w:w="2pt" w:type="dxa"/>
            </w:tcMar>
            <w:vAlign w:val="center"/>
            <w:hideMark/>
          </w:tcPr>
          <w:p w14:paraId="28FCE410" w14:textId="77777777" w:rsidR="000A297E" w:rsidRPr="000A297E" w:rsidRDefault="000A297E" w:rsidP="000A297E">
            <w:pPr>
              <w:pStyle w:val="BodyText"/>
              <w:rPr>
                <w:lang w:val="en-GB"/>
              </w:rPr>
            </w:pPr>
            <w:r w:rsidRPr="000A297E">
              <w:rPr>
                <w:lang w:val="en-GB"/>
              </w:rPr>
              <w:t>3.582E-11</w:t>
            </w:r>
          </w:p>
        </w:tc>
        <w:tc>
          <w:tcPr>
            <w:tcW w:w="0pt" w:type="dxa"/>
            <w:shd w:val="clear" w:color="auto" w:fill="auto"/>
            <w:tcMar>
              <w:top w:w="2pt" w:type="dxa"/>
              <w:start w:w="2pt" w:type="dxa"/>
              <w:bottom w:w="2pt" w:type="dxa"/>
              <w:end w:w="2pt" w:type="dxa"/>
            </w:tcMar>
            <w:vAlign w:val="center"/>
            <w:hideMark/>
          </w:tcPr>
          <w:p w14:paraId="08C5F5FC" w14:textId="77777777" w:rsidR="000A297E" w:rsidRPr="000A297E" w:rsidRDefault="000A297E" w:rsidP="000A297E">
            <w:pPr>
              <w:pStyle w:val="BodyText"/>
              <w:rPr>
                <w:lang w:val="en-GB"/>
              </w:rPr>
            </w:pPr>
            <w:r w:rsidRPr="000A297E">
              <w:rPr>
                <w:lang w:val="en-GB"/>
              </w:rPr>
              <w:t>0.002155</w:t>
            </w:r>
          </w:p>
        </w:tc>
      </w:tr>
      <w:tr w:rsidR="006C63C2" w:rsidRPr="000A297E" w14:paraId="377D4BA9"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D89794B" w14:textId="77777777" w:rsidR="000A297E" w:rsidRPr="000A297E" w:rsidRDefault="000A297E" w:rsidP="000A297E">
            <w:pPr>
              <w:pStyle w:val="BodyText"/>
              <w:rPr>
                <w:b/>
                <w:bCs/>
                <w:lang w:val="en-GB"/>
              </w:rPr>
            </w:pPr>
            <w:r w:rsidRPr="000A297E">
              <w:rPr>
                <w:b/>
                <w:bCs/>
                <w:lang w:val="en-GB"/>
              </w:rPr>
              <w:t>1st Principal</w:t>
            </w:r>
          </w:p>
        </w:tc>
        <w:tc>
          <w:tcPr>
            <w:tcW w:w="74.05pt" w:type="dxa"/>
            <w:shd w:val="clear" w:color="auto" w:fill="auto"/>
            <w:tcMar>
              <w:top w:w="2pt" w:type="dxa"/>
              <w:start w:w="2pt" w:type="dxa"/>
              <w:bottom w:w="2pt" w:type="dxa"/>
              <w:end w:w="2pt" w:type="dxa"/>
            </w:tcMar>
            <w:vAlign w:val="center"/>
            <w:hideMark/>
          </w:tcPr>
          <w:p w14:paraId="2DFF0591" w14:textId="77777777" w:rsidR="000A297E" w:rsidRPr="000A297E" w:rsidRDefault="000A297E" w:rsidP="000A297E">
            <w:pPr>
              <w:pStyle w:val="BodyText"/>
              <w:rPr>
                <w:lang w:val="en-GB"/>
              </w:rPr>
            </w:pPr>
            <w:r w:rsidRPr="000A297E">
              <w:rPr>
                <w:lang w:val="en-GB"/>
              </w:rPr>
              <w:t>2.351E-11</w:t>
            </w:r>
          </w:p>
        </w:tc>
        <w:tc>
          <w:tcPr>
            <w:tcW w:w="0pt" w:type="dxa"/>
            <w:shd w:val="clear" w:color="auto" w:fill="auto"/>
            <w:tcMar>
              <w:top w:w="2pt" w:type="dxa"/>
              <w:start w:w="2pt" w:type="dxa"/>
              <w:bottom w:w="2pt" w:type="dxa"/>
              <w:end w:w="2pt" w:type="dxa"/>
            </w:tcMar>
            <w:vAlign w:val="center"/>
            <w:hideMark/>
          </w:tcPr>
          <w:p w14:paraId="2B8564EB" w14:textId="77777777" w:rsidR="000A297E" w:rsidRPr="000A297E" w:rsidRDefault="000A297E" w:rsidP="000A297E">
            <w:pPr>
              <w:pStyle w:val="BodyText"/>
              <w:rPr>
                <w:lang w:val="en-GB"/>
              </w:rPr>
            </w:pPr>
            <w:r w:rsidRPr="000A297E">
              <w:rPr>
                <w:lang w:val="en-GB"/>
              </w:rPr>
              <w:t>0.001894</w:t>
            </w:r>
          </w:p>
        </w:tc>
      </w:tr>
      <w:tr w:rsidR="006C63C2" w:rsidRPr="000A297E" w14:paraId="5EEDC8F4"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5CCC6663" w14:textId="77777777" w:rsidR="000A297E" w:rsidRPr="000A297E" w:rsidRDefault="000A297E" w:rsidP="000A297E">
            <w:pPr>
              <w:pStyle w:val="BodyText"/>
              <w:rPr>
                <w:b/>
                <w:bCs/>
                <w:lang w:val="en-GB"/>
              </w:rPr>
            </w:pPr>
            <w:r w:rsidRPr="000A297E">
              <w:rPr>
                <w:b/>
                <w:bCs/>
                <w:lang w:val="en-GB"/>
              </w:rPr>
              <w:t>3rd Principal</w:t>
            </w:r>
          </w:p>
        </w:tc>
        <w:tc>
          <w:tcPr>
            <w:tcW w:w="74.05pt" w:type="dxa"/>
            <w:shd w:val="clear" w:color="auto" w:fill="auto"/>
            <w:tcMar>
              <w:top w:w="2pt" w:type="dxa"/>
              <w:start w:w="2pt" w:type="dxa"/>
              <w:bottom w:w="2pt" w:type="dxa"/>
              <w:end w:w="2pt" w:type="dxa"/>
            </w:tcMar>
            <w:vAlign w:val="center"/>
            <w:hideMark/>
          </w:tcPr>
          <w:p w14:paraId="2880D58F" w14:textId="77777777" w:rsidR="000A297E" w:rsidRPr="000A297E" w:rsidRDefault="000A297E" w:rsidP="000A297E">
            <w:pPr>
              <w:pStyle w:val="BodyText"/>
              <w:rPr>
                <w:lang w:val="en-GB"/>
              </w:rPr>
            </w:pPr>
            <w:r w:rsidRPr="000A297E">
              <w:rPr>
                <w:lang w:val="en-GB"/>
              </w:rPr>
              <w:t>-0.001899</w:t>
            </w:r>
          </w:p>
        </w:tc>
        <w:tc>
          <w:tcPr>
            <w:tcW w:w="0pt" w:type="dxa"/>
            <w:shd w:val="clear" w:color="auto" w:fill="auto"/>
            <w:tcMar>
              <w:top w:w="2pt" w:type="dxa"/>
              <w:start w:w="2pt" w:type="dxa"/>
              <w:bottom w:w="2pt" w:type="dxa"/>
              <w:end w:w="2pt" w:type="dxa"/>
            </w:tcMar>
            <w:vAlign w:val="center"/>
            <w:hideMark/>
          </w:tcPr>
          <w:p w14:paraId="718D9082" w14:textId="77777777" w:rsidR="000A297E" w:rsidRPr="000A297E" w:rsidRDefault="000A297E" w:rsidP="000A297E">
            <w:pPr>
              <w:pStyle w:val="BodyText"/>
              <w:rPr>
                <w:lang w:val="en-GB"/>
              </w:rPr>
            </w:pPr>
            <w:r w:rsidRPr="000A297E">
              <w:rPr>
                <w:lang w:val="en-GB"/>
              </w:rPr>
              <w:t>-2.66E-11</w:t>
            </w:r>
          </w:p>
        </w:tc>
      </w:tr>
      <w:tr w:rsidR="006C63C2" w:rsidRPr="000A297E" w14:paraId="6DED82BB"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6343310C" w14:textId="77777777" w:rsidR="000A297E" w:rsidRPr="000A297E" w:rsidRDefault="000A297E" w:rsidP="000A297E">
            <w:pPr>
              <w:pStyle w:val="BodyText"/>
              <w:rPr>
                <w:b/>
                <w:bCs/>
                <w:lang w:val="en-GB"/>
              </w:rPr>
            </w:pPr>
            <w:r w:rsidRPr="000A297E">
              <w:rPr>
                <w:b/>
                <w:bCs/>
                <w:lang w:val="en-GB"/>
              </w:rPr>
              <w:t>Normal XX</w:t>
            </w:r>
          </w:p>
        </w:tc>
        <w:tc>
          <w:tcPr>
            <w:tcW w:w="74.05pt" w:type="dxa"/>
            <w:shd w:val="clear" w:color="auto" w:fill="auto"/>
            <w:tcMar>
              <w:top w:w="2pt" w:type="dxa"/>
              <w:start w:w="2pt" w:type="dxa"/>
              <w:bottom w:w="2pt" w:type="dxa"/>
              <w:end w:w="2pt" w:type="dxa"/>
            </w:tcMar>
            <w:vAlign w:val="center"/>
            <w:hideMark/>
          </w:tcPr>
          <w:p w14:paraId="23BD9598" w14:textId="77777777" w:rsidR="000A297E" w:rsidRPr="000A297E" w:rsidRDefault="000A297E" w:rsidP="000A297E">
            <w:pPr>
              <w:pStyle w:val="BodyText"/>
              <w:rPr>
                <w:lang w:val="en-GB"/>
              </w:rPr>
            </w:pPr>
            <w:r w:rsidRPr="000A297E">
              <w:rPr>
                <w:lang w:val="en-GB"/>
              </w:rPr>
              <w:t>-5.718E-04</w:t>
            </w:r>
          </w:p>
        </w:tc>
        <w:tc>
          <w:tcPr>
            <w:tcW w:w="0pt" w:type="dxa"/>
            <w:shd w:val="clear" w:color="auto" w:fill="auto"/>
            <w:tcMar>
              <w:top w:w="2pt" w:type="dxa"/>
              <w:start w:w="2pt" w:type="dxa"/>
              <w:bottom w:w="2pt" w:type="dxa"/>
              <w:end w:w="2pt" w:type="dxa"/>
            </w:tcMar>
            <w:vAlign w:val="center"/>
            <w:hideMark/>
          </w:tcPr>
          <w:p w14:paraId="3B20A1D7" w14:textId="77777777" w:rsidR="000A297E" w:rsidRPr="000A297E" w:rsidRDefault="000A297E" w:rsidP="000A297E">
            <w:pPr>
              <w:pStyle w:val="BodyText"/>
              <w:rPr>
                <w:lang w:val="en-GB"/>
              </w:rPr>
            </w:pPr>
            <w:r w:rsidRPr="000A297E">
              <w:rPr>
                <w:lang w:val="en-GB"/>
              </w:rPr>
              <w:t>5.671E-04</w:t>
            </w:r>
          </w:p>
        </w:tc>
      </w:tr>
      <w:tr w:rsidR="006C63C2" w:rsidRPr="000A297E" w14:paraId="30E6A904"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BBD20AA" w14:textId="77777777" w:rsidR="000A297E" w:rsidRPr="000A297E" w:rsidRDefault="000A297E" w:rsidP="000A297E">
            <w:pPr>
              <w:pStyle w:val="BodyText"/>
              <w:rPr>
                <w:b/>
                <w:bCs/>
                <w:lang w:val="en-GB"/>
              </w:rPr>
            </w:pPr>
            <w:r w:rsidRPr="000A297E">
              <w:rPr>
                <w:b/>
                <w:bCs/>
                <w:lang w:val="en-GB"/>
              </w:rPr>
              <w:t>Normal YY</w:t>
            </w:r>
          </w:p>
        </w:tc>
        <w:tc>
          <w:tcPr>
            <w:tcW w:w="74.05pt" w:type="dxa"/>
            <w:shd w:val="clear" w:color="auto" w:fill="auto"/>
            <w:tcMar>
              <w:top w:w="2pt" w:type="dxa"/>
              <w:start w:w="2pt" w:type="dxa"/>
              <w:bottom w:w="2pt" w:type="dxa"/>
              <w:end w:w="2pt" w:type="dxa"/>
            </w:tcMar>
            <w:vAlign w:val="center"/>
            <w:hideMark/>
          </w:tcPr>
          <w:p w14:paraId="319B06C8" w14:textId="77777777" w:rsidR="000A297E" w:rsidRPr="000A297E" w:rsidRDefault="000A297E" w:rsidP="000A297E">
            <w:pPr>
              <w:pStyle w:val="BodyText"/>
              <w:rPr>
                <w:lang w:val="en-GB"/>
              </w:rPr>
            </w:pPr>
            <w:r w:rsidRPr="000A297E">
              <w:rPr>
                <w:lang w:val="en-GB"/>
              </w:rPr>
              <w:t>-6.769E-04</w:t>
            </w:r>
          </w:p>
        </w:tc>
        <w:tc>
          <w:tcPr>
            <w:tcW w:w="0pt" w:type="dxa"/>
            <w:shd w:val="clear" w:color="auto" w:fill="auto"/>
            <w:tcMar>
              <w:top w:w="2pt" w:type="dxa"/>
              <w:start w:w="2pt" w:type="dxa"/>
              <w:bottom w:w="2pt" w:type="dxa"/>
              <w:end w:w="2pt" w:type="dxa"/>
            </w:tcMar>
            <w:vAlign w:val="center"/>
            <w:hideMark/>
          </w:tcPr>
          <w:p w14:paraId="235FE526" w14:textId="77777777" w:rsidR="000A297E" w:rsidRPr="000A297E" w:rsidRDefault="000A297E" w:rsidP="000A297E">
            <w:pPr>
              <w:pStyle w:val="BodyText"/>
              <w:rPr>
                <w:lang w:val="en-GB"/>
              </w:rPr>
            </w:pPr>
            <w:r w:rsidRPr="000A297E">
              <w:rPr>
                <w:lang w:val="en-GB"/>
              </w:rPr>
              <w:t>7.046E-04</w:t>
            </w:r>
          </w:p>
        </w:tc>
      </w:tr>
      <w:tr w:rsidR="006C63C2" w:rsidRPr="000A297E" w14:paraId="791E49BA"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BEEB980" w14:textId="77777777" w:rsidR="000A297E" w:rsidRPr="000A297E" w:rsidRDefault="000A297E" w:rsidP="000A297E">
            <w:pPr>
              <w:pStyle w:val="BodyText"/>
              <w:rPr>
                <w:b/>
                <w:bCs/>
                <w:lang w:val="en-GB"/>
              </w:rPr>
            </w:pPr>
            <w:r w:rsidRPr="000A297E">
              <w:rPr>
                <w:b/>
                <w:bCs/>
                <w:lang w:val="en-GB"/>
              </w:rPr>
              <w:t>Normal ZZ</w:t>
            </w:r>
          </w:p>
        </w:tc>
        <w:tc>
          <w:tcPr>
            <w:tcW w:w="74.05pt" w:type="dxa"/>
            <w:shd w:val="clear" w:color="auto" w:fill="auto"/>
            <w:tcMar>
              <w:top w:w="2pt" w:type="dxa"/>
              <w:start w:w="2pt" w:type="dxa"/>
              <w:bottom w:w="2pt" w:type="dxa"/>
              <w:end w:w="2pt" w:type="dxa"/>
            </w:tcMar>
            <w:vAlign w:val="center"/>
            <w:hideMark/>
          </w:tcPr>
          <w:p w14:paraId="304F1C12" w14:textId="77777777" w:rsidR="000A297E" w:rsidRPr="000A297E" w:rsidRDefault="000A297E" w:rsidP="000A297E">
            <w:pPr>
              <w:pStyle w:val="BodyText"/>
              <w:rPr>
                <w:lang w:val="en-GB"/>
              </w:rPr>
            </w:pPr>
            <w:r w:rsidRPr="000A297E">
              <w:rPr>
                <w:lang w:val="en-GB"/>
              </w:rPr>
              <w:t>-0.001331</w:t>
            </w:r>
          </w:p>
        </w:tc>
        <w:tc>
          <w:tcPr>
            <w:tcW w:w="0pt" w:type="dxa"/>
            <w:shd w:val="clear" w:color="auto" w:fill="auto"/>
            <w:tcMar>
              <w:top w:w="2pt" w:type="dxa"/>
              <w:start w:w="2pt" w:type="dxa"/>
              <w:bottom w:w="2pt" w:type="dxa"/>
              <w:end w:w="2pt" w:type="dxa"/>
            </w:tcMar>
            <w:vAlign w:val="center"/>
            <w:hideMark/>
          </w:tcPr>
          <w:p w14:paraId="65F4BDB2" w14:textId="77777777" w:rsidR="000A297E" w:rsidRPr="000A297E" w:rsidRDefault="000A297E" w:rsidP="000A297E">
            <w:pPr>
              <w:pStyle w:val="BodyText"/>
              <w:rPr>
                <w:lang w:val="en-GB"/>
              </w:rPr>
            </w:pPr>
            <w:r w:rsidRPr="000A297E">
              <w:rPr>
                <w:lang w:val="en-GB"/>
              </w:rPr>
              <w:t>0.001321</w:t>
            </w:r>
          </w:p>
        </w:tc>
      </w:tr>
      <w:tr w:rsidR="006C63C2" w:rsidRPr="000A297E" w14:paraId="7F9C714F"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19FF4C46" w14:textId="77777777" w:rsidR="000A297E" w:rsidRPr="000A297E" w:rsidRDefault="000A297E" w:rsidP="000A297E">
            <w:pPr>
              <w:pStyle w:val="BodyText"/>
              <w:rPr>
                <w:b/>
                <w:bCs/>
                <w:lang w:val="en-GB"/>
              </w:rPr>
            </w:pPr>
            <w:r w:rsidRPr="000A297E">
              <w:rPr>
                <w:b/>
                <w:bCs/>
                <w:lang w:val="en-GB"/>
              </w:rPr>
              <w:t>Shear XY</w:t>
            </w:r>
          </w:p>
        </w:tc>
        <w:tc>
          <w:tcPr>
            <w:tcW w:w="74.05pt" w:type="dxa"/>
            <w:shd w:val="clear" w:color="auto" w:fill="auto"/>
            <w:tcMar>
              <w:top w:w="2pt" w:type="dxa"/>
              <w:start w:w="2pt" w:type="dxa"/>
              <w:bottom w:w="2pt" w:type="dxa"/>
              <w:end w:w="2pt" w:type="dxa"/>
            </w:tcMar>
            <w:vAlign w:val="center"/>
            <w:hideMark/>
          </w:tcPr>
          <w:p w14:paraId="721DDBE3" w14:textId="77777777" w:rsidR="000A297E" w:rsidRPr="000A297E" w:rsidRDefault="000A297E" w:rsidP="000A297E">
            <w:pPr>
              <w:pStyle w:val="BodyText"/>
              <w:rPr>
                <w:lang w:val="en-GB"/>
              </w:rPr>
            </w:pPr>
            <w:r w:rsidRPr="000A297E">
              <w:rPr>
                <w:lang w:val="en-GB"/>
              </w:rPr>
              <w:t>-4.796E-04</w:t>
            </w:r>
          </w:p>
        </w:tc>
        <w:tc>
          <w:tcPr>
            <w:tcW w:w="0pt" w:type="dxa"/>
            <w:shd w:val="clear" w:color="auto" w:fill="auto"/>
            <w:tcMar>
              <w:top w:w="2pt" w:type="dxa"/>
              <w:start w:w="2pt" w:type="dxa"/>
              <w:bottom w:w="2pt" w:type="dxa"/>
              <w:end w:w="2pt" w:type="dxa"/>
            </w:tcMar>
            <w:vAlign w:val="center"/>
            <w:hideMark/>
          </w:tcPr>
          <w:p w14:paraId="7E899816" w14:textId="77777777" w:rsidR="000A297E" w:rsidRPr="000A297E" w:rsidRDefault="000A297E" w:rsidP="000A297E">
            <w:pPr>
              <w:pStyle w:val="BodyText"/>
              <w:rPr>
                <w:lang w:val="en-GB"/>
              </w:rPr>
            </w:pPr>
            <w:r w:rsidRPr="000A297E">
              <w:rPr>
                <w:lang w:val="en-GB"/>
              </w:rPr>
              <w:t>5.117E-04</w:t>
            </w:r>
          </w:p>
        </w:tc>
      </w:tr>
      <w:tr w:rsidR="006C63C2" w:rsidRPr="000A297E" w14:paraId="02CB12A1"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2FB3E481" w14:textId="77777777" w:rsidR="000A297E" w:rsidRPr="000A297E" w:rsidRDefault="000A297E" w:rsidP="000A297E">
            <w:pPr>
              <w:pStyle w:val="BodyText"/>
              <w:rPr>
                <w:b/>
                <w:bCs/>
                <w:lang w:val="en-GB"/>
              </w:rPr>
            </w:pPr>
            <w:r w:rsidRPr="000A297E">
              <w:rPr>
                <w:b/>
                <w:bCs/>
                <w:lang w:val="en-GB"/>
              </w:rPr>
              <w:t>Shear YZ</w:t>
            </w:r>
          </w:p>
        </w:tc>
        <w:tc>
          <w:tcPr>
            <w:tcW w:w="74.05pt" w:type="dxa"/>
            <w:shd w:val="clear" w:color="auto" w:fill="auto"/>
            <w:tcMar>
              <w:top w:w="2pt" w:type="dxa"/>
              <w:start w:w="2pt" w:type="dxa"/>
              <w:bottom w:w="2pt" w:type="dxa"/>
              <w:end w:w="2pt" w:type="dxa"/>
            </w:tcMar>
            <w:vAlign w:val="center"/>
            <w:hideMark/>
          </w:tcPr>
          <w:p w14:paraId="2351E5A2" w14:textId="77777777" w:rsidR="000A297E" w:rsidRPr="000A297E" w:rsidRDefault="000A297E" w:rsidP="000A297E">
            <w:pPr>
              <w:pStyle w:val="BodyText"/>
              <w:rPr>
                <w:lang w:val="en-GB"/>
              </w:rPr>
            </w:pPr>
            <w:r w:rsidRPr="000A297E">
              <w:rPr>
                <w:lang w:val="en-GB"/>
              </w:rPr>
              <w:t>-1.943E-04</w:t>
            </w:r>
          </w:p>
        </w:tc>
        <w:tc>
          <w:tcPr>
            <w:tcW w:w="0pt" w:type="dxa"/>
            <w:shd w:val="clear" w:color="auto" w:fill="auto"/>
            <w:tcMar>
              <w:top w:w="2pt" w:type="dxa"/>
              <w:start w:w="2pt" w:type="dxa"/>
              <w:bottom w:w="2pt" w:type="dxa"/>
              <w:end w:w="2pt" w:type="dxa"/>
            </w:tcMar>
            <w:vAlign w:val="center"/>
            <w:hideMark/>
          </w:tcPr>
          <w:p w14:paraId="17E3373E" w14:textId="77777777" w:rsidR="000A297E" w:rsidRPr="000A297E" w:rsidRDefault="000A297E" w:rsidP="000A297E">
            <w:pPr>
              <w:pStyle w:val="BodyText"/>
              <w:rPr>
                <w:lang w:val="en-GB"/>
              </w:rPr>
            </w:pPr>
            <w:r w:rsidRPr="000A297E">
              <w:rPr>
                <w:lang w:val="en-GB"/>
              </w:rPr>
              <w:t>0.001866</w:t>
            </w:r>
          </w:p>
        </w:tc>
      </w:tr>
      <w:tr w:rsidR="006C63C2" w:rsidRPr="000A297E" w14:paraId="108AC845" w14:textId="77777777" w:rsidTr="00BB4466">
        <w:trPr>
          <w:trHeight w:hRule="exact" w:val="284"/>
        </w:trPr>
        <w:tc>
          <w:tcPr>
            <w:tcW w:w="98pt" w:type="dxa"/>
            <w:shd w:val="clear" w:color="auto" w:fill="auto"/>
            <w:tcMar>
              <w:top w:w="2pt" w:type="dxa"/>
              <w:start w:w="2pt" w:type="dxa"/>
              <w:bottom w:w="2pt" w:type="dxa"/>
              <w:end w:w="2pt" w:type="dxa"/>
            </w:tcMar>
            <w:vAlign w:val="center"/>
            <w:hideMark/>
          </w:tcPr>
          <w:p w14:paraId="43965A71" w14:textId="77777777" w:rsidR="000A297E" w:rsidRPr="000A297E" w:rsidRDefault="000A297E" w:rsidP="000A297E">
            <w:pPr>
              <w:pStyle w:val="BodyText"/>
              <w:rPr>
                <w:b/>
                <w:bCs/>
                <w:lang w:val="en-GB"/>
              </w:rPr>
            </w:pPr>
            <w:r w:rsidRPr="000A297E">
              <w:rPr>
                <w:b/>
                <w:bCs/>
                <w:lang w:val="en-GB"/>
              </w:rPr>
              <w:t>Shear ZX</w:t>
            </w:r>
          </w:p>
        </w:tc>
        <w:tc>
          <w:tcPr>
            <w:tcW w:w="74.05pt" w:type="dxa"/>
            <w:shd w:val="clear" w:color="auto" w:fill="auto"/>
            <w:tcMar>
              <w:top w:w="2pt" w:type="dxa"/>
              <w:start w:w="2pt" w:type="dxa"/>
              <w:bottom w:w="2pt" w:type="dxa"/>
              <w:end w:w="2pt" w:type="dxa"/>
            </w:tcMar>
            <w:vAlign w:val="center"/>
            <w:hideMark/>
          </w:tcPr>
          <w:p w14:paraId="7A18847B" w14:textId="77777777" w:rsidR="000A297E" w:rsidRPr="000A297E" w:rsidRDefault="000A297E" w:rsidP="000A297E">
            <w:pPr>
              <w:pStyle w:val="BodyText"/>
              <w:rPr>
                <w:lang w:val="en-GB"/>
              </w:rPr>
            </w:pPr>
            <w:r w:rsidRPr="000A297E">
              <w:rPr>
                <w:lang w:val="en-GB"/>
              </w:rPr>
              <w:t>-8.78E-04</w:t>
            </w:r>
          </w:p>
        </w:tc>
        <w:tc>
          <w:tcPr>
            <w:tcW w:w="0pt" w:type="dxa"/>
            <w:shd w:val="clear" w:color="auto" w:fill="auto"/>
            <w:tcMar>
              <w:top w:w="2pt" w:type="dxa"/>
              <w:start w:w="2pt" w:type="dxa"/>
              <w:bottom w:w="2pt" w:type="dxa"/>
              <w:end w:w="2pt" w:type="dxa"/>
            </w:tcMar>
            <w:vAlign w:val="center"/>
            <w:hideMark/>
          </w:tcPr>
          <w:p w14:paraId="199F54F4" w14:textId="77777777" w:rsidR="000A297E" w:rsidRPr="000A297E" w:rsidRDefault="000A297E" w:rsidP="007F7B21">
            <w:pPr>
              <w:pStyle w:val="BodyText"/>
              <w:keepNext/>
              <w:rPr>
                <w:lang w:val="en-GB"/>
              </w:rPr>
            </w:pPr>
            <w:r w:rsidRPr="000A297E">
              <w:rPr>
                <w:lang w:val="en-GB"/>
              </w:rPr>
              <w:t>8.719E-04</w:t>
            </w:r>
          </w:p>
        </w:tc>
      </w:tr>
    </w:tbl>
    <w:p w14:paraId="53289116" w14:textId="58BDE7B7" w:rsidR="0071376F" w:rsidRDefault="007F7B21" w:rsidP="00973E52">
      <w:pPr>
        <w:pStyle w:val="Caption"/>
        <w:rPr>
          <w:lang w:val="en-GB"/>
        </w:rPr>
      </w:pPr>
      <w:r>
        <w:t xml:space="preserve">Figure </w:t>
      </w:r>
      <w:fldSimple w:instr=" SEQ Figure \* ARABIC ">
        <w:r w:rsidR="00471522">
          <w:rPr>
            <w:noProof/>
          </w:rPr>
          <w:t>7</w:t>
        </w:r>
      </w:fldSimple>
      <w:r>
        <w:t xml:space="preserve"> </w:t>
      </w:r>
      <w:r w:rsidR="00BB4466">
        <w:t>–</w:t>
      </w:r>
      <w:r>
        <w:t xml:space="preserve"> </w:t>
      </w:r>
      <w:r w:rsidR="00BB4466">
        <w:t>Fusion 360 analysis results</w:t>
      </w:r>
    </w:p>
    <w:p w14:paraId="41161692" w14:textId="3C83BAE0" w:rsidR="0071376F" w:rsidRDefault="0071376F" w:rsidP="008A02A2">
      <w:pPr>
        <w:pStyle w:val="BodyText"/>
        <w:rPr>
          <w:lang w:val="en-GB"/>
        </w:rPr>
      </w:pPr>
    </w:p>
    <w:p w14:paraId="4EF9E774" w14:textId="7F68D7BE" w:rsidR="00D66883" w:rsidRPr="005B520E" w:rsidRDefault="00A63CBD" w:rsidP="00D66883">
      <w:pPr>
        <w:pStyle w:val="Heading2"/>
      </w:pPr>
      <w:r>
        <w:t>Materials</w:t>
      </w:r>
    </w:p>
    <w:p w14:paraId="1D20C607" w14:textId="40C0C08B" w:rsidR="004C4D95" w:rsidRDefault="004C4D95" w:rsidP="004C4D95">
      <w:pPr>
        <w:pStyle w:val="BodyText"/>
        <w:rPr>
          <w:lang w:val="en-GB"/>
        </w:rPr>
      </w:pPr>
      <w:r>
        <w:rPr>
          <w:lang w:val="en-GB"/>
        </w:rPr>
        <w:t xml:space="preserve">Since the project </w:t>
      </w:r>
      <w:r w:rsidR="00232F36">
        <w:rPr>
          <w:lang w:val="en-GB"/>
        </w:rPr>
        <w:t>only explores an alternative way of cleaning</w:t>
      </w:r>
      <w:r w:rsidR="004F4AE5">
        <w:rPr>
          <w:lang w:val="en-GB"/>
        </w:rPr>
        <w:t xml:space="preserve"> method to the UVC light</w:t>
      </w:r>
      <w:r w:rsidR="00E71099">
        <w:rPr>
          <w:lang w:val="en-GB"/>
        </w:rPr>
        <w:t xml:space="preserve"> we only used </w:t>
      </w:r>
      <w:r w:rsidR="009E7CC7">
        <w:rPr>
          <w:lang w:val="en-GB"/>
        </w:rPr>
        <w:t>3D printing material to be able to quickly go through iterations if necessary.</w:t>
      </w:r>
    </w:p>
    <w:p w14:paraId="3DA7724F" w14:textId="35407A52" w:rsidR="00864413" w:rsidRDefault="00864413" w:rsidP="004C4D95">
      <w:pPr>
        <w:pStyle w:val="BodyText"/>
        <w:rPr>
          <w:lang w:val="en-GB"/>
        </w:rPr>
      </w:pPr>
      <w:r>
        <w:rPr>
          <w:lang w:val="en-GB"/>
        </w:rPr>
        <w:t>T</w:t>
      </w:r>
      <w:r w:rsidR="00A375EF">
        <w:rPr>
          <w:lang w:val="en-GB"/>
        </w:rPr>
        <w:t>wo</w:t>
      </w:r>
      <w:r>
        <w:rPr>
          <w:lang w:val="en-GB"/>
        </w:rPr>
        <w:t xml:space="preserve"> of the </w:t>
      </w:r>
      <w:r w:rsidR="006E7493">
        <w:rPr>
          <w:lang w:val="en-GB"/>
        </w:rPr>
        <w:t>most used</w:t>
      </w:r>
      <w:r>
        <w:rPr>
          <w:lang w:val="en-GB"/>
        </w:rPr>
        <w:t xml:space="preserve"> materials were considered and compared with each other.</w:t>
      </w:r>
    </w:p>
    <w:tbl>
      <w:tblPr>
        <w:tblStyle w:val="TableGrid"/>
        <w:tblW w:w="0pt" w:type="dxa"/>
        <w:tblLook w:firstRow="1" w:lastRow="0" w:firstColumn="1" w:lastColumn="0" w:noHBand="0" w:noVBand="1"/>
      </w:tblPr>
      <w:tblGrid>
        <w:gridCol w:w="1618"/>
        <w:gridCol w:w="1634"/>
        <w:gridCol w:w="1619"/>
      </w:tblGrid>
      <w:tr w:rsidR="003C400C" w14:paraId="377A466F" w14:textId="229EA5FE" w:rsidTr="003C400C">
        <w:tc>
          <w:tcPr>
            <w:tcW w:w="80.90pt" w:type="dxa"/>
          </w:tcPr>
          <w:p w14:paraId="00EB03C6" w14:textId="3D4FCB13" w:rsidR="003C400C" w:rsidRDefault="003C400C" w:rsidP="004C4D95">
            <w:pPr>
              <w:pStyle w:val="BodyText"/>
              <w:ind w:firstLine="0pt"/>
              <w:rPr>
                <w:lang w:val="en-GB"/>
              </w:rPr>
            </w:pPr>
            <w:proofErr w:type="spellStart"/>
            <w:r>
              <w:rPr>
                <w:lang w:val="en-GB"/>
              </w:rPr>
              <w:t>Porperties</w:t>
            </w:r>
            <w:proofErr w:type="spellEnd"/>
          </w:p>
        </w:tc>
        <w:tc>
          <w:tcPr>
            <w:tcW w:w="80.95pt" w:type="dxa"/>
          </w:tcPr>
          <w:p w14:paraId="52FC634C" w14:textId="0A3A702F" w:rsidR="003C400C" w:rsidRDefault="003C400C" w:rsidP="004C4D95">
            <w:pPr>
              <w:pStyle w:val="BodyText"/>
              <w:ind w:firstLine="0pt"/>
              <w:rPr>
                <w:lang w:val="en-GB"/>
              </w:rPr>
            </w:pPr>
            <w:r>
              <w:rPr>
                <w:lang w:val="en-GB"/>
              </w:rPr>
              <w:t>ABS</w:t>
            </w:r>
          </w:p>
        </w:tc>
        <w:tc>
          <w:tcPr>
            <w:tcW w:w="80.95pt" w:type="dxa"/>
          </w:tcPr>
          <w:p w14:paraId="3B52CB4E" w14:textId="3938E13B" w:rsidR="003C400C" w:rsidRDefault="003C400C" w:rsidP="004C4D95">
            <w:pPr>
              <w:pStyle w:val="BodyText"/>
              <w:ind w:firstLine="0pt"/>
              <w:rPr>
                <w:lang w:val="en-GB"/>
              </w:rPr>
            </w:pPr>
            <w:r>
              <w:rPr>
                <w:lang w:val="en-GB"/>
              </w:rPr>
              <w:t>PLA</w:t>
            </w:r>
          </w:p>
        </w:tc>
      </w:tr>
      <w:tr w:rsidR="00C11F38" w14:paraId="4E5CB4D6" w14:textId="77777777" w:rsidTr="003C400C">
        <w:tc>
          <w:tcPr>
            <w:tcW w:w="80.90pt" w:type="dxa"/>
          </w:tcPr>
          <w:p w14:paraId="7081B1DB" w14:textId="4CFAAF69" w:rsidR="00C11F38" w:rsidRDefault="00471522" w:rsidP="004C4D95">
            <w:pPr>
              <w:pStyle w:val="BodyText"/>
              <w:ind w:firstLine="0pt"/>
              <w:rPr>
                <w:lang w:val="en-GB"/>
              </w:rPr>
            </w:pPr>
            <w:r>
              <w:rPr>
                <w:lang w:val="en-GB"/>
              </w:rPr>
              <w:t>Yield stress</w:t>
            </w:r>
          </w:p>
        </w:tc>
        <w:tc>
          <w:tcPr>
            <w:tcW w:w="80.95pt" w:type="dxa"/>
          </w:tcPr>
          <w:p w14:paraId="3A9101FD" w14:textId="3CCD827C" w:rsidR="00C11F38" w:rsidRDefault="00E660C6" w:rsidP="004C4D95">
            <w:pPr>
              <w:pStyle w:val="BodyText"/>
              <w:ind w:firstLine="0pt"/>
              <w:rPr>
                <w:lang w:val="en-GB"/>
              </w:rPr>
            </w:pPr>
            <w:r>
              <w:rPr>
                <w:lang w:val="en-GB"/>
              </w:rPr>
              <w:t>43.3</w:t>
            </w:r>
            <w:r w:rsidR="00471522">
              <w:rPr>
                <w:lang w:val="en-GB"/>
              </w:rPr>
              <w:t xml:space="preserve"> MPa</w:t>
            </w:r>
          </w:p>
        </w:tc>
        <w:tc>
          <w:tcPr>
            <w:tcW w:w="80.95pt" w:type="dxa"/>
          </w:tcPr>
          <w:p w14:paraId="6806223F" w14:textId="70433ECC" w:rsidR="00C11F38" w:rsidRDefault="00471522" w:rsidP="004C4D95">
            <w:pPr>
              <w:pStyle w:val="BodyText"/>
              <w:ind w:firstLine="0pt"/>
              <w:rPr>
                <w:lang w:val="en-GB"/>
              </w:rPr>
            </w:pPr>
            <w:r>
              <w:rPr>
                <w:lang w:val="en-GB"/>
              </w:rPr>
              <w:t>44.8 MPa</w:t>
            </w:r>
          </w:p>
        </w:tc>
      </w:tr>
      <w:tr w:rsidR="003C400C" w14:paraId="02F393C9" w14:textId="76FB1088" w:rsidTr="003C400C">
        <w:tc>
          <w:tcPr>
            <w:tcW w:w="80.90pt" w:type="dxa"/>
          </w:tcPr>
          <w:p w14:paraId="68ECDDDF" w14:textId="028BBD66" w:rsidR="003C400C" w:rsidRDefault="003C400C" w:rsidP="004C4D95">
            <w:pPr>
              <w:pStyle w:val="BodyText"/>
              <w:ind w:firstLine="0pt"/>
              <w:rPr>
                <w:lang w:val="en-GB"/>
              </w:rPr>
            </w:pPr>
            <w:r>
              <w:rPr>
                <w:lang w:val="en-GB"/>
              </w:rPr>
              <w:t>Part accuracy</w:t>
            </w:r>
          </w:p>
        </w:tc>
        <w:tc>
          <w:tcPr>
            <w:tcW w:w="80.95pt" w:type="dxa"/>
          </w:tcPr>
          <w:p w14:paraId="6208B423" w14:textId="4E5AB5A4" w:rsidR="003C400C" w:rsidRDefault="00515794" w:rsidP="004C4D95">
            <w:pPr>
              <w:pStyle w:val="BodyText"/>
              <w:ind w:firstLine="0pt"/>
              <w:rPr>
                <w:lang w:val="en-GB"/>
              </w:rPr>
            </w:pPr>
            <w:r>
              <w:rPr>
                <w:lang w:val="en-GB"/>
              </w:rPr>
              <w:t>Printing details down to 0.8 mm</w:t>
            </w:r>
          </w:p>
        </w:tc>
        <w:tc>
          <w:tcPr>
            <w:tcW w:w="80.95pt" w:type="dxa"/>
          </w:tcPr>
          <w:p w14:paraId="18B61942" w14:textId="2D0EB795" w:rsidR="003C400C" w:rsidRDefault="001A066A" w:rsidP="004C4D95">
            <w:pPr>
              <w:pStyle w:val="BodyText"/>
              <w:ind w:firstLine="0pt"/>
              <w:rPr>
                <w:lang w:val="en-GB"/>
              </w:rPr>
            </w:pPr>
            <w:r>
              <w:rPr>
                <w:lang w:val="en-GB"/>
              </w:rPr>
              <w:t>Printing details down to 0.8 mm</w:t>
            </w:r>
          </w:p>
        </w:tc>
      </w:tr>
      <w:tr w:rsidR="003C400C" w14:paraId="6DB0D03B" w14:textId="08BD1588" w:rsidTr="003C400C">
        <w:tc>
          <w:tcPr>
            <w:tcW w:w="80.90pt" w:type="dxa"/>
          </w:tcPr>
          <w:p w14:paraId="55793D2A" w14:textId="736E347A" w:rsidR="003C400C" w:rsidRDefault="001A066A" w:rsidP="004C4D95">
            <w:pPr>
              <w:pStyle w:val="BodyText"/>
              <w:ind w:firstLine="0pt"/>
              <w:rPr>
                <w:lang w:val="en-GB"/>
              </w:rPr>
            </w:pPr>
            <w:r>
              <w:rPr>
                <w:lang w:val="en-GB"/>
              </w:rPr>
              <w:t>Strength</w:t>
            </w:r>
          </w:p>
        </w:tc>
        <w:tc>
          <w:tcPr>
            <w:tcW w:w="80.95pt" w:type="dxa"/>
          </w:tcPr>
          <w:p w14:paraId="167315BC" w14:textId="77777777" w:rsidR="003C400C" w:rsidRDefault="001A066A" w:rsidP="001A066A">
            <w:pPr>
              <w:pStyle w:val="BodyText"/>
              <w:numPr>
                <w:ilvl w:val="0"/>
                <w:numId w:val="31"/>
              </w:numPr>
              <w:rPr>
                <w:lang w:val="en-GB"/>
              </w:rPr>
            </w:pPr>
            <w:r>
              <w:rPr>
                <w:lang w:val="en-GB"/>
              </w:rPr>
              <w:t>Improved ductility</w:t>
            </w:r>
          </w:p>
          <w:p w14:paraId="2228A6FE" w14:textId="77777777" w:rsidR="000205C8" w:rsidRDefault="000205C8" w:rsidP="001A066A">
            <w:pPr>
              <w:pStyle w:val="BodyText"/>
              <w:numPr>
                <w:ilvl w:val="0"/>
                <w:numId w:val="31"/>
              </w:numPr>
              <w:rPr>
                <w:lang w:val="en-GB"/>
              </w:rPr>
            </w:pPr>
            <w:r>
              <w:rPr>
                <w:lang w:val="en-GB"/>
              </w:rPr>
              <w:t>Higher flexural strength</w:t>
            </w:r>
          </w:p>
          <w:p w14:paraId="272C687A" w14:textId="3752D1B2" w:rsidR="000205C8" w:rsidRDefault="000205C8" w:rsidP="001A066A">
            <w:pPr>
              <w:pStyle w:val="BodyText"/>
              <w:numPr>
                <w:ilvl w:val="0"/>
                <w:numId w:val="31"/>
              </w:numPr>
              <w:rPr>
                <w:lang w:val="en-GB"/>
              </w:rPr>
            </w:pPr>
            <w:r>
              <w:rPr>
                <w:lang w:val="en-GB"/>
              </w:rPr>
              <w:t>Bigger elastic region</w:t>
            </w:r>
          </w:p>
        </w:tc>
        <w:tc>
          <w:tcPr>
            <w:tcW w:w="80.95pt" w:type="dxa"/>
          </w:tcPr>
          <w:p w14:paraId="58EFC88A" w14:textId="77777777" w:rsidR="003C400C" w:rsidRDefault="003C400C" w:rsidP="004C4D95">
            <w:pPr>
              <w:pStyle w:val="BodyText"/>
              <w:ind w:firstLine="0pt"/>
              <w:rPr>
                <w:lang w:val="en-GB"/>
              </w:rPr>
            </w:pPr>
          </w:p>
        </w:tc>
      </w:tr>
      <w:tr w:rsidR="003C400C" w14:paraId="2838703F" w14:textId="0F745B82" w:rsidTr="003C400C">
        <w:tc>
          <w:tcPr>
            <w:tcW w:w="80.90pt" w:type="dxa"/>
          </w:tcPr>
          <w:p w14:paraId="33316550" w14:textId="0DBFFF7A" w:rsidR="003C400C" w:rsidRDefault="00896278" w:rsidP="004C4D95">
            <w:pPr>
              <w:pStyle w:val="BodyText"/>
              <w:ind w:firstLine="0pt"/>
              <w:rPr>
                <w:lang w:val="en-GB"/>
              </w:rPr>
            </w:pPr>
            <w:r>
              <w:rPr>
                <w:lang w:val="en-GB"/>
              </w:rPr>
              <w:t>Biodegradability</w:t>
            </w:r>
          </w:p>
        </w:tc>
        <w:tc>
          <w:tcPr>
            <w:tcW w:w="80.95pt" w:type="dxa"/>
          </w:tcPr>
          <w:p w14:paraId="09088DE6" w14:textId="4D49603E" w:rsidR="003C400C" w:rsidRDefault="00D05481" w:rsidP="004C4D95">
            <w:pPr>
              <w:pStyle w:val="BodyText"/>
              <w:ind w:firstLine="0pt"/>
              <w:rPr>
                <w:lang w:val="en-GB"/>
              </w:rPr>
            </w:pPr>
            <w:proofErr w:type="spellStart"/>
            <w:r>
              <w:rPr>
                <w:lang w:val="en-GB"/>
              </w:rPr>
              <w:t>Non biodegradable</w:t>
            </w:r>
            <w:proofErr w:type="spellEnd"/>
          </w:p>
        </w:tc>
        <w:tc>
          <w:tcPr>
            <w:tcW w:w="80.95pt" w:type="dxa"/>
          </w:tcPr>
          <w:p w14:paraId="7DE74C13" w14:textId="0E8E518B" w:rsidR="003C400C" w:rsidRDefault="00D05481" w:rsidP="004C4D95">
            <w:pPr>
              <w:pStyle w:val="BodyText"/>
              <w:ind w:firstLine="0pt"/>
              <w:rPr>
                <w:lang w:val="en-GB"/>
              </w:rPr>
            </w:pPr>
            <w:r>
              <w:rPr>
                <w:lang w:val="en-GB"/>
              </w:rPr>
              <w:t>Biodegradable (under correct circumstances)</w:t>
            </w:r>
          </w:p>
        </w:tc>
      </w:tr>
      <w:tr w:rsidR="003C400C" w14:paraId="199C80CF" w14:textId="75E1CA10" w:rsidTr="003C400C">
        <w:tc>
          <w:tcPr>
            <w:tcW w:w="80.90pt" w:type="dxa"/>
          </w:tcPr>
          <w:p w14:paraId="1836E380" w14:textId="584D37EF" w:rsidR="003C400C" w:rsidRDefault="00D05481" w:rsidP="004C4D95">
            <w:pPr>
              <w:pStyle w:val="BodyText"/>
              <w:ind w:firstLine="0pt"/>
              <w:rPr>
                <w:lang w:val="en-GB"/>
              </w:rPr>
            </w:pPr>
            <w:r>
              <w:rPr>
                <w:lang w:val="en-GB"/>
              </w:rPr>
              <w:t>Price</w:t>
            </w:r>
          </w:p>
        </w:tc>
        <w:tc>
          <w:tcPr>
            <w:tcW w:w="80.95pt" w:type="dxa"/>
          </w:tcPr>
          <w:p w14:paraId="0CC26B56" w14:textId="1CC59197" w:rsidR="003C400C" w:rsidRDefault="00B32883" w:rsidP="004C4D95">
            <w:pPr>
              <w:pStyle w:val="BodyText"/>
              <w:ind w:firstLine="0pt"/>
              <w:rPr>
                <w:lang w:val="en-GB"/>
              </w:rPr>
            </w:pPr>
            <w:r>
              <w:rPr>
                <w:lang w:val="en-GB"/>
              </w:rPr>
              <w:t>~ £25.00/ 1kg of 1.75mm</w:t>
            </w:r>
            <w:r w:rsidR="00C11F38">
              <w:rPr>
                <w:lang w:val="en-GB"/>
              </w:rPr>
              <w:t xml:space="preserve"> Spool</w:t>
            </w:r>
          </w:p>
        </w:tc>
        <w:tc>
          <w:tcPr>
            <w:tcW w:w="80.95pt" w:type="dxa"/>
          </w:tcPr>
          <w:p w14:paraId="7211AF70" w14:textId="2E7D8CCD" w:rsidR="003C400C" w:rsidRDefault="00B32883" w:rsidP="00471522">
            <w:pPr>
              <w:pStyle w:val="BodyText"/>
              <w:keepNext/>
              <w:ind w:firstLine="0pt"/>
              <w:rPr>
                <w:lang w:val="en-GB"/>
              </w:rPr>
            </w:pPr>
            <w:r>
              <w:rPr>
                <w:lang w:val="en-GB"/>
              </w:rPr>
              <w:t>~ £25.00</w:t>
            </w:r>
            <w:r w:rsidR="00C11F38">
              <w:rPr>
                <w:lang w:val="en-GB"/>
              </w:rPr>
              <w:t>/ 1kg of 1.75mm Spool</w:t>
            </w:r>
          </w:p>
        </w:tc>
      </w:tr>
    </w:tbl>
    <w:p w14:paraId="79B46568" w14:textId="4822E246" w:rsidR="00B74EE9" w:rsidRDefault="00471522" w:rsidP="009D1740">
      <w:pPr>
        <w:pStyle w:val="Caption"/>
      </w:pPr>
      <w:r>
        <w:t xml:space="preserve">Figure </w:t>
      </w:r>
      <w:fldSimple w:instr=" SEQ Figure \* ARABIC ">
        <w:r>
          <w:rPr>
            <w:noProof/>
          </w:rPr>
          <w:t>8</w:t>
        </w:r>
      </w:fldSimple>
      <w:r>
        <w:t xml:space="preserve"> – 3D printing material comparison table [8],[9]</w:t>
      </w:r>
    </w:p>
    <w:p w14:paraId="7D4F81C0" w14:textId="429A2284" w:rsidR="009D1740" w:rsidRPr="009D1740" w:rsidRDefault="00FC6DDD" w:rsidP="009D1740">
      <w:pPr>
        <w:ind w:firstLine="14.20pt"/>
        <w:jc w:val="both"/>
      </w:pPr>
      <w:r>
        <w:t>Most of their properties are similar, but ABS has a higher strength for similar price.</w:t>
      </w:r>
    </w:p>
    <w:p w14:paraId="03C17297" w14:textId="58C06677" w:rsidR="009303D9" w:rsidRDefault="004775E9" w:rsidP="006B6B66">
      <w:pPr>
        <w:pStyle w:val="Heading1"/>
      </w:pPr>
      <w:r>
        <w:t>Experiments</w:t>
      </w:r>
    </w:p>
    <w:p w14:paraId="03C172A7" w14:textId="514E0634" w:rsidR="009303D9" w:rsidRPr="00AA5D75" w:rsidRDefault="00D34233" w:rsidP="00592DD5">
      <w:pPr>
        <w:pStyle w:val="BodyText"/>
        <w:rPr>
          <w:lang w:val="en-GB"/>
        </w:rPr>
      </w:pPr>
      <w:r>
        <w:rPr>
          <w:lang w:val="en-GB"/>
        </w:rPr>
        <w:t xml:space="preserve">Simulation was carried out by </w:t>
      </w:r>
      <w:proofErr w:type="spellStart"/>
      <w:r>
        <w:rPr>
          <w:lang w:val="en-GB"/>
        </w:rPr>
        <w:t>Chinonso</w:t>
      </w:r>
      <w:proofErr w:type="spellEnd"/>
      <w:r>
        <w:rPr>
          <w:lang w:val="en-GB"/>
        </w:rPr>
        <w:t xml:space="preserve"> </w:t>
      </w:r>
      <w:proofErr w:type="spellStart"/>
      <w:r>
        <w:rPr>
          <w:lang w:val="en-GB"/>
        </w:rPr>
        <w:t>Egejuru</w:t>
      </w:r>
      <w:proofErr w:type="spellEnd"/>
      <w:r w:rsidR="007F477C">
        <w:rPr>
          <w:lang w:val="en-GB"/>
        </w:rPr>
        <w:t>.</w:t>
      </w:r>
    </w:p>
    <w:p w14:paraId="03C172B8" w14:textId="6D8B331D" w:rsidR="0080791D" w:rsidRDefault="00EB2FBC" w:rsidP="0080791D">
      <w:pPr>
        <w:pStyle w:val="Heading5"/>
      </w:pPr>
      <w:r>
        <w:t>conclusion</w:t>
      </w:r>
    </w:p>
    <w:p w14:paraId="67660663" w14:textId="24B40BDF" w:rsidR="00170BB1" w:rsidRDefault="0080791D" w:rsidP="00EB2FBC">
      <w:pPr>
        <w:pStyle w:val="BodyText"/>
        <w:rPr>
          <w:lang w:val="en-GB"/>
        </w:rPr>
      </w:pPr>
      <w:r w:rsidRPr="005B520E">
        <w:t xml:space="preserve">The </w:t>
      </w:r>
      <w:r w:rsidR="00452B32">
        <w:rPr>
          <w:lang w:val="en-GB"/>
        </w:rPr>
        <w:t>project shows</w:t>
      </w:r>
      <w:r w:rsidR="006861D7">
        <w:rPr>
          <w:lang w:val="en-GB"/>
        </w:rPr>
        <w:t xml:space="preserve"> that </w:t>
      </w:r>
      <w:r w:rsidR="001B5986">
        <w:rPr>
          <w:lang w:val="en-GB"/>
        </w:rPr>
        <w:t>the EF can be built from cheap easily available materials</w:t>
      </w:r>
      <w:r w:rsidR="004252C8">
        <w:rPr>
          <w:lang w:val="en-GB"/>
        </w:rPr>
        <w:t xml:space="preserve">. </w:t>
      </w:r>
      <w:r w:rsidR="00B71FB3">
        <w:rPr>
          <w:lang w:val="en-GB"/>
        </w:rPr>
        <w:t>Due to the lack of field testing the feasibility of the EF was not tested sufficiently</w:t>
      </w:r>
      <w:r w:rsidR="008B2F28">
        <w:rPr>
          <w:lang w:val="en-GB"/>
        </w:rPr>
        <w:t>.</w:t>
      </w:r>
    </w:p>
    <w:p w14:paraId="2A3834F1" w14:textId="7FFABDBD" w:rsidR="007F477C" w:rsidRPr="00452B32" w:rsidRDefault="007F477C" w:rsidP="00EB2FBC">
      <w:pPr>
        <w:pStyle w:val="BodyText"/>
        <w:rPr>
          <w:lang w:val="en-GB"/>
        </w:rPr>
      </w:pPr>
      <w:r>
        <w:rPr>
          <w:lang w:val="en-GB"/>
        </w:rPr>
        <w:t xml:space="preserve">For supporting </w:t>
      </w:r>
      <w:proofErr w:type="gramStart"/>
      <w:r>
        <w:rPr>
          <w:lang w:val="en-GB"/>
        </w:rPr>
        <w:t>files</w:t>
      </w:r>
      <w:proofErr w:type="gramEnd"/>
      <w:r>
        <w:rPr>
          <w:lang w:val="en-GB"/>
        </w:rPr>
        <w:t xml:space="preserve"> please visit </w:t>
      </w:r>
      <w:hyperlink r:id="rId15" w:history="1">
        <w:r w:rsidRPr="00496032">
          <w:rPr>
            <w:rStyle w:val="Hyperlink"/>
            <w:lang w:val="en-GB"/>
          </w:rPr>
          <w:t>https://github.com/Csaba1988/ROCO507_Disinfectant_robot</w:t>
        </w:r>
      </w:hyperlink>
      <w:r>
        <w:rPr>
          <w:lang w:val="en-GB"/>
        </w:rPr>
        <w:t xml:space="preserve"> </w:t>
      </w:r>
      <w:proofErr w:type="spellStart"/>
      <w:r>
        <w:rPr>
          <w:lang w:val="en-GB"/>
        </w:rPr>
        <w:t>github</w:t>
      </w:r>
      <w:proofErr w:type="spellEnd"/>
      <w:r>
        <w:rPr>
          <w:lang w:val="en-GB"/>
        </w:rPr>
        <w:t xml:space="preserve"> repository.</w:t>
      </w:r>
    </w:p>
    <w:p w14:paraId="03C172BE" w14:textId="18FEF6EF" w:rsidR="009303D9" w:rsidRPr="005B520E" w:rsidRDefault="009303D9" w:rsidP="004F4AE5">
      <w:pPr>
        <w:pStyle w:val="Heading5"/>
      </w:pPr>
      <w:r w:rsidRPr="005B520E">
        <w:t>References</w:t>
      </w:r>
    </w:p>
    <w:p w14:paraId="03C172BF" w14:textId="77777777" w:rsidR="009303D9" w:rsidRPr="005B520E" w:rsidRDefault="009303D9"/>
    <w:p w14:paraId="03C172C0" w14:textId="0FAB5A6B" w:rsidR="009303D9" w:rsidRDefault="001410EA" w:rsidP="0004781E">
      <w:pPr>
        <w:pStyle w:val="references"/>
        <w:ind w:start="17.70pt" w:hanging="17.70pt"/>
      </w:pPr>
      <w:r>
        <w:t xml:space="preserve">Sky news </w:t>
      </w:r>
      <w:r w:rsidR="000D16A8">
        <w:t>(</w:t>
      </w:r>
      <w:r w:rsidR="00CC1F48" w:rsidRPr="00CC1F48">
        <w:t>https://news.sky.com/story/coronavirus-deaths-pass-one-million-how-covid-19-spread-and-stories-of-human-tragedy-12083278</w:t>
      </w:r>
      <w:r w:rsidR="000D16A8">
        <w:t>)</w:t>
      </w:r>
    </w:p>
    <w:p w14:paraId="03C172C1" w14:textId="0FF3DBBF" w:rsidR="009303D9" w:rsidRDefault="00F96496" w:rsidP="0004781E">
      <w:pPr>
        <w:pStyle w:val="references"/>
        <w:ind w:start="17.70pt" w:hanging="17.70pt"/>
      </w:pPr>
      <w:r>
        <w:t>World Heath Organization (</w:t>
      </w:r>
      <w:r w:rsidRPr="00F96496">
        <w:t>https://covid19.who.int/</w:t>
      </w:r>
      <w:r>
        <w:t>)</w:t>
      </w:r>
    </w:p>
    <w:p w14:paraId="03C172C2" w14:textId="0FECADA0" w:rsidR="009303D9" w:rsidRDefault="00EB3A9F" w:rsidP="0004781E">
      <w:pPr>
        <w:pStyle w:val="references"/>
        <w:ind w:start="17.70pt" w:hanging="17.70pt"/>
      </w:pPr>
      <w:r>
        <w:t>Centers for Disease Control and Prevention (</w:t>
      </w:r>
      <w:r w:rsidR="001063B4" w:rsidRPr="001063B4">
        <w:t>https://www.cdc.gov/infectioncontrol/guidelines/disinfection/disinfection-methods/chemical.html</w:t>
      </w:r>
      <w:r w:rsidR="001063B4">
        <w:t>)</w:t>
      </w:r>
    </w:p>
    <w:p w14:paraId="03C172C3" w14:textId="3D5DA037" w:rsidR="009303D9" w:rsidRDefault="006540E8" w:rsidP="0004781E">
      <w:pPr>
        <w:pStyle w:val="references"/>
        <w:ind w:start="17.70pt" w:hanging="17.70pt"/>
      </w:pPr>
      <w:r w:rsidRPr="006540E8">
        <w:t xml:space="preserve">A. S. Sayed, H. H. Ammar and R. Shalaby, "Centralized Multi-agent Mobile Robots SLAM and Navigation for COVID-19 Field Hospitals," </w:t>
      </w:r>
      <w:r w:rsidRPr="006540E8">
        <w:lastRenderedPageBreak/>
        <w:t>2020 2nd Novel Intelligent and Leading Emerging Sciences Conference (NILES), 2020, pp. 444-449, doi: 10.1109/NILES50944.2020.9257919.</w:t>
      </w:r>
    </w:p>
    <w:p w14:paraId="03C172C4" w14:textId="468D0459" w:rsidR="009303D9" w:rsidRDefault="001410EA" w:rsidP="0004781E">
      <w:pPr>
        <w:pStyle w:val="references"/>
        <w:ind w:start="17.70pt" w:hanging="17.70pt"/>
      </w:pPr>
      <w:r w:rsidRPr="001410EA">
        <w:t>Casini, B.; Tuvo, B.; Cristina, M.L.; Spagnolo, A.M.; Totaro, M.; Baggiani, A.; Privitera, G.P. Evaluation of an Ultraviolet C (UVC) Light-Emitting Device for Disinfection of High Touch Surfaces in Hospital Critical Areas. </w:t>
      </w:r>
      <w:r w:rsidRPr="001410EA">
        <w:rPr>
          <w:i/>
          <w:iCs/>
        </w:rPr>
        <w:t>Int. J. Environ. Res. Public Health</w:t>
      </w:r>
      <w:r w:rsidRPr="001410EA">
        <w:t> </w:t>
      </w:r>
      <w:r w:rsidRPr="001410EA">
        <w:rPr>
          <w:b/>
          <w:bCs/>
        </w:rPr>
        <w:t>2019</w:t>
      </w:r>
      <w:r w:rsidRPr="001410EA">
        <w:t>, </w:t>
      </w:r>
      <w:r w:rsidRPr="001410EA">
        <w:rPr>
          <w:i/>
          <w:iCs/>
        </w:rPr>
        <w:t>16</w:t>
      </w:r>
      <w:r w:rsidRPr="001410EA">
        <w:t>, 3572. https://doi.org/10.3390/ijerph16193572</w:t>
      </w:r>
    </w:p>
    <w:p w14:paraId="03C172C5" w14:textId="20455D75" w:rsidR="009303D9" w:rsidRDefault="002A1B1E" w:rsidP="00913D0A">
      <w:pPr>
        <w:pStyle w:val="references"/>
      </w:pPr>
      <w:r>
        <w:t>.A. Hosseini Ravandi, M. Valizadeh,</w:t>
      </w:r>
      <w:r w:rsidR="00913D0A">
        <w:t xml:space="preserve"> </w:t>
      </w:r>
      <w:r>
        <w:t>2 - Properties of fibers and fabrics that contribute to human comfort,</w:t>
      </w:r>
      <w:r w:rsidR="00913D0A">
        <w:t xml:space="preserve"> </w:t>
      </w:r>
      <w:r>
        <w:t>Editor(s): Guowen Song,</w:t>
      </w:r>
      <w:r w:rsidR="00913D0A">
        <w:t xml:space="preserve"> </w:t>
      </w:r>
      <w:r>
        <w:t>In Woodhead Publishing Series in Textiles,</w:t>
      </w:r>
      <w:r w:rsidR="00913D0A">
        <w:t xml:space="preserve"> </w:t>
      </w:r>
      <w:r>
        <w:t>Improving Comfort in Clothing,</w:t>
      </w:r>
      <w:r w:rsidR="00913D0A">
        <w:t xml:space="preserve"> </w:t>
      </w:r>
      <w:r>
        <w:t>Woodhead Publishing,</w:t>
      </w:r>
      <w:r w:rsidR="00913D0A">
        <w:t xml:space="preserve"> </w:t>
      </w:r>
      <w:r>
        <w:t>2011,</w:t>
      </w:r>
      <w:r w:rsidR="00913D0A">
        <w:t xml:space="preserve"> </w:t>
      </w:r>
      <w:r>
        <w:t>Pages 61-78,</w:t>
      </w:r>
      <w:r w:rsidR="00913D0A">
        <w:t xml:space="preserve"> </w:t>
      </w:r>
      <w:r>
        <w:t xml:space="preserve">ISBN </w:t>
      </w:r>
      <w:r>
        <w:t>9781845695392,</w:t>
      </w:r>
      <w:r w:rsidR="00913D0A">
        <w:t xml:space="preserve"> </w:t>
      </w:r>
      <w:hyperlink r:id="rId16" w:history="1">
        <w:r w:rsidR="00913D0A" w:rsidRPr="00955F8D">
          <w:rPr>
            <w:rStyle w:val="Hyperlink"/>
          </w:rPr>
          <w:t>https://doi.org/10.1533/9780857090645.1.61</w:t>
        </w:r>
      </w:hyperlink>
      <w:r>
        <w:t>.</w:t>
      </w:r>
      <w:r w:rsidR="00913D0A">
        <w:t xml:space="preserve"> </w:t>
      </w:r>
      <w:r>
        <w:t>(https://www.sciencedirect.com/science/article/pii/B9781845695392500028)</w:t>
      </w:r>
    </w:p>
    <w:p w14:paraId="03C172C6" w14:textId="4D46432E" w:rsidR="009303D9" w:rsidRDefault="007D7EC0" w:rsidP="0004781E">
      <w:pPr>
        <w:pStyle w:val="references"/>
        <w:ind w:start="17.70pt" w:hanging="17.70pt"/>
      </w:pPr>
      <w:hyperlink r:id="rId17" w:history="1">
        <w:r w:rsidR="009C534A" w:rsidRPr="00955F8D">
          <w:rPr>
            <w:rStyle w:val="Hyperlink"/>
          </w:rPr>
          <w:t>https://www.decitex.com/en/microfiber</w:t>
        </w:r>
      </w:hyperlink>
    </w:p>
    <w:p w14:paraId="0E0CB33F" w14:textId="7DC57B89" w:rsidR="009C534A" w:rsidRDefault="00DB534D" w:rsidP="0004781E">
      <w:pPr>
        <w:pStyle w:val="references"/>
        <w:ind w:start="17.70pt" w:hanging="17.70pt"/>
      </w:pPr>
      <w:r w:rsidRPr="00DB534D">
        <w:t>Gabriel A. Johnson, Jesse J. French*</w:t>
      </w:r>
      <w:r>
        <w:t xml:space="preserve"> - </w:t>
      </w:r>
      <w:r w:rsidR="003D7BCF">
        <w:t xml:space="preserve">Evaluation of Infill Effect on Mechanical Properties of Consumer 3D Printing Materials. </w:t>
      </w:r>
      <w:r w:rsidR="002C42EA" w:rsidRPr="002C42EA">
        <w:t xml:space="preserve">Advances in Technology Innovation, vol. 3, no. 4, 2018, pp. 179 </w:t>
      </w:r>
      <w:r w:rsidR="00B74EE9">
        <w:t>–</w:t>
      </w:r>
      <w:r w:rsidR="002C42EA" w:rsidRPr="002C42EA">
        <w:t xml:space="preserve"> 184</w:t>
      </w:r>
    </w:p>
    <w:p w14:paraId="3570A81E" w14:textId="1428773C" w:rsidR="00B74EE9" w:rsidRDefault="005A1F76" w:rsidP="0004781E">
      <w:pPr>
        <w:pStyle w:val="references"/>
        <w:ind w:start="17.70pt" w:hanging="17.70pt"/>
      </w:pPr>
      <w:hyperlink r:id="rId18" w:history="1">
        <w:r w:rsidRPr="00496032">
          <w:rPr>
            <w:rStyle w:val="Hyperlink"/>
          </w:rPr>
          <w:t>https://www.hubs.com/knowledge-base/pla-vs-abs-whats-difference/</w:t>
        </w:r>
      </w:hyperlink>
    </w:p>
    <w:p w14:paraId="335C5814" w14:textId="2DDEED91" w:rsidR="005A1F76" w:rsidRDefault="005A1F76" w:rsidP="0004781E">
      <w:pPr>
        <w:pStyle w:val="references"/>
        <w:ind w:start="17.70pt" w:hanging="17.70pt"/>
      </w:pPr>
      <w:r w:rsidRPr="005A1F76">
        <w:t>https://www.gardnerdenver.com/en-gb/thomas/technology/peristaltic-pump</w:t>
      </w:r>
    </w:p>
    <w:p w14:paraId="03C172C7" w14:textId="77777777" w:rsidR="009303D9" w:rsidRDefault="009303D9" w:rsidP="00836367">
      <w:pPr>
        <w:pStyle w:val="references"/>
        <w:numPr>
          <w:ilvl w:val="0"/>
          <w:numId w:val="0"/>
        </w:numPr>
        <w:ind w:start="18pt" w:hanging="18pt"/>
      </w:pPr>
    </w:p>
    <w:p w14:paraId="03C172C8" w14:textId="1B624E2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9D1740">
          <w:type w:val="continuous"/>
          <w:pgSz w:w="595.30pt" w:h="841.90pt" w:code="9"/>
          <w:pgMar w:top="54pt" w:right="45.35pt" w:bottom="72pt" w:left="45.35pt" w:header="36pt" w:footer="36pt" w:gutter="0pt"/>
          <w:cols w:num="2" w:space="14.30pt"/>
          <w:docGrid w:linePitch="360"/>
        </w:sectPr>
      </w:pPr>
    </w:p>
    <w:p w14:paraId="03C172C9" w14:textId="29CA697A"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FFB97C" w14:textId="77777777" w:rsidR="007D7EC0" w:rsidRDefault="007D7EC0" w:rsidP="001A3B3D">
      <w:r>
        <w:separator/>
      </w:r>
    </w:p>
  </w:endnote>
  <w:endnote w:type="continuationSeparator" w:id="0">
    <w:p w14:paraId="59620C1A" w14:textId="77777777" w:rsidR="007D7EC0" w:rsidRDefault="007D7E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3C172D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1D5C993" w14:textId="77777777" w:rsidR="007D7EC0" w:rsidRDefault="007D7EC0" w:rsidP="001A3B3D">
      <w:r>
        <w:separator/>
      </w:r>
    </w:p>
  </w:footnote>
  <w:footnote w:type="continuationSeparator" w:id="0">
    <w:p w14:paraId="45C2F804" w14:textId="77777777" w:rsidR="007D7EC0" w:rsidRDefault="007D7E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8E3167"/>
    <w:multiLevelType w:val="hybridMultilevel"/>
    <w:tmpl w:val="8494B4C0"/>
    <w:lvl w:ilvl="0" w:tplc="0809000F">
      <w:start w:val="1"/>
      <w:numFmt w:val="decimal"/>
      <w:lvlText w:val="%1."/>
      <w:lvlJc w:val="start"/>
      <w:pPr>
        <w:ind w:start="18pt" w:hanging="18pt"/>
      </w:p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BF22122"/>
    <w:multiLevelType w:val="hybridMultilevel"/>
    <w:tmpl w:val="BB1CC62A"/>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6" w15:restartNumberingAfterBreak="0">
    <w:nsid w:val="2DAF5EE9"/>
    <w:multiLevelType w:val="hybridMultilevel"/>
    <w:tmpl w:val="D8A0F0EC"/>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17" w15:restartNumberingAfterBreak="0">
    <w:nsid w:val="36A2348C"/>
    <w:multiLevelType w:val="hybridMultilevel"/>
    <w:tmpl w:val="4594944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AD70D89"/>
    <w:multiLevelType w:val="hybridMultilevel"/>
    <w:tmpl w:val="E4E02052"/>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F1E04B0"/>
    <w:multiLevelType w:val="hybridMultilevel"/>
    <w:tmpl w:val="03926F0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564513"/>
    <w:multiLevelType w:val="hybridMultilevel"/>
    <w:tmpl w:val="78BEA51C"/>
    <w:lvl w:ilvl="0" w:tplc="08090001">
      <w:start w:val="1"/>
      <w:numFmt w:val="bullet"/>
      <w:lvlText w:val=""/>
      <w:lvlJc w:val="start"/>
      <w:pPr>
        <w:ind w:start="32.40pt" w:hanging="18pt"/>
      </w:pPr>
      <w:rPr>
        <w:rFonts w:ascii="Symbol" w:hAnsi="Symbol"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num w:numId="1">
    <w:abstractNumId w:val="18"/>
  </w:num>
  <w:num w:numId="2">
    <w:abstractNumId w:val="25"/>
  </w:num>
  <w:num w:numId="3">
    <w:abstractNumId w:val="14"/>
  </w:num>
  <w:num w:numId="4">
    <w:abstractNumId w:val="21"/>
  </w:num>
  <w:num w:numId="5">
    <w:abstractNumId w:val="21"/>
  </w:num>
  <w:num w:numId="6">
    <w:abstractNumId w:val="21"/>
  </w:num>
  <w:num w:numId="7">
    <w:abstractNumId w:val="21"/>
  </w:num>
  <w:num w:numId="8">
    <w:abstractNumId w:val="24"/>
  </w:num>
  <w:num w:numId="9">
    <w:abstractNumId w:val="26"/>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3"/>
  </w:num>
  <w:num w:numId="26">
    <w:abstractNumId w:val="16"/>
  </w:num>
  <w:num w:numId="27">
    <w:abstractNumId w:val="15"/>
  </w:num>
  <w:num w:numId="28">
    <w:abstractNumId w:val="17"/>
  </w:num>
  <w:num w:numId="29">
    <w:abstractNumId w:val="11"/>
  </w:num>
  <w:num w:numId="30">
    <w:abstractNumId w:val="20"/>
  </w:num>
  <w:num w:numId="31">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78C"/>
    <w:rsid w:val="000127A5"/>
    <w:rsid w:val="000205C8"/>
    <w:rsid w:val="000214E9"/>
    <w:rsid w:val="00032890"/>
    <w:rsid w:val="00032D0F"/>
    <w:rsid w:val="000411A8"/>
    <w:rsid w:val="000447E2"/>
    <w:rsid w:val="0004781E"/>
    <w:rsid w:val="00054664"/>
    <w:rsid w:val="00061B95"/>
    <w:rsid w:val="000659C1"/>
    <w:rsid w:val="000672FC"/>
    <w:rsid w:val="00082134"/>
    <w:rsid w:val="0008758A"/>
    <w:rsid w:val="000972C4"/>
    <w:rsid w:val="000A297E"/>
    <w:rsid w:val="000C0391"/>
    <w:rsid w:val="000C1E68"/>
    <w:rsid w:val="000D16A8"/>
    <w:rsid w:val="000D582B"/>
    <w:rsid w:val="000D692B"/>
    <w:rsid w:val="000F37F6"/>
    <w:rsid w:val="000F3E8B"/>
    <w:rsid w:val="000F522D"/>
    <w:rsid w:val="000F73D3"/>
    <w:rsid w:val="00101504"/>
    <w:rsid w:val="0010215B"/>
    <w:rsid w:val="0010550A"/>
    <w:rsid w:val="001063B4"/>
    <w:rsid w:val="00114117"/>
    <w:rsid w:val="0012200F"/>
    <w:rsid w:val="00122AC0"/>
    <w:rsid w:val="00122B5A"/>
    <w:rsid w:val="0013078F"/>
    <w:rsid w:val="00133F06"/>
    <w:rsid w:val="00137AF1"/>
    <w:rsid w:val="001410EA"/>
    <w:rsid w:val="00144BA2"/>
    <w:rsid w:val="00163C25"/>
    <w:rsid w:val="001707FD"/>
    <w:rsid w:val="00170BB1"/>
    <w:rsid w:val="001725F9"/>
    <w:rsid w:val="00190037"/>
    <w:rsid w:val="001A066A"/>
    <w:rsid w:val="001A2EFD"/>
    <w:rsid w:val="001A3B3D"/>
    <w:rsid w:val="001B5986"/>
    <w:rsid w:val="001B5E2F"/>
    <w:rsid w:val="001B67DC"/>
    <w:rsid w:val="001D2CEE"/>
    <w:rsid w:val="001F0184"/>
    <w:rsid w:val="001F3603"/>
    <w:rsid w:val="002027CD"/>
    <w:rsid w:val="00202962"/>
    <w:rsid w:val="0021407F"/>
    <w:rsid w:val="00217803"/>
    <w:rsid w:val="0022069D"/>
    <w:rsid w:val="002254A9"/>
    <w:rsid w:val="002300F4"/>
    <w:rsid w:val="00232F36"/>
    <w:rsid w:val="00233D97"/>
    <w:rsid w:val="002347A2"/>
    <w:rsid w:val="002415A8"/>
    <w:rsid w:val="002444D3"/>
    <w:rsid w:val="0025158B"/>
    <w:rsid w:val="00261F71"/>
    <w:rsid w:val="002724A9"/>
    <w:rsid w:val="002736F5"/>
    <w:rsid w:val="00281716"/>
    <w:rsid w:val="002850E3"/>
    <w:rsid w:val="0029010B"/>
    <w:rsid w:val="00291D0C"/>
    <w:rsid w:val="002944B5"/>
    <w:rsid w:val="00296419"/>
    <w:rsid w:val="002A1B1E"/>
    <w:rsid w:val="002A7979"/>
    <w:rsid w:val="002B0CBE"/>
    <w:rsid w:val="002B27C2"/>
    <w:rsid w:val="002C42EA"/>
    <w:rsid w:val="002C5BC4"/>
    <w:rsid w:val="002D4ECB"/>
    <w:rsid w:val="002F413F"/>
    <w:rsid w:val="003417F3"/>
    <w:rsid w:val="003431BE"/>
    <w:rsid w:val="00350D2E"/>
    <w:rsid w:val="00353C9B"/>
    <w:rsid w:val="00354504"/>
    <w:rsid w:val="00354FCF"/>
    <w:rsid w:val="00385CC2"/>
    <w:rsid w:val="003923C2"/>
    <w:rsid w:val="003A0CC3"/>
    <w:rsid w:val="003A19E2"/>
    <w:rsid w:val="003B2B40"/>
    <w:rsid w:val="003B4E04"/>
    <w:rsid w:val="003B533C"/>
    <w:rsid w:val="003B5B4A"/>
    <w:rsid w:val="003B6E0A"/>
    <w:rsid w:val="003B7D5B"/>
    <w:rsid w:val="003C32C7"/>
    <w:rsid w:val="003C400C"/>
    <w:rsid w:val="003D5735"/>
    <w:rsid w:val="003D7BCF"/>
    <w:rsid w:val="003F0B3E"/>
    <w:rsid w:val="003F5A08"/>
    <w:rsid w:val="00410645"/>
    <w:rsid w:val="0041704D"/>
    <w:rsid w:val="00420716"/>
    <w:rsid w:val="004252C8"/>
    <w:rsid w:val="004325FB"/>
    <w:rsid w:val="004350A8"/>
    <w:rsid w:val="0043557C"/>
    <w:rsid w:val="004432BA"/>
    <w:rsid w:val="0044407E"/>
    <w:rsid w:val="00446C5C"/>
    <w:rsid w:val="00447BB9"/>
    <w:rsid w:val="00452B32"/>
    <w:rsid w:val="0046031D"/>
    <w:rsid w:val="00471522"/>
    <w:rsid w:val="004732DB"/>
    <w:rsid w:val="00473AC9"/>
    <w:rsid w:val="004744A7"/>
    <w:rsid w:val="004775E9"/>
    <w:rsid w:val="004778CF"/>
    <w:rsid w:val="0048472F"/>
    <w:rsid w:val="004A1DCE"/>
    <w:rsid w:val="004B0A0C"/>
    <w:rsid w:val="004B3D4D"/>
    <w:rsid w:val="004B615B"/>
    <w:rsid w:val="004C471E"/>
    <w:rsid w:val="004C4D95"/>
    <w:rsid w:val="004D3781"/>
    <w:rsid w:val="004D72B5"/>
    <w:rsid w:val="004F37BF"/>
    <w:rsid w:val="004F4AE5"/>
    <w:rsid w:val="004F5706"/>
    <w:rsid w:val="004F5820"/>
    <w:rsid w:val="005043C4"/>
    <w:rsid w:val="00506CD6"/>
    <w:rsid w:val="00515794"/>
    <w:rsid w:val="0051605A"/>
    <w:rsid w:val="00526222"/>
    <w:rsid w:val="00526B24"/>
    <w:rsid w:val="005274F0"/>
    <w:rsid w:val="00530CC8"/>
    <w:rsid w:val="005335EF"/>
    <w:rsid w:val="00544B7B"/>
    <w:rsid w:val="00551B7F"/>
    <w:rsid w:val="0055207B"/>
    <w:rsid w:val="00555216"/>
    <w:rsid w:val="0056610F"/>
    <w:rsid w:val="00572C96"/>
    <w:rsid w:val="00575BCA"/>
    <w:rsid w:val="00576787"/>
    <w:rsid w:val="00584FAF"/>
    <w:rsid w:val="00592DD5"/>
    <w:rsid w:val="00594A82"/>
    <w:rsid w:val="00594EA7"/>
    <w:rsid w:val="005958FA"/>
    <w:rsid w:val="005A1F76"/>
    <w:rsid w:val="005A429F"/>
    <w:rsid w:val="005B0344"/>
    <w:rsid w:val="005B3603"/>
    <w:rsid w:val="005B520E"/>
    <w:rsid w:val="005B59CA"/>
    <w:rsid w:val="005C3230"/>
    <w:rsid w:val="005C5237"/>
    <w:rsid w:val="005D01FE"/>
    <w:rsid w:val="005D3443"/>
    <w:rsid w:val="005D4490"/>
    <w:rsid w:val="005D6BEF"/>
    <w:rsid w:val="005E2800"/>
    <w:rsid w:val="005F6CE8"/>
    <w:rsid w:val="00605825"/>
    <w:rsid w:val="006109CC"/>
    <w:rsid w:val="00610F51"/>
    <w:rsid w:val="00617C55"/>
    <w:rsid w:val="00617E2A"/>
    <w:rsid w:val="0062074B"/>
    <w:rsid w:val="00620DB5"/>
    <w:rsid w:val="00626128"/>
    <w:rsid w:val="00627E9B"/>
    <w:rsid w:val="00634C9E"/>
    <w:rsid w:val="00641C68"/>
    <w:rsid w:val="00645D22"/>
    <w:rsid w:val="00651A08"/>
    <w:rsid w:val="006540E8"/>
    <w:rsid w:val="00654204"/>
    <w:rsid w:val="00655889"/>
    <w:rsid w:val="00656FB3"/>
    <w:rsid w:val="006578DD"/>
    <w:rsid w:val="00660D37"/>
    <w:rsid w:val="00670434"/>
    <w:rsid w:val="006861D7"/>
    <w:rsid w:val="0068639D"/>
    <w:rsid w:val="00695DC9"/>
    <w:rsid w:val="00697432"/>
    <w:rsid w:val="006B6B66"/>
    <w:rsid w:val="006C0E6A"/>
    <w:rsid w:val="006C2E72"/>
    <w:rsid w:val="006C63C2"/>
    <w:rsid w:val="006C7D07"/>
    <w:rsid w:val="006D3EEE"/>
    <w:rsid w:val="006E2CBC"/>
    <w:rsid w:val="006E7493"/>
    <w:rsid w:val="006F6545"/>
    <w:rsid w:val="006F6D3D"/>
    <w:rsid w:val="00702DB3"/>
    <w:rsid w:val="00703CDF"/>
    <w:rsid w:val="0071376F"/>
    <w:rsid w:val="00715BEA"/>
    <w:rsid w:val="00716FF6"/>
    <w:rsid w:val="007254BC"/>
    <w:rsid w:val="00730085"/>
    <w:rsid w:val="0073345E"/>
    <w:rsid w:val="00740EEA"/>
    <w:rsid w:val="00744215"/>
    <w:rsid w:val="00751614"/>
    <w:rsid w:val="00751C57"/>
    <w:rsid w:val="0075348E"/>
    <w:rsid w:val="00757292"/>
    <w:rsid w:val="007606F3"/>
    <w:rsid w:val="0076494C"/>
    <w:rsid w:val="0077349E"/>
    <w:rsid w:val="00773F27"/>
    <w:rsid w:val="007834C6"/>
    <w:rsid w:val="00794804"/>
    <w:rsid w:val="007A3E76"/>
    <w:rsid w:val="007A7CC5"/>
    <w:rsid w:val="007B33F1"/>
    <w:rsid w:val="007B6DDA"/>
    <w:rsid w:val="007C0308"/>
    <w:rsid w:val="007C11B3"/>
    <w:rsid w:val="007C2FF2"/>
    <w:rsid w:val="007C47B6"/>
    <w:rsid w:val="007C48A6"/>
    <w:rsid w:val="007C784C"/>
    <w:rsid w:val="007D3948"/>
    <w:rsid w:val="007D6232"/>
    <w:rsid w:val="007D7EC0"/>
    <w:rsid w:val="007E2E33"/>
    <w:rsid w:val="007E65A7"/>
    <w:rsid w:val="007F0167"/>
    <w:rsid w:val="007F1F99"/>
    <w:rsid w:val="007F477C"/>
    <w:rsid w:val="007F5B0B"/>
    <w:rsid w:val="007F768F"/>
    <w:rsid w:val="007F7B21"/>
    <w:rsid w:val="00804C17"/>
    <w:rsid w:val="008061D6"/>
    <w:rsid w:val="0080791D"/>
    <w:rsid w:val="008104EC"/>
    <w:rsid w:val="00827EBB"/>
    <w:rsid w:val="00831D3B"/>
    <w:rsid w:val="00836367"/>
    <w:rsid w:val="00845BC0"/>
    <w:rsid w:val="00860CE6"/>
    <w:rsid w:val="008640FE"/>
    <w:rsid w:val="00864413"/>
    <w:rsid w:val="008651BE"/>
    <w:rsid w:val="0086740E"/>
    <w:rsid w:val="00873603"/>
    <w:rsid w:val="00884626"/>
    <w:rsid w:val="00894497"/>
    <w:rsid w:val="00895714"/>
    <w:rsid w:val="00896278"/>
    <w:rsid w:val="008A02A2"/>
    <w:rsid w:val="008A2C7D"/>
    <w:rsid w:val="008B2F28"/>
    <w:rsid w:val="008B2F8E"/>
    <w:rsid w:val="008B3CDE"/>
    <w:rsid w:val="008B6524"/>
    <w:rsid w:val="008C3370"/>
    <w:rsid w:val="008C4426"/>
    <w:rsid w:val="008C4B23"/>
    <w:rsid w:val="008C571E"/>
    <w:rsid w:val="008D6CE5"/>
    <w:rsid w:val="008F0482"/>
    <w:rsid w:val="008F1D18"/>
    <w:rsid w:val="008F3580"/>
    <w:rsid w:val="008F62E4"/>
    <w:rsid w:val="008F67AD"/>
    <w:rsid w:val="008F6E2C"/>
    <w:rsid w:val="00907D8C"/>
    <w:rsid w:val="00913D0A"/>
    <w:rsid w:val="009169D3"/>
    <w:rsid w:val="00922BB7"/>
    <w:rsid w:val="009303D9"/>
    <w:rsid w:val="00933C64"/>
    <w:rsid w:val="00936FF7"/>
    <w:rsid w:val="009516FA"/>
    <w:rsid w:val="0095202D"/>
    <w:rsid w:val="00953947"/>
    <w:rsid w:val="00953C1F"/>
    <w:rsid w:val="009603DD"/>
    <w:rsid w:val="00962532"/>
    <w:rsid w:val="00972203"/>
    <w:rsid w:val="00973E52"/>
    <w:rsid w:val="00977A5C"/>
    <w:rsid w:val="00991C45"/>
    <w:rsid w:val="00994AAD"/>
    <w:rsid w:val="00996025"/>
    <w:rsid w:val="009967BC"/>
    <w:rsid w:val="009C4C1A"/>
    <w:rsid w:val="009C5121"/>
    <w:rsid w:val="009C534A"/>
    <w:rsid w:val="009C6905"/>
    <w:rsid w:val="009D1740"/>
    <w:rsid w:val="009D5115"/>
    <w:rsid w:val="009D6CB1"/>
    <w:rsid w:val="009E12CB"/>
    <w:rsid w:val="009E6069"/>
    <w:rsid w:val="009E7CC7"/>
    <w:rsid w:val="009E7FBA"/>
    <w:rsid w:val="009F1D79"/>
    <w:rsid w:val="009F66BD"/>
    <w:rsid w:val="00A059B3"/>
    <w:rsid w:val="00A101BB"/>
    <w:rsid w:val="00A105DB"/>
    <w:rsid w:val="00A11792"/>
    <w:rsid w:val="00A375EF"/>
    <w:rsid w:val="00A53097"/>
    <w:rsid w:val="00A53640"/>
    <w:rsid w:val="00A543AD"/>
    <w:rsid w:val="00A5675B"/>
    <w:rsid w:val="00A629FE"/>
    <w:rsid w:val="00A63CBD"/>
    <w:rsid w:val="00A65106"/>
    <w:rsid w:val="00A77585"/>
    <w:rsid w:val="00A81A89"/>
    <w:rsid w:val="00A837F9"/>
    <w:rsid w:val="00AA135D"/>
    <w:rsid w:val="00AA4C49"/>
    <w:rsid w:val="00AA5D75"/>
    <w:rsid w:val="00AA7D45"/>
    <w:rsid w:val="00AB163F"/>
    <w:rsid w:val="00AB2C0F"/>
    <w:rsid w:val="00AB7BD8"/>
    <w:rsid w:val="00AC129A"/>
    <w:rsid w:val="00AD0A79"/>
    <w:rsid w:val="00AD7980"/>
    <w:rsid w:val="00AE3409"/>
    <w:rsid w:val="00AE3B13"/>
    <w:rsid w:val="00B11A60"/>
    <w:rsid w:val="00B16538"/>
    <w:rsid w:val="00B22613"/>
    <w:rsid w:val="00B31857"/>
    <w:rsid w:val="00B32883"/>
    <w:rsid w:val="00B34E2F"/>
    <w:rsid w:val="00B3658A"/>
    <w:rsid w:val="00B4419B"/>
    <w:rsid w:val="00B44A76"/>
    <w:rsid w:val="00B5315A"/>
    <w:rsid w:val="00B53302"/>
    <w:rsid w:val="00B574C6"/>
    <w:rsid w:val="00B645D4"/>
    <w:rsid w:val="00B714D7"/>
    <w:rsid w:val="00B71FB3"/>
    <w:rsid w:val="00B74EE9"/>
    <w:rsid w:val="00B768D1"/>
    <w:rsid w:val="00B831B2"/>
    <w:rsid w:val="00BA1025"/>
    <w:rsid w:val="00BB0746"/>
    <w:rsid w:val="00BB4466"/>
    <w:rsid w:val="00BB478E"/>
    <w:rsid w:val="00BC3420"/>
    <w:rsid w:val="00BD670B"/>
    <w:rsid w:val="00BE589F"/>
    <w:rsid w:val="00BE7D3C"/>
    <w:rsid w:val="00BF3035"/>
    <w:rsid w:val="00BF5B05"/>
    <w:rsid w:val="00BF5FF6"/>
    <w:rsid w:val="00BF6888"/>
    <w:rsid w:val="00C0207F"/>
    <w:rsid w:val="00C112C0"/>
    <w:rsid w:val="00C1167B"/>
    <w:rsid w:val="00C11F38"/>
    <w:rsid w:val="00C121E7"/>
    <w:rsid w:val="00C16117"/>
    <w:rsid w:val="00C3075A"/>
    <w:rsid w:val="00C363E6"/>
    <w:rsid w:val="00C42CA4"/>
    <w:rsid w:val="00C57174"/>
    <w:rsid w:val="00C657F3"/>
    <w:rsid w:val="00C81740"/>
    <w:rsid w:val="00C84FF3"/>
    <w:rsid w:val="00C86F17"/>
    <w:rsid w:val="00C919A4"/>
    <w:rsid w:val="00CA25AF"/>
    <w:rsid w:val="00CA4392"/>
    <w:rsid w:val="00CB177B"/>
    <w:rsid w:val="00CB346B"/>
    <w:rsid w:val="00CB492C"/>
    <w:rsid w:val="00CC1F48"/>
    <w:rsid w:val="00CC393F"/>
    <w:rsid w:val="00CD35FA"/>
    <w:rsid w:val="00D05481"/>
    <w:rsid w:val="00D13E0F"/>
    <w:rsid w:val="00D145BB"/>
    <w:rsid w:val="00D20F79"/>
    <w:rsid w:val="00D2176E"/>
    <w:rsid w:val="00D26C91"/>
    <w:rsid w:val="00D27248"/>
    <w:rsid w:val="00D3147C"/>
    <w:rsid w:val="00D34233"/>
    <w:rsid w:val="00D41290"/>
    <w:rsid w:val="00D524CA"/>
    <w:rsid w:val="00D632BE"/>
    <w:rsid w:val="00D66883"/>
    <w:rsid w:val="00D72D06"/>
    <w:rsid w:val="00D732FE"/>
    <w:rsid w:val="00D7522C"/>
    <w:rsid w:val="00D7536F"/>
    <w:rsid w:val="00D76668"/>
    <w:rsid w:val="00D76A11"/>
    <w:rsid w:val="00D86904"/>
    <w:rsid w:val="00D90235"/>
    <w:rsid w:val="00D93C22"/>
    <w:rsid w:val="00DB1C74"/>
    <w:rsid w:val="00DB2073"/>
    <w:rsid w:val="00DB534D"/>
    <w:rsid w:val="00DB6881"/>
    <w:rsid w:val="00DD74EF"/>
    <w:rsid w:val="00DF7F05"/>
    <w:rsid w:val="00DF7FAD"/>
    <w:rsid w:val="00E07383"/>
    <w:rsid w:val="00E165BC"/>
    <w:rsid w:val="00E17796"/>
    <w:rsid w:val="00E17CA8"/>
    <w:rsid w:val="00E25E46"/>
    <w:rsid w:val="00E30D67"/>
    <w:rsid w:val="00E37DA6"/>
    <w:rsid w:val="00E415B5"/>
    <w:rsid w:val="00E41BD2"/>
    <w:rsid w:val="00E51D74"/>
    <w:rsid w:val="00E61E12"/>
    <w:rsid w:val="00E660C6"/>
    <w:rsid w:val="00E6790B"/>
    <w:rsid w:val="00E71099"/>
    <w:rsid w:val="00E7596C"/>
    <w:rsid w:val="00E77318"/>
    <w:rsid w:val="00E80421"/>
    <w:rsid w:val="00E85854"/>
    <w:rsid w:val="00E878F2"/>
    <w:rsid w:val="00E91273"/>
    <w:rsid w:val="00E941DF"/>
    <w:rsid w:val="00EA23FB"/>
    <w:rsid w:val="00EA6A79"/>
    <w:rsid w:val="00EB2FBC"/>
    <w:rsid w:val="00EB3A9F"/>
    <w:rsid w:val="00EC0B20"/>
    <w:rsid w:val="00ED0149"/>
    <w:rsid w:val="00ED3097"/>
    <w:rsid w:val="00EE206A"/>
    <w:rsid w:val="00EE3224"/>
    <w:rsid w:val="00EF7DE3"/>
    <w:rsid w:val="00F02BA0"/>
    <w:rsid w:val="00F03103"/>
    <w:rsid w:val="00F04226"/>
    <w:rsid w:val="00F239D5"/>
    <w:rsid w:val="00F271DE"/>
    <w:rsid w:val="00F30EA7"/>
    <w:rsid w:val="00F31AB0"/>
    <w:rsid w:val="00F415EA"/>
    <w:rsid w:val="00F41B7C"/>
    <w:rsid w:val="00F475E4"/>
    <w:rsid w:val="00F511E8"/>
    <w:rsid w:val="00F550EA"/>
    <w:rsid w:val="00F57EA4"/>
    <w:rsid w:val="00F627DA"/>
    <w:rsid w:val="00F64DBE"/>
    <w:rsid w:val="00F661CC"/>
    <w:rsid w:val="00F71054"/>
    <w:rsid w:val="00F7288F"/>
    <w:rsid w:val="00F8131F"/>
    <w:rsid w:val="00F82377"/>
    <w:rsid w:val="00F847A6"/>
    <w:rsid w:val="00F9441B"/>
    <w:rsid w:val="00F96496"/>
    <w:rsid w:val="00FA4C32"/>
    <w:rsid w:val="00FA6EDA"/>
    <w:rsid w:val="00FC28C7"/>
    <w:rsid w:val="00FC6DDD"/>
    <w:rsid w:val="00FD09C5"/>
    <w:rsid w:val="00FE2DCE"/>
    <w:rsid w:val="00FE7114"/>
    <w:rsid w:val="00FF3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C172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5Char">
    <w:name w:val="Heading 5 Char"/>
    <w:basedOn w:val="DefaultParagraphFont"/>
    <w:link w:val="Heading5"/>
    <w:rsid w:val="00170BB1"/>
    <w:rPr>
      <w:smallCaps/>
      <w:noProof/>
    </w:rPr>
  </w:style>
  <w:style w:type="paragraph" w:styleId="Caption">
    <w:name w:val="caption"/>
    <w:basedOn w:val="Normal"/>
    <w:next w:val="Normal"/>
    <w:unhideWhenUsed/>
    <w:qFormat/>
    <w:rsid w:val="003B7D5B"/>
    <w:pPr>
      <w:spacing w:after="10pt"/>
    </w:pPr>
    <w:rPr>
      <w:i/>
      <w:iCs/>
      <w:color w:val="44546A" w:themeColor="text2"/>
      <w:sz w:val="18"/>
      <w:szCs w:val="18"/>
    </w:rPr>
  </w:style>
  <w:style w:type="character" w:styleId="Hyperlink">
    <w:name w:val="Hyperlink"/>
    <w:basedOn w:val="DefaultParagraphFont"/>
    <w:rsid w:val="00913D0A"/>
    <w:rPr>
      <w:color w:val="0563C1" w:themeColor="hyperlink"/>
      <w:u w:val="single"/>
    </w:rPr>
  </w:style>
  <w:style w:type="character" w:styleId="UnresolvedMention">
    <w:name w:val="Unresolved Mention"/>
    <w:basedOn w:val="DefaultParagraphFont"/>
    <w:uiPriority w:val="99"/>
    <w:semiHidden/>
    <w:unhideWhenUsed/>
    <w:rsid w:val="00913D0A"/>
    <w:rPr>
      <w:color w:val="605E5C"/>
      <w:shd w:val="clear" w:color="auto" w:fill="E1DFDD"/>
    </w:rPr>
  </w:style>
  <w:style w:type="character" w:styleId="PlaceholderText">
    <w:name w:val="Placeholder Text"/>
    <w:basedOn w:val="DefaultParagraphFont"/>
    <w:uiPriority w:val="99"/>
    <w:semiHidden/>
    <w:rsid w:val="00C112C0"/>
    <w:rPr>
      <w:color w:val="808080"/>
    </w:rPr>
  </w:style>
  <w:style w:type="character" w:customStyle="1" w:styleId="Heading2Char">
    <w:name w:val="Heading 2 Char"/>
    <w:basedOn w:val="DefaultParagraphFont"/>
    <w:link w:val="Heading2"/>
    <w:rsid w:val="008A02A2"/>
    <w:rPr>
      <w:i/>
      <w:iCs/>
      <w:noProof/>
    </w:rPr>
  </w:style>
  <w:style w:type="character" w:customStyle="1" w:styleId="Heading4Char">
    <w:name w:val="Heading 4 Char"/>
    <w:basedOn w:val="DefaultParagraphFont"/>
    <w:link w:val="Heading4"/>
    <w:rsid w:val="00D66883"/>
    <w:rPr>
      <w:i/>
      <w:iCs/>
      <w:noProof/>
    </w:rPr>
  </w:style>
  <w:style w:type="table" w:styleId="TableGrid">
    <w:name w:val="Table Grid"/>
    <w:basedOn w:val="TableNormal"/>
    <w:rsid w:val="0043557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4739">
      <w:bodyDiv w:val="1"/>
      <w:marLeft w:val="0pt"/>
      <w:marRight w:val="0pt"/>
      <w:marTop w:val="0pt"/>
      <w:marBottom w:val="0pt"/>
      <w:divBdr>
        <w:top w:val="none" w:sz="0" w:space="0" w:color="auto"/>
        <w:left w:val="none" w:sz="0" w:space="0" w:color="auto"/>
        <w:bottom w:val="none" w:sz="0" w:space="0" w:color="auto"/>
        <w:right w:val="none" w:sz="0" w:space="0" w:color="auto"/>
      </w:divBdr>
    </w:div>
    <w:div w:id="137627674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www.hubs.com/knowledge-base/pla-vs-abs-whats-difference/"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www.decitex.com/en/microfiber" TargetMode="External"/><Relationship Id="rId2" Type="http://purl.oclc.org/ooxml/officeDocument/relationships/numbering" Target="numbering.xml"/><Relationship Id="rId16" Type="http://purl.oclc.org/ooxml/officeDocument/relationships/hyperlink" Target="https://doi.org/10.1533/9780857090645.1.61" TargetMode="External"/><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github.com/Csaba1988/ROCO507_Disinfectant_robot" TargetMode="External"/><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2307</TotalTime>
  <Pages>5</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Csaba Vass</cp:lastModifiedBy>
  <cp:revision>369</cp:revision>
  <dcterms:created xsi:type="dcterms:W3CDTF">2021-05-11T18:46:00Z</dcterms:created>
  <dcterms:modified xsi:type="dcterms:W3CDTF">2021-05-13T13:01:00Z</dcterms:modified>
</cp:coreProperties>
</file>