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7CFD5" w14:textId="77777777" w:rsidR="006730F7" w:rsidRPr="005F2902" w:rsidRDefault="006730F7" w:rsidP="006730F7">
      <w:pPr>
        <w:pStyle w:val="Heading1"/>
        <w:rPr>
          <w:b/>
          <w:bCs/>
          <w:sz w:val="48"/>
          <w:szCs w:val="48"/>
        </w:rPr>
      </w:pPr>
      <w:r w:rsidRPr="005F2902">
        <w:rPr>
          <w:b/>
          <w:bCs/>
          <w:sz w:val="48"/>
          <w:szCs w:val="48"/>
        </w:rPr>
        <w:t>Scope</w:t>
      </w:r>
    </w:p>
    <w:p w14:paraId="627D0268" w14:textId="77777777" w:rsidR="006730F7" w:rsidRPr="005F2902" w:rsidRDefault="006730F7" w:rsidP="006730F7">
      <w:pPr>
        <w:pStyle w:val="Heading2"/>
        <w:rPr>
          <w:b/>
          <w:bCs/>
        </w:rPr>
      </w:pPr>
      <w:r w:rsidRPr="005F2902">
        <w:rPr>
          <w:b/>
          <w:bCs/>
        </w:rPr>
        <w:t>In Scope</w:t>
      </w:r>
    </w:p>
    <w:p w14:paraId="70D23C6D" w14:textId="77777777" w:rsidR="006730F7" w:rsidRDefault="006730F7" w:rsidP="006730F7">
      <w:r>
        <w:t xml:space="preserve">Hardware – including PCs, laptops, </w:t>
      </w:r>
      <w:proofErr w:type="gramStart"/>
      <w:r>
        <w:t>tablets,  servers</w:t>
      </w:r>
      <w:proofErr w:type="gramEnd"/>
      <w:r>
        <w:t>, routers, switches, modems, wi-fi devices, printers, ethernet ports – basically anything which has a presence inside the network</w:t>
      </w:r>
    </w:p>
    <w:p w14:paraId="4C6509F9" w14:textId="77777777" w:rsidR="006730F7" w:rsidRDefault="006730F7" w:rsidP="006730F7">
      <w:r>
        <w:t>Software – any installed software – including OS. This includes versions</w:t>
      </w:r>
    </w:p>
    <w:p w14:paraId="5B3C7058" w14:textId="77777777" w:rsidR="006730F7" w:rsidRDefault="006730F7" w:rsidP="006730F7">
      <w:r>
        <w:t>Firmware – of any hardware with firmware – Version No</w:t>
      </w:r>
    </w:p>
    <w:p w14:paraId="38AEC679" w14:textId="77777777" w:rsidR="006730F7" w:rsidRPr="005F2902" w:rsidRDefault="006730F7" w:rsidP="006730F7">
      <w:pPr>
        <w:pStyle w:val="Heading2"/>
        <w:rPr>
          <w:b/>
          <w:bCs/>
        </w:rPr>
      </w:pPr>
      <w:r w:rsidRPr="005F2902">
        <w:rPr>
          <w:b/>
          <w:bCs/>
        </w:rPr>
        <w:t>Out of Scope</w:t>
      </w:r>
    </w:p>
    <w:p w14:paraId="2400D604" w14:textId="77777777" w:rsidR="006730F7" w:rsidRDefault="006730F7" w:rsidP="006730F7">
      <w:r>
        <w:t xml:space="preserve">Phones – while they may present a risk, this may be considered too intrusive. </w:t>
      </w:r>
    </w:p>
    <w:p w14:paraId="4F1F2AEC" w14:textId="77777777" w:rsidR="006730F7" w:rsidRDefault="006730F7" w:rsidP="006730F7">
      <w:r>
        <w:t>Suitability of existing hardware.</w:t>
      </w:r>
    </w:p>
    <w:p w14:paraId="79BE86E8" w14:textId="77777777" w:rsidR="006730F7" w:rsidRDefault="006730F7" w:rsidP="006730F7">
      <w:r>
        <w:t>Penetration Testing</w:t>
      </w:r>
    </w:p>
    <w:p w14:paraId="1D4A770E" w14:textId="77777777" w:rsidR="006730F7" w:rsidRPr="005F2902" w:rsidRDefault="006730F7" w:rsidP="006730F7">
      <w:pPr>
        <w:pStyle w:val="Heading1"/>
        <w:rPr>
          <w:b/>
          <w:bCs/>
          <w:sz w:val="48"/>
          <w:szCs w:val="48"/>
        </w:rPr>
      </w:pPr>
      <w:r w:rsidRPr="005F2902">
        <w:rPr>
          <w:b/>
          <w:bCs/>
          <w:sz w:val="48"/>
          <w:szCs w:val="48"/>
        </w:rPr>
        <w:t>Risks</w:t>
      </w:r>
    </w:p>
    <w:p w14:paraId="0369A58C" w14:textId="77777777" w:rsidR="00D81248" w:rsidRDefault="00D81248" w:rsidP="006730F7">
      <w:pPr>
        <w:pStyle w:val="ListParagraph"/>
        <w:numPr>
          <w:ilvl w:val="0"/>
          <w:numId w:val="1"/>
        </w:numPr>
      </w:pPr>
      <w:r>
        <w:t>Company unhappy to agree to terms of Assessment</w:t>
      </w:r>
    </w:p>
    <w:p w14:paraId="4CC628D4" w14:textId="4591BF6D" w:rsidR="006730F7" w:rsidRDefault="006730F7" w:rsidP="006730F7">
      <w:pPr>
        <w:pStyle w:val="ListParagraph"/>
        <w:numPr>
          <w:ilvl w:val="0"/>
          <w:numId w:val="1"/>
        </w:numPr>
      </w:pPr>
      <w:r>
        <w:t>Company is very busy – difficulty gaining access</w:t>
      </w:r>
    </w:p>
    <w:p w14:paraId="69193790" w14:textId="77777777" w:rsidR="006730F7" w:rsidRDefault="006730F7" w:rsidP="006730F7">
      <w:pPr>
        <w:pStyle w:val="ListParagraph"/>
        <w:numPr>
          <w:ilvl w:val="0"/>
          <w:numId w:val="1"/>
        </w:numPr>
      </w:pPr>
      <w:r>
        <w:t>Need co-operation of IT support to gain access to server</w:t>
      </w:r>
    </w:p>
    <w:p w14:paraId="07757465" w14:textId="77777777" w:rsidR="006730F7" w:rsidRDefault="006730F7" w:rsidP="006730F7">
      <w:pPr>
        <w:pStyle w:val="ListParagraph"/>
        <w:numPr>
          <w:ilvl w:val="0"/>
          <w:numId w:val="1"/>
        </w:numPr>
      </w:pPr>
      <w:r>
        <w:t>Company is currently for sale.</w:t>
      </w:r>
    </w:p>
    <w:p w14:paraId="3FFEFB71" w14:textId="77777777" w:rsidR="006730F7" w:rsidRDefault="006730F7" w:rsidP="006730F7">
      <w:pPr>
        <w:pStyle w:val="ListParagraph"/>
        <w:numPr>
          <w:ilvl w:val="0"/>
          <w:numId w:val="1"/>
        </w:numPr>
      </w:pPr>
      <w:r>
        <w:t xml:space="preserve">Investigation causes one or more services to fail (unlikely) </w:t>
      </w:r>
    </w:p>
    <w:p w14:paraId="7B8398DD" w14:textId="77777777" w:rsidR="00292BDD" w:rsidRPr="00292BDD" w:rsidRDefault="00292BDD" w:rsidP="00292BD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292BDD">
        <w:rPr>
          <w:rFonts w:ascii="Arial" w:hAnsi="Arial" w:cs="Arial"/>
          <w:b/>
          <w:bCs/>
          <w:sz w:val="28"/>
          <w:szCs w:val="28"/>
        </w:rPr>
        <w:t xml:space="preserve">Risk </w:t>
      </w:r>
      <w:proofErr w:type="gramStart"/>
      <w:r w:rsidRPr="00292BDD">
        <w:rPr>
          <w:rFonts w:ascii="Arial" w:hAnsi="Arial" w:cs="Arial"/>
          <w:b/>
          <w:bCs/>
          <w:sz w:val="28"/>
          <w:szCs w:val="28"/>
        </w:rPr>
        <w:t>Matrix</w:t>
      </w:r>
      <w:r w:rsidRPr="00292BDD">
        <w:rPr>
          <w:rFonts w:ascii="Arial" w:eastAsia="Times New Roman" w:hAnsi="Arial" w:cs="Times New Roman"/>
          <w:bCs/>
          <w:sz w:val="24"/>
          <w:szCs w:val="24"/>
          <w:lang w:eastAsia="en-AU"/>
        </w:rPr>
        <w:t>(</w:t>
      </w:r>
      <w:proofErr w:type="gramEnd"/>
      <w:r w:rsidRPr="00292BDD">
        <w:rPr>
          <w:rFonts w:ascii="Arial" w:eastAsia="Times New Roman" w:hAnsi="Arial" w:cs="Times New Roman"/>
          <w:bCs/>
          <w:sz w:val="24"/>
          <w:szCs w:val="24"/>
          <w:lang w:eastAsia="en-AU"/>
        </w:rPr>
        <w:t xml:space="preserve">Kloppenborg, T et al, 2018 </w:t>
      </w:r>
      <w:r w:rsidRPr="00292BDD">
        <w:rPr>
          <w:rFonts w:ascii="Arial" w:hAnsi="Arial"/>
          <w:bCs/>
        </w:rPr>
        <w:t>p371</w:t>
      </w:r>
      <w:r w:rsidRPr="00292BDD">
        <w:rPr>
          <w:rFonts w:ascii="Arial" w:eastAsia="Times New Roman" w:hAnsi="Arial" w:cs="Times New Roman"/>
          <w:bCs/>
          <w:sz w:val="24"/>
          <w:szCs w:val="24"/>
          <w:lang w:eastAsia="en-AU"/>
        </w:rPr>
        <w:t>)</w:t>
      </w:r>
    </w:p>
    <w:p w14:paraId="028C61E1" w14:textId="24E859D1" w:rsidR="00292BDD" w:rsidRDefault="00292BDD" w:rsidP="00292BDD">
      <w:pPr>
        <w:rPr>
          <w:rFonts w:ascii="Arial" w:hAnsi="Arial" w:cs="Arial"/>
          <w:b/>
          <w:bCs/>
          <w:sz w:val="28"/>
          <w:szCs w:val="28"/>
        </w:rPr>
      </w:pPr>
    </w:p>
    <w:p w14:paraId="00CA6E69" w14:textId="70FA708F" w:rsidR="00292BDD" w:rsidRDefault="00292BDD" w:rsidP="00292BDD">
      <w:pPr>
        <w:rPr>
          <w:rFonts w:ascii="Arial" w:hAnsi="Arial" w:cs="Arial"/>
          <w:b/>
          <w:bCs/>
          <w:sz w:val="28"/>
          <w:szCs w:val="28"/>
        </w:rPr>
      </w:pPr>
    </w:p>
    <w:p w14:paraId="52BD038D" w14:textId="383E294A" w:rsidR="00292BDD" w:rsidRDefault="00292BDD" w:rsidP="00292BDD">
      <w:pPr>
        <w:rPr>
          <w:rFonts w:ascii="Arial" w:hAnsi="Arial" w:cs="Arial"/>
          <w:b/>
          <w:bCs/>
          <w:sz w:val="28"/>
          <w:szCs w:val="28"/>
        </w:rPr>
      </w:pPr>
    </w:p>
    <w:p w14:paraId="43C2D965" w14:textId="77777777" w:rsidR="00292BDD" w:rsidRPr="00292BDD" w:rsidRDefault="00292BDD" w:rsidP="00292BDD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8"/>
        <w:gridCol w:w="1708"/>
        <w:gridCol w:w="1708"/>
        <w:gridCol w:w="1708"/>
        <w:gridCol w:w="1709"/>
        <w:gridCol w:w="1709"/>
      </w:tblGrid>
      <w:tr w:rsidR="00292BDD" w:rsidRPr="008E522A" w14:paraId="20E98B69" w14:textId="77777777" w:rsidTr="00AD504C"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3B77F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F37D45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Insignificant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19B3C2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 w:rsidRPr="008E522A">
              <w:rPr>
                <w:rFonts w:ascii="Arial" w:eastAsia="Calibri" w:hAnsi="Arial" w:cs="Arial"/>
              </w:rPr>
              <w:t>Minor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11DE55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 w:rsidRPr="008E522A">
              <w:rPr>
                <w:rFonts w:ascii="Arial" w:eastAsia="Calibri" w:hAnsi="Arial" w:cs="Arial"/>
              </w:rPr>
              <w:t>Moderate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8B6050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 w:rsidRPr="008E522A">
              <w:rPr>
                <w:rFonts w:ascii="Arial" w:eastAsia="Calibri" w:hAnsi="Arial" w:cs="Arial"/>
              </w:rPr>
              <w:t>Major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FA9316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 w:rsidRPr="008E522A">
              <w:rPr>
                <w:rFonts w:ascii="Arial" w:eastAsia="Calibri" w:hAnsi="Arial" w:cs="Arial"/>
              </w:rPr>
              <w:t>Catastrophic</w:t>
            </w:r>
          </w:p>
        </w:tc>
      </w:tr>
      <w:tr w:rsidR="00292BDD" w:rsidRPr="008E522A" w14:paraId="102E6A1E" w14:textId="77777777" w:rsidTr="00AD504C"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hideMark/>
          </w:tcPr>
          <w:p w14:paraId="3A95FB82" w14:textId="77777777" w:rsidR="00292BDD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Almost Certain</w:t>
            </w:r>
          </w:p>
          <w:p w14:paraId="26DE8531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(&gt;90%)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</w:tcPr>
          <w:p w14:paraId="41A86FE8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High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9FF94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High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ECAF9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Extreme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D962F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Extreme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78037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Extreme</w:t>
            </w:r>
          </w:p>
        </w:tc>
      </w:tr>
      <w:tr w:rsidR="00292BDD" w:rsidRPr="008E522A" w14:paraId="1417DED2" w14:textId="77777777" w:rsidTr="00AD504C"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A9B3D9" w14:textId="77777777" w:rsidR="00292BDD" w:rsidRDefault="00292BDD" w:rsidP="00AD504C">
            <w:pPr>
              <w:rPr>
                <w:rFonts w:ascii="Arial" w:eastAsia="Calibri" w:hAnsi="Arial" w:cs="Arial"/>
              </w:rPr>
            </w:pPr>
            <w:r w:rsidRPr="008E522A">
              <w:rPr>
                <w:rFonts w:ascii="Arial" w:eastAsia="Calibri" w:hAnsi="Arial" w:cs="Arial"/>
              </w:rPr>
              <w:t>Likely</w:t>
            </w:r>
          </w:p>
          <w:p w14:paraId="0C657975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(50-90%)</w:t>
            </w:r>
          </w:p>
        </w:tc>
        <w:tc>
          <w:tcPr>
            <w:tcW w:w="1708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BF12704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Moderate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</w:tcPr>
          <w:p w14:paraId="5D72900E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High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D4D7E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High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29D8A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Extreme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2648A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Extreme</w:t>
            </w:r>
          </w:p>
        </w:tc>
      </w:tr>
      <w:tr w:rsidR="00292BDD" w:rsidRPr="008E522A" w14:paraId="27ADFD24" w14:textId="77777777" w:rsidTr="00AD504C"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CBEC36" w14:textId="77777777" w:rsidR="00292BDD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Moderate</w:t>
            </w:r>
          </w:p>
          <w:p w14:paraId="1431D03A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(10-50%)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DF73E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Low</w:t>
            </w:r>
          </w:p>
        </w:tc>
        <w:tc>
          <w:tcPr>
            <w:tcW w:w="1708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70D2EBDF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Moderate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</w:tcPr>
          <w:p w14:paraId="66AFCEDC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High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FA9B7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Extreme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E7226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Extreme</w:t>
            </w:r>
          </w:p>
        </w:tc>
      </w:tr>
      <w:tr w:rsidR="00292BDD" w:rsidRPr="008E522A" w14:paraId="43FB9B1D" w14:textId="77777777" w:rsidTr="00AD504C"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D50B25" w14:textId="77777777" w:rsidR="00292BDD" w:rsidRDefault="00292BDD" w:rsidP="00AD504C">
            <w:pPr>
              <w:rPr>
                <w:rFonts w:ascii="Arial" w:eastAsia="Calibri" w:hAnsi="Arial" w:cs="Arial"/>
              </w:rPr>
            </w:pPr>
            <w:r w:rsidRPr="008E522A">
              <w:rPr>
                <w:rFonts w:ascii="Arial" w:eastAsia="Calibri" w:hAnsi="Arial" w:cs="Arial"/>
              </w:rPr>
              <w:t>Unlikely</w:t>
            </w:r>
          </w:p>
          <w:p w14:paraId="001965B5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(3-10%)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F8D5E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Low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F4D55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Low</w:t>
            </w:r>
          </w:p>
        </w:tc>
        <w:tc>
          <w:tcPr>
            <w:tcW w:w="1708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7306727E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Moderate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</w:tcPr>
          <w:p w14:paraId="596349F4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High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8EAFC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Extreme</w:t>
            </w:r>
          </w:p>
        </w:tc>
      </w:tr>
      <w:tr w:rsidR="00292BDD" w:rsidRPr="008E522A" w14:paraId="77815F35" w14:textId="77777777" w:rsidTr="00AD504C"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A9203" w14:textId="77777777" w:rsidR="00292BDD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Rare</w:t>
            </w:r>
          </w:p>
          <w:p w14:paraId="474034D6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(&lt;3%)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7D4FB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Low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24F7D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Low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051FD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Moderate</w:t>
            </w:r>
          </w:p>
        </w:tc>
        <w:tc>
          <w:tcPr>
            <w:tcW w:w="1709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BB6401D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High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</w:tcPr>
          <w:p w14:paraId="69C64CE8" w14:textId="77777777" w:rsidR="00292BDD" w:rsidRPr="008E522A" w:rsidRDefault="00292BDD" w:rsidP="00AD504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High</w:t>
            </w:r>
          </w:p>
        </w:tc>
      </w:tr>
    </w:tbl>
    <w:p w14:paraId="79B34CF3" w14:textId="77777777" w:rsidR="008500C7" w:rsidRPr="006730F7" w:rsidRDefault="008500C7" w:rsidP="006730F7"/>
    <w:sectPr w:rsidR="008500C7" w:rsidRPr="006730F7" w:rsidSect="00292B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54BEF"/>
    <w:multiLevelType w:val="hybridMultilevel"/>
    <w:tmpl w:val="A94414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424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F7"/>
    <w:rsid w:val="00292BDD"/>
    <w:rsid w:val="006730F7"/>
    <w:rsid w:val="008500C7"/>
    <w:rsid w:val="00B8301A"/>
    <w:rsid w:val="00D8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08F1"/>
  <w15:chartTrackingRefBased/>
  <w15:docId w15:val="{C53DC41F-FB36-4813-B08D-7629B499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0F7"/>
  </w:style>
  <w:style w:type="paragraph" w:styleId="Heading1">
    <w:name w:val="heading 1"/>
    <w:basedOn w:val="Normal"/>
    <w:next w:val="Normal"/>
    <w:link w:val="Heading1Char"/>
    <w:uiPriority w:val="9"/>
    <w:qFormat/>
    <w:rsid w:val="00673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0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30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3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6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 Appleby</dc:creator>
  <cp:keywords/>
  <dc:description/>
  <cp:lastModifiedBy>Colin S Appleby</cp:lastModifiedBy>
  <cp:revision>2</cp:revision>
  <cp:lastPrinted>2023-02-10T04:46:00Z</cp:lastPrinted>
  <dcterms:created xsi:type="dcterms:W3CDTF">2023-02-09T22:46:00Z</dcterms:created>
  <dcterms:modified xsi:type="dcterms:W3CDTF">2023-02-10T06:15:00Z</dcterms:modified>
</cp:coreProperties>
</file>