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color w:val="24292f"/>
          <w:sz w:val="40"/>
          <w:szCs w:val="40"/>
          <w:highlight w:val="white"/>
        </w:rPr>
      </w:pPr>
      <w:r w:rsidDel="00000000" w:rsidR="00000000" w:rsidRPr="00000000">
        <w:rPr>
          <w:rtl w:val="0"/>
        </w:rPr>
      </w:r>
    </w:p>
    <w:p w:rsidR="00000000" w:rsidDel="00000000" w:rsidP="00000000" w:rsidRDefault="00000000" w:rsidRPr="00000000" w14:paraId="00000002">
      <w:pPr>
        <w:jc w:val="center"/>
        <w:rPr>
          <w:color w:val="24292f"/>
          <w:sz w:val="46"/>
          <w:szCs w:val="46"/>
          <w:highlight w:val="white"/>
        </w:rPr>
      </w:pPr>
      <w:r w:rsidDel="00000000" w:rsidR="00000000" w:rsidRPr="00000000">
        <w:rPr>
          <w:rtl w:val="0"/>
        </w:rPr>
      </w:r>
    </w:p>
    <w:p w:rsidR="00000000" w:rsidDel="00000000" w:rsidP="00000000" w:rsidRDefault="00000000" w:rsidRPr="00000000" w14:paraId="00000003">
      <w:pPr>
        <w:jc w:val="center"/>
        <w:rPr>
          <w:color w:val="24292f"/>
          <w:sz w:val="46"/>
          <w:szCs w:val="46"/>
          <w:highlight w:val="white"/>
        </w:rPr>
      </w:pPr>
      <w:r w:rsidDel="00000000" w:rsidR="00000000" w:rsidRPr="00000000">
        <w:rPr>
          <w:rtl w:val="0"/>
        </w:rPr>
      </w:r>
    </w:p>
    <w:p w:rsidR="00000000" w:rsidDel="00000000" w:rsidP="00000000" w:rsidRDefault="00000000" w:rsidRPr="00000000" w14:paraId="00000004">
      <w:pPr>
        <w:jc w:val="center"/>
        <w:rPr>
          <w:color w:val="24292f"/>
          <w:sz w:val="46"/>
          <w:szCs w:val="46"/>
          <w:highlight w:val="white"/>
        </w:rPr>
      </w:pPr>
      <w:r w:rsidDel="00000000" w:rsidR="00000000" w:rsidRPr="00000000">
        <w:rPr>
          <w:color w:val="24292f"/>
          <w:sz w:val="46"/>
          <w:szCs w:val="46"/>
          <w:highlight w:val="white"/>
        </w:rPr>
        <w:drawing>
          <wp:inline distB="114300" distT="114300" distL="114300" distR="114300">
            <wp:extent cx="2706525" cy="1903342"/>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6525" cy="190334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line="240" w:lineRule="auto"/>
        <w:jc w:val="center"/>
        <w:rPr>
          <w:b w:val="1"/>
          <w:color w:val="24292f"/>
          <w:sz w:val="46"/>
          <w:szCs w:val="46"/>
          <w:highlight w:val="white"/>
        </w:rPr>
      </w:pPr>
      <w:r w:rsidDel="00000000" w:rsidR="00000000" w:rsidRPr="00000000">
        <w:rPr>
          <w:b w:val="1"/>
          <w:color w:val="24292f"/>
          <w:sz w:val="46"/>
          <w:szCs w:val="46"/>
          <w:highlight w:val="white"/>
          <w:rtl w:val="0"/>
        </w:rPr>
        <w:t xml:space="preserve">Tecnológico de Monterrey </w:t>
      </w:r>
    </w:p>
    <w:p w:rsidR="00000000" w:rsidDel="00000000" w:rsidP="00000000" w:rsidRDefault="00000000" w:rsidRPr="00000000" w14:paraId="00000006">
      <w:pPr>
        <w:widowControl w:val="0"/>
        <w:spacing w:line="240" w:lineRule="auto"/>
        <w:jc w:val="center"/>
        <w:rPr>
          <w:color w:val="24292f"/>
          <w:sz w:val="46"/>
          <w:szCs w:val="46"/>
          <w:highlight w:val="white"/>
        </w:rPr>
      </w:pPr>
      <w:hyperlink r:id="rId7">
        <w:r w:rsidDel="00000000" w:rsidR="00000000" w:rsidRPr="00000000">
          <w:rPr>
            <w:b w:val="1"/>
            <w:color w:val="24292f"/>
            <w:sz w:val="46"/>
            <w:szCs w:val="46"/>
            <w:highlight w:val="white"/>
            <w:rtl w:val="0"/>
          </w:rPr>
          <w:t xml:space="preserve">Data Analytics Boot Camp</w:t>
        </w:r>
      </w:hyperlink>
      <w:r w:rsidDel="00000000" w:rsidR="00000000" w:rsidRPr="00000000">
        <w:rPr>
          <w:rtl w:val="0"/>
        </w:rPr>
      </w:r>
    </w:p>
    <w:p w:rsidR="00000000" w:rsidDel="00000000" w:rsidP="00000000" w:rsidRDefault="00000000" w:rsidRPr="00000000" w14:paraId="00000007">
      <w:pPr>
        <w:jc w:val="center"/>
        <w:rPr>
          <w:b w:val="1"/>
          <w:color w:val="24292f"/>
          <w:sz w:val="46"/>
          <w:szCs w:val="46"/>
          <w:highlight w:val="white"/>
        </w:rPr>
      </w:pPr>
      <w:r w:rsidDel="00000000" w:rsidR="00000000" w:rsidRPr="00000000">
        <w:rPr>
          <w:b w:val="1"/>
          <w:color w:val="24292f"/>
          <w:sz w:val="46"/>
          <w:szCs w:val="46"/>
          <w:highlight w:val="white"/>
          <w:rtl w:val="0"/>
        </w:rPr>
        <w:t xml:space="preserve">Project 1</w:t>
      </w:r>
    </w:p>
    <w:p w:rsidR="00000000" w:rsidDel="00000000" w:rsidP="00000000" w:rsidRDefault="00000000" w:rsidRPr="00000000" w14:paraId="00000008">
      <w:pPr>
        <w:jc w:val="center"/>
        <w:rPr>
          <w:color w:val="24292f"/>
          <w:sz w:val="46"/>
          <w:szCs w:val="46"/>
          <w:highlight w:val="white"/>
        </w:rPr>
      </w:pPr>
      <w:r w:rsidDel="00000000" w:rsidR="00000000" w:rsidRPr="00000000">
        <w:rPr>
          <w:rtl w:val="0"/>
        </w:rPr>
      </w:r>
    </w:p>
    <w:p w:rsidR="00000000" w:rsidDel="00000000" w:rsidP="00000000" w:rsidRDefault="00000000" w:rsidRPr="00000000" w14:paraId="00000009">
      <w:pPr>
        <w:jc w:val="center"/>
        <w:rPr>
          <w:i w:val="1"/>
          <w:color w:val="24292f"/>
          <w:sz w:val="40"/>
          <w:szCs w:val="40"/>
          <w:highlight w:val="white"/>
        </w:rPr>
      </w:pPr>
      <w:r w:rsidDel="00000000" w:rsidR="00000000" w:rsidRPr="00000000">
        <w:rPr>
          <w:i w:val="1"/>
          <w:color w:val="24292f"/>
          <w:sz w:val="40"/>
          <w:szCs w:val="40"/>
          <w:highlight w:val="white"/>
          <w:rtl w:val="0"/>
        </w:rPr>
        <w:t xml:space="preserve">“Youtube Analysis”</w:t>
      </w:r>
    </w:p>
    <w:p w:rsidR="00000000" w:rsidDel="00000000" w:rsidP="00000000" w:rsidRDefault="00000000" w:rsidRPr="00000000" w14:paraId="0000000A">
      <w:pPr>
        <w:jc w:val="center"/>
        <w:rPr>
          <w:color w:val="24292f"/>
          <w:sz w:val="24"/>
          <w:szCs w:val="24"/>
          <w:highlight w:val="white"/>
        </w:rPr>
      </w:pPr>
      <w:r w:rsidDel="00000000" w:rsidR="00000000" w:rsidRPr="00000000">
        <w:rPr>
          <w:rtl w:val="0"/>
        </w:rPr>
      </w:r>
    </w:p>
    <w:p w:rsidR="00000000" w:rsidDel="00000000" w:rsidP="00000000" w:rsidRDefault="00000000" w:rsidRPr="00000000" w14:paraId="0000000B">
      <w:pPr>
        <w:jc w:val="center"/>
        <w:rPr>
          <w:color w:val="24292f"/>
          <w:sz w:val="24"/>
          <w:szCs w:val="24"/>
          <w:highlight w:val="white"/>
        </w:rPr>
      </w:pPr>
      <w:r w:rsidDel="00000000" w:rsidR="00000000" w:rsidRPr="00000000">
        <w:rPr>
          <w:rtl w:val="0"/>
        </w:rPr>
      </w:r>
    </w:p>
    <w:p w:rsidR="00000000" w:rsidDel="00000000" w:rsidP="00000000" w:rsidRDefault="00000000" w:rsidRPr="00000000" w14:paraId="0000000C">
      <w:pPr>
        <w:jc w:val="center"/>
        <w:rPr>
          <w:color w:val="24292f"/>
          <w:sz w:val="24"/>
          <w:szCs w:val="24"/>
          <w:highlight w:val="white"/>
        </w:rPr>
      </w:pPr>
      <w:r w:rsidDel="00000000" w:rsidR="00000000" w:rsidRPr="00000000">
        <w:rPr>
          <w:rtl w:val="0"/>
        </w:rPr>
      </w:r>
    </w:p>
    <w:p w:rsidR="00000000" w:rsidDel="00000000" w:rsidP="00000000" w:rsidRDefault="00000000" w:rsidRPr="00000000" w14:paraId="0000000D">
      <w:pPr>
        <w:jc w:val="center"/>
        <w:rPr>
          <w:b w:val="1"/>
          <w:color w:val="24292f"/>
          <w:sz w:val="24"/>
          <w:szCs w:val="24"/>
          <w:highlight w:val="white"/>
        </w:rPr>
      </w:pPr>
      <w:r w:rsidDel="00000000" w:rsidR="00000000" w:rsidRPr="00000000">
        <w:rPr>
          <w:b w:val="1"/>
          <w:color w:val="24292f"/>
          <w:sz w:val="24"/>
          <w:szCs w:val="24"/>
          <w:highlight w:val="white"/>
          <w:rtl w:val="0"/>
        </w:rPr>
        <w:t xml:space="preserve">Team members: </w:t>
      </w:r>
    </w:p>
    <w:p w:rsidR="00000000" w:rsidDel="00000000" w:rsidP="00000000" w:rsidRDefault="00000000" w:rsidRPr="00000000" w14:paraId="0000000E">
      <w:pPr>
        <w:jc w:val="center"/>
        <w:rPr>
          <w:color w:val="24292f"/>
          <w:sz w:val="24"/>
          <w:szCs w:val="24"/>
          <w:highlight w:val="white"/>
        </w:rPr>
      </w:pPr>
      <w:r w:rsidDel="00000000" w:rsidR="00000000" w:rsidRPr="00000000">
        <w:rPr>
          <w:rtl w:val="0"/>
        </w:rPr>
      </w:r>
    </w:p>
    <w:p w:rsidR="00000000" w:rsidDel="00000000" w:rsidP="00000000" w:rsidRDefault="00000000" w:rsidRPr="00000000" w14:paraId="0000000F">
      <w:pPr>
        <w:jc w:val="center"/>
        <w:rPr>
          <w:color w:val="24292f"/>
          <w:sz w:val="24"/>
          <w:szCs w:val="24"/>
          <w:highlight w:val="white"/>
        </w:rPr>
      </w:pPr>
      <w:r w:rsidDel="00000000" w:rsidR="00000000" w:rsidRPr="00000000">
        <w:rPr>
          <w:color w:val="24292f"/>
          <w:sz w:val="24"/>
          <w:szCs w:val="24"/>
          <w:highlight w:val="white"/>
          <w:rtl w:val="0"/>
        </w:rPr>
        <w:t xml:space="preserve">Loncho Lozano</w:t>
      </w:r>
    </w:p>
    <w:p w:rsidR="00000000" w:rsidDel="00000000" w:rsidP="00000000" w:rsidRDefault="00000000" w:rsidRPr="00000000" w14:paraId="00000010">
      <w:pPr>
        <w:jc w:val="center"/>
        <w:rPr>
          <w:color w:val="24292f"/>
          <w:sz w:val="24"/>
          <w:szCs w:val="24"/>
          <w:highlight w:val="white"/>
        </w:rPr>
      </w:pPr>
      <w:r w:rsidDel="00000000" w:rsidR="00000000" w:rsidRPr="00000000">
        <w:rPr>
          <w:color w:val="24292f"/>
          <w:sz w:val="24"/>
          <w:szCs w:val="24"/>
          <w:highlight w:val="white"/>
          <w:rtl w:val="0"/>
        </w:rPr>
        <w:t xml:space="preserve"> Cesar Cruz</w:t>
      </w:r>
    </w:p>
    <w:p w:rsidR="00000000" w:rsidDel="00000000" w:rsidP="00000000" w:rsidRDefault="00000000" w:rsidRPr="00000000" w14:paraId="00000011">
      <w:pPr>
        <w:jc w:val="center"/>
        <w:rPr>
          <w:color w:val="24292f"/>
          <w:sz w:val="24"/>
          <w:szCs w:val="24"/>
          <w:highlight w:val="white"/>
        </w:rPr>
      </w:pPr>
      <w:r w:rsidDel="00000000" w:rsidR="00000000" w:rsidRPr="00000000">
        <w:rPr>
          <w:color w:val="24292f"/>
          <w:sz w:val="24"/>
          <w:szCs w:val="24"/>
          <w:highlight w:val="white"/>
          <w:rtl w:val="0"/>
        </w:rPr>
        <w:t xml:space="preserve"> Maria Jose Garcia</w:t>
      </w:r>
    </w:p>
    <w:p w:rsidR="00000000" w:rsidDel="00000000" w:rsidP="00000000" w:rsidRDefault="00000000" w:rsidRPr="00000000" w14:paraId="00000012">
      <w:pPr>
        <w:jc w:val="center"/>
        <w:rPr>
          <w:color w:val="24292f"/>
          <w:sz w:val="24"/>
          <w:szCs w:val="24"/>
          <w:highlight w:val="white"/>
        </w:rPr>
      </w:pPr>
      <w:r w:rsidDel="00000000" w:rsidR="00000000" w:rsidRPr="00000000">
        <w:rPr>
          <w:color w:val="24292f"/>
          <w:sz w:val="24"/>
          <w:szCs w:val="24"/>
          <w:highlight w:val="white"/>
          <w:rtl w:val="0"/>
        </w:rPr>
        <w:t xml:space="preserve">Marcela Maldonado</w:t>
      </w:r>
    </w:p>
    <w:p w:rsidR="00000000" w:rsidDel="00000000" w:rsidP="00000000" w:rsidRDefault="00000000" w:rsidRPr="00000000" w14:paraId="00000013">
      <w:pPr>
        <w:jc w:val="center"/>
        <w:rPr>
          <w:color w:val="24292f"/>
          <w:sz w:val="24"/>
          <w:szCs w:val="24"/>
          <w:highlight w:val="white"/>
        </w:rPr>
      </w:pPr>
      <w:r w:rsidDel="00000000" w:rsidR="00000000" w:rsidRPr="00000000">
        <w:rPr>
          <w:rtl w:val="0"/>
        </w:rPr>
      </w:r>
    </w:p>
    <w:p w:rsidR="00000000" w:rsidDel="00000000" w:rsidP="00000000" w:rsidRDefault="00000000" w:rsidRPr="00000000" w14:paraId="00000014">
      <w:pPr>
        <w:jc w:val="center"/>
        <w:rPr>
          <w:color w:val="24292f"/>
          <w:sz w:val="46"/>
          <w:szCs w:val="46"/>
          <w:highlight w:val="white"/>
        </w:rPr>
      </w:pPr>
      <w:r w:rsidDel="00000000" w:rsidR="00000000" w:rsidRPr="00000000">
        <w:rPr>
          <w:rtl w:val="0"/>
        </w:rPr>
      </w:r>
    </w:p>
    <w:p w:rsidR="00000000" w:rsidDel="00000000" w:rsidP="00000000" w:rsidRDefault="00000000" w:rsidRPr="00000000" w14:paraId="00000015">
      <w:pPr>
        <w:jc w:val="center"/>
        <w:rPr>
          <w:color w:val="24292f"/>
          <w:sz w:val="46"/>
          <w:szCs w:val="46"/>
          <w:highlight w:val="white"/>
        </w:rPr>
      </w:pPr>
      <w:r w:rsidDel="00000000" w:rsidR="00000000" w:rsidRPr="00000000">
        <w:rPr>
          <w:rtl w:val="0"/>
        </w:rPr>
      </w:r>
    </w:p>
    <w:p w:rsidR="00000000" w:rsidDel="00000000" w:rsidP="00000000" w:rsidRDefault="00000000" w:rsidRPr="00000000" w14:paraId="00000016">
      <w:pPr>
        <w:jc w:val="center"/>
        <w:rPr>
          <w:color w:val="24292f"/>
          <w:sz w:val="46"/>
          <w:szCs w:val="46"/>
          <w:highlight w:val="white"/>
        </w:rPr>
      </w:pPr>
      <w:r w:rsidDel="00000000" w:rsidR="00000000" w:rsidRPr="00000000">
        <w:rPr>
          <w:rtl w:val="0"/>
        </w:rPr>
      </w:r>
    </w:p>
    <w:p w:rsidR="00000000" w:rsidDel="00000000" w:rsidP="00000000" w:rsidRDefault="00000000" w:rsidRPr="00000000" w14:paraId="00000017">
      <w:pPr>
        <w:jc w:val="center"/>
        <w:rPr>
          <w:color w:val="24292f"/>
          <w:sz w:val="46"/>
          <w:szCs w:val="46"/>
          <w:highlight w:val="white"/>
        </w:rPr>
      </w:pPr>
      <w:r w:rsidDel="00000000" w:rsidR="00000000" w:rsidRPr="00000000">
        <w:rPr>
          <w:rtl w:val="0"/>
        </w:rPr>
      </w:r>
    </w:p>
    <w:p w:rsidR="00000000" w:rsidDel="00000000" w:rsidP="00000000" w:rsidRDefault="00000000" w:rsidRPr="00000000" w14:paraId="00000018">
      <w:pPr>
        <w:jc w:val="center"/>
        <w:rPr>
          <w:color w:val="24292f"/>
          <w:sz w:val="46"/>
          <w:szCs w:val="46"/>
          <w:highlight w:val="white"/>
        </w:rPr>
      </w:pPr>
      <w:r w:rsidDel="00000000" w:rsidR="00000000" w:rsidRPr="00000000">
        <w:rPr>
          <w:rtl w:val="0"/>
        </w:rPr>
      </w:r>
    </w:p>
    <w:p w:rsidR="00000000" w:rsidDel="00000000" w:rsidP="00000000" w:rsidRDefault="00000000" w:rsidRPr="00000000" w14:paraId="00000019">
      <w:pPr>
        <w:jc w:val="left"/>
        <w:rPr>
          <w:color w:val="24292f"/>
          <w:sz w:val="24"/>
          <w:szCs w:val="24"/>
          <w:highlight w:val="white"/>
        </w:rPr>
      </w:pPr>
      <w:r w:rsidDel="00000000" w:rsidR="00000000" w:rsidRPr="00000000">
        <w:rPr>
          <w:rtl w:val="0"/>
        </w:rPr>
      </w:r>
    </w:p>
    <w:p w:rsidR="00000000" w:rsidDel="00000000" w:rsidP="00000000" w:rsidRDefault="00000000" w:rsidRPr="00000000" w14:paraId="0000001A">
      <w:pPr>
        <w:spacing w:line="360" w:lineRule="auto"/>
        <w:jc w:val="both"/>
        <w:rPr>
          <w:b w:val="1"/>
          <w:color w:val="24292f"/>
          <w:sz w:val="24"/>
          <w:szCs w:val="24"/>
          <w:highlight w:val="white"/>
        </w:rPr>
      </w:pPr>
      <w:r w:rsidDel="00000000" w:rsidR="00000000" w:rsidRPr="00000000">
        <w:rPr>
          <w:b w:val="1"/>
          <w:color w:val="24292f"/>
          <w:sz w:val="24"/>
          <w:szCs w:val="24"/>
          <w:highlight w:val="white"/>
          <w:rtl w:val="0"/>
        </w:rPr>
        <w:t xml:space="preserve">Introduction</w:t>
      </w:r>
    </w:p>
    <w:p w:rsidR="00000000" w:rsidDel="00000000" w:rsidP="00000000" w:rsidRDefault="00000000" w:rsidRPr="00000000" w14:paraId="0000001B">
      <w:pPr>
        <w:spacing w:line="360" w:lineRule="auto"/>
        <w:jc w:val="both"/>
        <w:rPr>
          <w:color w:val="24292f"/>
          <w:sz w:val="24"/>
          <w:szCs w:val="24"/>
          <w:highlight w:val="white"/>
        </w:rPr>
      </w:pPr>
      <w:r w:rsidDel="00000000" w:rsidR="00000000" w:rsidRPr="00000000">
        <w:rPr>
          <w:color w:val="24292f"/>
          <w:sz w:val="24"/>
          <w:szCs w:val="24"/>
          <w:highlight w:val="white"/>
          <w:rtl w:val="0"/>
        </w:rPr>
        <w:t xml:space="preserve">The most popular videos on YouTube, the well-known video sharing website, are kept on a list. According to Variety magazine, "YouTube employs a combination of metrics, including analyzing users interactions, to select the year's top-trending videos" (number of views, shares, comments and likes). Keep in mind that they are not the videos with the most views overall for the year. Music videos (such the notoriously lewd "</w:t>
      </w:r>
      <w:r w:rsidDel="00000000" w:rsidR="00000000" w:rsidRPr="00000000">
        <w:rPr>
          <w:color w:val="24292f"/>
          <w:sz w:val="24"/>
          <w:szCs w:val="24"/>
          <w:highlight w:val="white"/>
          <w:rtl w:val="0"/>
        </w:rPr>
        <w:t xml:space="preserve">Gangam</w:t>
      </w:r>
      <w:r w:rsidDel="00000000" w:rsidR="00000000" w:rsidRPr="00000000">
        <w:rPr>
          <w:color w:val="24292f"/>
          <w:sz w:val="24"/>
          <w:szCs w:val="24"/>
          <w:highlight w:val="white"/>
          <w:rtl w:val="0"/>
        </w:rPr>
        <w:t xml:space="preserve"> Style"), celebrity and/or reality TV performances, and the ubiquitous "random dude with a camera" viral videos are among the top performers on the YouTube trending list. This dataset keeps track of the most popular YouTube videos on a daily basis.</w:t>
      </w:r>
    </w:p>
    <w:p w:rsidR="00000000" w:rsidDel="00000000" w:rsidP="00000000" w:rsidRDefault="00000000" w:rsidRPr="00000000" w14:paraId="0000001C">
      <w:pPr>
        <w:spacing w:line="360" w:lineRule="auto"/>
        <w:jc w:val="both"/>
        <w:rPr>
          <w:color w:val="24292f"/>
          <w:sz w:val="24"/>
          <w:szCs w:val="24"/>
          <w:highlight w:val="white"/>
        </w:rPr>
      </w:pPr>
      <w:r w:rsidDel="00000000" w:rsidR="00000000" w:rsidRPr="00000000">
        <w:rPr>
          <w:rtl w:val="0"/>
        </w:rPr>
      </w:r>
    </w:p>
    <w:p w:rsidR="00000000" w:rsidDel="00000000" w:rsidP="00000000" w:rsidRDefault="00000000" w:rsidRPr="00000000" w14:paraId="0000001D">
      <w:pPr>
        <w:spacing w:line="360" w:lineRule="auto"/>
        <w:jc w:val="both"/>
        <w:rPr>
          <w:color w:val="24292f"/>
          <w:sz w:val="24"/>
          <w:szCs w:val="24"/>
          <w:highlight w:val="white"/>
        </w:rPr>
      </w:pPr>
      <w:r w:rsidDel="00000000" w:rsidR="00000000" w:rsidRPr="00000000">
        <w:rPr>
          <w:color w:val="24292f"/>
          <w:sz w:val="24"/>
          <w:szCs w:val="24"/>
          <w:highlight w:val="white"/>
          <w:rtl w:val="0"/>
        </w:rPr>
        <w:t xml:space="preserve">The goal of this study was to analyze a YouTube Dataset. This information is used to examine trends in YouTube video usage, including the most popular video categories, top-performing channels, and top viewing nations. The information helps content producers better understand their audience and the kinds of videos that are most likely to be successful by offering insightful information from the YouTube video ecosystem. Due to the very fascinating results that could be gained from nations with diverse languages, the researchers chose to focus on Germany, France, and Great Britain from that large dataset with 270k data points.</w:t>
      </w:r>
    </w:p>
    <w:p w:rsidR="00000000" w:rsidDel="00000000" w:rsidP="00000000" w:rsidRDefault="00000000" w:rsidRPr="00000000" w14:paraId="0000001E">
      <w:pPr>
        <w:jc w:val="both"/>
        <w:rPr>
          <w:b w:val="1"/>
          <w:color w:val="404040"/>
          <w:sz w:val="24"/>
          <w:szCs w:val="24"/>
        </w:rPr>
      </w:pPr>
      <w:r w:rsidDel="00000000" w:rsidR="00000000" w:rsidRPr="00000000">
        <w:rPr>
          <w:b w:val="1"/>
          <w:color w:val="404040"/>
          <w:sz w:val="24"/>
          <w:szCs w:val="24"/>
          <w:rtl w:val="0"/>
        </w:rPr>
        <w:t xml:space="preserve">Questions </w:t>
      </w:r>
    </w:p>
    <w:p w:rsidR="00000000" w:rsidDel="00000000" w:rsidP="00000000" w:rsidRDefault="00000000" w:rsidRPr="00000000" w14:paraId="0000001F">
      <w:pPr>
        <w:jc w:val="both"/>
        <w:rPr>
          <w:b w:val="1"/>
          <w:color w:val="404040"/>
          <w:sz w:val="24"/>
          <w:szCs w:val="24"/>
        </w:rPr>
      </w:pPr>
      <w:r w:rsidDel="00000000" w:rsidR="00000000" w:rsidRPr="00000000">
        <w:rPr>
          <w:rtl w:val="0"/>
        </w:rPr>
      </w:r>
    </w:p>
    <w:p w:rsidR="00000000" w:rsidDel="00000000" w:rsidP="00000000" w:rsidRDefault="00000000" w:rsidRPr="00000000" w14:paraId="00000020">
      <w:pPr>
        <w:spacing w:line="360" w:lineRule="auto"/>
        <w:jc w:val="both"/>
        <w:rPr>
          <w:color w:val="24292f"/>
          <w:sz w:val="24"/>
          <w:szCs w:val="24"/>
          <w:highlight w:val="white"/>
        </w:rPr>
      </w:pPr>
      <w:r w:rsidDel="00000000" w:rsidR="00000000" w:rsidRPr="00000000">
        <w:rPr>
          <w:color w:val="24292f"/>
          <w:sz w:val="24"/>
          <w:szCs w:val="24"/>
          <w:highlight w:val="white"/>
          <w:rtl w:val="0"/>
        </w:rPr>
        <w:t xml:space="preserve">For this project, the following questions were established to perform the data analysis:</w:t>
      </w:r>
    </w:p>
    <w:p w:rsidR="00000000" w:rsidDel="00000000" w:rsidP="00000000" w:rsidRDefault="00000000" w:rsidRPr="00000000" w14:paraId="00000021">
      <w:pPr>
        <w:widowControl w:val="0"/>
        <w:numPr>
          <w:ilvl w:val="0"/>
          <w:numId w:val="2"/>
        </w:numPr>
        <w:spacing w:after="0" w:afterAutospacing="0" w:before="200" w:line="360" w:lineRule="auto"/>
        <w:ind w:left="720" w:hanging="360"/>
        <w:jc w:val="both"/>
        <w:rPr>
          <w:color w:val="404040"/>
          <w:sz w:val="24"/>
          <w:szCs w:val="24"/>
        </w:rPr>
      </w:pPr>
      <w:r w:rsidDel="00000000" w:rsidR="00000000" w:rsidRPr="00000000">
        <w:rPr>
          <w:color w:val="404040"/>
          <w:sz w:val="24"/>
          <w:szCs w:val="24"/>
          <w:rtl w:val="0"/>
        </w:rPr>
        <w:t xml:space="preserve">What are the differences in the revenue according to each country?</w:t>
      </w:r>
    </w:p>
    <w:p w:rsidR="00000000" w:rsidDel="00000000" w:rsidP="00000000" w:rsidRDefault="00000000" w:rsidRPr="00000000" w14:paraId="00000022">
      <w:pPr>
        <w:widowControl w:val="0"/>
        <w:numPr>
          <w:ilvl w:val="0"/>
          <w:numId w:val="2"/>
        </w:numPr>
        <w:spacing w:after="0" w:afterAutospacing="0" w:before="0" w:beforeAutospacing="0" w:line="360" w:lineRule="auto"/>
        <w:ind w:left="720" w:hanging="360"/>
        <w:jc w:val="both"/>
        <w:rPr>
          <w:color w:val="404040"/>
          <w:sz w:val="24"/>
          <w:szCs w:val="24"/>
        </w:rPr>
      </w:pPr>
      <w:r w:rsidDel="00000000" w:rsidR="00000000" w:rsidRPr="00000000">
        <w:rPr>
          <w:color w:val="404040"/>
          <w:sz w:val="24"/>
          <w:szCs w:val="24"/>
          <w:rtl w:val="0"/>
        </w:rPr>
        <w:t xml:space="preserve">What are the factors that contribute to a video's popularity, such as the number of likes or dislikes, the publication date, or the tags used?</w:t>
      </w:r>
    </w:p>
    <w:p w:rsidR="00000000" w:rsidDel="00000000" w:rsidP="00000000" w:rsidRDefault="00000000" w:rsidRPr="00000000" w14:paraId="00000023">
      <w:pPr>
        <w:widowControl w:val="0"/>
        <w:numPr>
          <w:ilvl w:val="0"/>
          <w:numId w:val="2"/>
        </w:numPr>
        <w:spacing w:after="0" w:afterAutospacing="0" w:before="0" w:beforeAutospacing="0" w:line="360" w:lineRule="auto"/>
        <w:ind w:left="720" w:hanging="360"/>
        <w:jc w:val="both"/>
        <w:rPr>
          <w:color w:val="404040"/>
          <w:sz w:val="24"/>
          <w:szCs w:val="24"/>
        </w:rPr>
      </w:pPr>
      <w:r w:rsidDel="00000000" w:rsidR="00000000" w:rsidRPr="00000000">
        <w:rPr>
          <w:color w:val="404040"/>
          <w:sz w:val="24"/>
          <w:szCs w:val="24"/>
          <w:rtl w:val="0"/>
        </w:rPr>
        <w:t xml:space="preserve">What are the most common topics or categories of videos on YouTube?</w:t>
      </w:r>
    </w:p>
    <w:p w:rsidR="00000000" w:rsidDel="00000000" w:rsidP="00000000" w:rsidRDefault="00000000" w:rsidRPr="00000000" w14:paraId="00000024">
      <w:pPr>
        <w:widowControl w:val="0"/>
        <w:numPr>
          <w:ilvl w:val="0"/>
          <w:numId w:val="2"/>
        </w:numPr>
        <w:spacing w:after="0" w:afterAutospacing="0" w:before="0" w:beforeAutospacing="0" w:line="360" w:lineRule="auto"/>
        <w:ind w:left="720" w:hanging="360"/>
        <w:jc w:val="both"/>
        <w:rPr>
          <w:color w:val="404040"/>
          <w:sz w:val="24"/>
          <w:szCs w:val="24"/>
        </w:rPr>
      </w:pPr>
      <w:r w:rsidDel="00000000" w:rsidR="00000000" w:rsidRPr="00000000">
        <w:rPr>
          <w:color w:val="404040"/>
          <w:sz w:val="24"/>
          <w:szCs w:val="24"/>
          <w:rtl w:val="0"/>
        </w:rPr>
        <w:t xml:space="preserve">Are there any correlations between the number of views, likes, and dislikes for a video?</w:t>
      </w:r>
    </w:p>
    <w:p w:rsidR="00000000" w:rsidDel="00000000" w:rsidP="00000000" w:rsidRDefault="00000000" w:rsidRPr="00000000" w14:paraId="00000025">
      <w:pPr>
        <w:widowControl w:val="0"/>
        <w:numPr>
          <w:ilvl w:val="0"/>
          <w:numId w:val="2"/>
        </w:numPr>
        <w:spacing w:after="0" w:afterAutospacing="0" w:before="0" w:beforeAutospacing="0" w:line="360" w:lineRule="auto"/>
        <w:ind w:left="720" w:hanging="360"/>
        <w:jc w:val="both"/>
        <w:rPr>
          <w:color w:val="404040"/>
          <w:sz w:val="24"/>
          <w:szCs w:val="24"/>
        </w:rPr>
      </w:pPr>
      <w:r w:rsidDel="00000000" w:rsidR="00000000" w:rsidRPr="00000000">
        <w:rPr>
          <w:color w:val="404040"/>
          <w:sz w:val="24"/>
          <w:szCs w:val="24"/>
          <w:rtl w:val="0"/>
        </w:rPr>
        <w:t xml:space="preserve">What is the distribution of views across different video categories, such as music, comedy, or gaming?</w:t>
      </w:r>
    </w:p>
    <w:p w:rsidR="00000000" w:rsidDel="00000000" w:rsidP="00000000" w:rsidRDefault="00000000" w:rsidRPr="00000000" w14:paraId="00000026">
      <w:pPr>
        <w:widowControl w:val="0"/>
        <w:numPr>
          <w:ilvl w:val="0"/>
          <w:numId w:val="2"/>
        </w:numPr>
        <w:spacing w:before="0" w:beforeAutospacing="0" w:line="360" w:lineRule="auto"/>
        <w:ind w:left="720" w:hanging="360"/>
        <w:jc w:val="both"/>
        <w:rPr>
          <w:color w:val="404040"/>
          <w:sz w:val="24"/>
          <w:szCs w:val="24"/>
        </w:rPr>
      </w:pPr>
      <w:r w:rsidDel="00000000" w:rsidR="00000000" w:rsidRPr="00000000">
        <w:rPr>
          <w:color w:val="404040"/>
          <w:sz w:val="24"/>
          <w:szCs w:val="24"/>
          <w:rtl w:val="0"/>
        </w:rPr>
        <w:t xml:space="preserve">How does the language used in the video title and description affect the number of views or engagement metrics?</w:t>
      </w:r>
      <w:r w:rsidDel="00000000" w:rsidR="00000000" w:rsidRPr="00000000">
        <w:rPr>
          <w:rtl w:val="0"/>
        </w:rPr>
      </w:r>
    </w:p>
    <w:p w:rsidR="00000000" w:rsidDel="00000000" w:rsidP="00000000" w:rsidRDefault="00000000" w:rsidRPr="00000000" w14:paraId="00000027">
      <w:pPr>
        <w:spacing w:line="360" w:lineRule="auto"/>
        <w:jc w:val="both"/>
        <w:rPr>
          <w:color w:val="24292f"/>
          <w:sz w:val="24"/>
          <w:szCs w:val="24"/>
          <w:highlight w:val="white"/>
        </w:rPr>
      </w:pPr>
      <w:r w:rsidDel="00000000" w:rsidR="00000000" w:rsidRPr="00000000">
        <w:rPr>
          <w:rtl w:val="0"/>
        </w:rPr>
      </w:r>
    </w:p>
    <w:p w:rsidR="00000000" w:rsidDel="00000000" w:rsidP="00000000" w:rsidRDefault="00000000" w:rsidRPr="00000000" w14:paraId="00000028">
      <w:pPr>
        <w:spacing w:line="360" w:lineRule="auto"/>
        <w:jc w:val="both"/>
        <w:rPr>
          <w:b w:val="1"/>
          <w:color w:val="24292f"/>
          <w:sz w:val="24"/>
          <w:szCs w:val="24"/>
          <w:highlight w:val="white"/>
        </w:rPr>
      </w:pPr>
      <w:r w:rsidDel="00000000" w:rsidR="00000000" w:rsidRPr="00000000">
        <w:rPr>
          <w:b w:val="1"/>
          <w:color w:val="24292f"/>
          <w:sz w:val="24"/>
          <w:szCs w:val="24"/>
          <w:highlight w:val="white"/>
          <w:rtl w:val="0"/>
        </w:rPr>
        <w:t xml:space="preserve">Kaggle</w:t>
      </w:r>
    </w:p>
    <w:p w:rsidR="00000000" w:rsidDel="00000000" w:rsidP="00000000" w:rsidRDefault="00000000" w:rsidRPr="00000000" w14:paraId="00000029">
      <w:pPr>
        <w:spacing w:line="360" w:lineRule="auto"/>
        <w:jc w:val="both"/>
        <w:rPr>
          <w:color w:val="404040"/>
          <w:sz w:val="24"/>
          <w:szCs w:val="24"/>
        </w:rPr>
      </w:pPr>
      <w:r w:rsidDel="00000000" w:rsidR="00000000" w:rsidRPr="00000000">
        <w:rPr>
          <w:color w:val="24292f"/>
          <w:sz w:val="24"/>
          <w:szCs w:val="24"/>
          <w:highlight w:val="white"/>
          <w:rtl w:val="0"/>
        </w:rPr>
        <w:t xml:space="preserve">To begin with, the dataset was obtained from Kaggle</w:t>
      </w:r>
      <w:r w:rsidDel="00000000" w:rsidR="00000000" w:rsidRPr="00000000">
        <w:rPr>
          <w:color w:val="24292f"/>
          <w:sz w:val="24"/>
          <w:szCs w:val="24"/>
          <w:highlight w:val="white"/>
          <w:vertAlign w:val="superscript"/>
          <w:rtl w:val="0"/>
        </w:rPr>
        <w:t xml:space="preserve">1</w:t>
      </w:r>
      <w:r w:rsidDel="00000000" w:rsidR="00000000" w:rsidRPr="00000000">
        <w:rPr>
          <w:color w:val="24292f"/>
          <w:sz w:val="24"/>
          <w:szCs w:val="24"/>
          <w:highlight w:val="white"/>
          <w:rtl w:val="0"/>
        </w:rPr>
        <w:t xml:space="preserve">. </w:t>
      </w:r>
      <w:r w:rsidDel="00000000" w:rsidR="00000000" w:rsidRPr="00000000">
        <w:rPr>
          <w:color w:val="404040"/>
          <w:sz w:val="24"/>
          <w:szCs w:val="24"/>
          <w:rtl w:val="0"/>
        </w:rPr>
        <w:t xml:space="preserve">Kaggle is an online community platform where you can find an incredible amount of datasets. It was founded in 2010 and acquired by Google in 2017. You can upload your datasets and download other users' (over 8 million) datasets. Kaggle has competitions where you can score points and win medals as proof of your progress, and starting earning points gives you the chance to enter a liver leaderboard. Shining in Kaggle gives you the opportunity to find new job opportunities. </w:t>
      </w:r>
    </w:p>
    <w:p w:rsidR="00000000" w:rsidDel="00000000" w:rsidP="00000000" w:rsidRDefault="00000000" w:rsidRPr="00000000" w14:paraId="0000002A">
      <w:pPr>
        <w:spacing w:line="360" w:lineRule="auto"/>
        <w:jc w:val="both"/>
        <w:rPr>
          <w:color w:val="404040"/>
          <w:sz w:val="24"/>
          <w:szCs w:val="24"/>
        </w:rPr>
      </w:pPr>
      <w:r w:rsidDel="00000000" w:rsidR="00000000" w:rsidRPr="00000000">
        <w:rPr>
          <w:rtl w:val="0"/>
        </w:rPr>
      </w:r>
    </w:p>
    <w:p w:rsidR="00000000" w:rsidDel="00000000" w:rsidP="00000000" w:rsidRDefault="00000000" w:rsidRPr="00000000" w14:paraId="0000002B">
      <w:pPr>
        <w:jc w:val="both"/>
        <w:rPr>
          <w:b w:val="1"/>
          <w:color w:val="404040"/>
          <w:sz w:val="24"/>
          <w:szCs w:val="24"/>
        </w:rPr>
      </w:pPr>
      <w:r w:rsidDel="00000000" w:rsidR="00000000" w:rsidRPr="00000000">
        <w:rPr>
          <w:b w:val="1"/>
          <w:color w:val="404040"/>
          <w:sz w:val="24"/>
          <w:szCs w:val="24"/>
          <w:rtl w:val="0"/>
        </w:rPr>
        <w:t xml:space="preserve">Clean up data</w:t>
      </w:r>
    </w:p>
    <w:p w:rsidR="00000000" w:rsidDel="00000000" w:rsidP="00000000" w:rsidRDefault="00000000" w:rsidRPr="00000000" w14:paraId="0000002C">
      <w:pPr>
        <w:jc w:val="both"/>
        <w:rPr>
          <w:color w:val="404040"/>
          <w:sz w:val="24"/>
          <w:szCs w:val="24"/>
        </w:rPr>
      </w:pPr>
      <w:r w:rsidDel="00000000" w:rsidR="00000000" w:rsidRPr="00000000">
        <w:rPr>
          <w:rtl w:val="0"/>
        </w:rPr>
      </w:r>
    </w:p>
    <w:p w:rsidR="00000000" w:rsidDel="00000000" w:rsidP="00000000" w:rsidRDefault="00000000" w:rsidRPr="00000000" w14:paraId="0000002D">
      <w:pPr>
        <w:jc w:val="both"/>
        <w:rPr>
          <w:color w:val="404040"/>
          <w:sz w:val="24"/>
          <w:szCs w:val="24"/>
        </w:rPr>
      </w:pPr>
      <w:r w:rsidDel="00000000" w:rsidR="00000000" w:rsidRPr="00000000">
        <w:rPr>
          <w:color w:val="404040"/>
          <w:sz w:val="24"/>
          <w:szCs w:val="24"/>
          <w:rtl w:val="0"/>
        </w:rPr>
        <w:t xml:space="preserve">To clean up the dataset first we import the libraries necessaries for that task:</w:t>
      </w:r>
    </w:p>
    <w:p w:rsidR="00000000" w:rsidDel="00000000" w:rsidP="00000000" w:rsidRDefault="00000000" w:rsidRPr="00000000" w14:paraId="0000002E">
      <w:pPr>
        <w:jc w:val="both"/>
        <w:rPr>
          <w:color w:val="404040"/>
          <w:sz w:val="24"/>
          <w:szCs w:val="24"/>
        </w:rPr>
      </w:pPr>
      <w:r w:rsidDel="00000000" w:rsidR="00000000" w:rsidRPr="00000000">
        <w:rPr>
          <w:rtl w:val="0"/>
        </w:rPr>
      </w:r>
    </w:p>
    <w:p w:rsidR="00000000" w:rsidDel="00000000" w:rsidP="00000000" w:rsidRDefault="00000000" w:rsidRPr="00000000" w14:paraId="0000002F">
      <w:pPr>
        <w:jc w:val="both"/>
        <w:rPr>
          <w:color w:val="404040"/>
          <w:sz w:val="24"/>
          <w:szCs w:val="24"/>
        </w:rPr>
      </w:pPr>
      <w:r w:rsidDel="00000000" w:rsidR="00000000" w:rsidRPr="00000000">
        <w:rPr>
          <w:color w:val="404040"/>
          <w:sz w:val="24"/>
          <w:szCs w:val="24"/>
        </w:rPr>
        <w:drawing>
          <wp:inline distB="114300" distT="114300" distL="114300" distR="114300">
            <wp:extent cx="5731200" cy="5842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color w:val="404040"/>
          <w:sz w:val="24"/>
          <w:szCs w:val="24"/>
        </w:rPr>
      </w:pPr>
      <w:r w:rsidDel="00000000" w:rsidR="00000000" w:rsidRPr="00000000">
        <w:rPr>
          <w:rtl w:val="0"/>
        </w:rPr>
      </w:r>
    </w:p>
    <w:p w:rsidR="00000000" w:rsidDel="00000000" w:rsidP="00000000" w:rsidRDefault="00000000" w:rsidRPr="00000000" w14:paraId="00000031">
      <w:pPr>
        <w:jc w:val="both"/>
        <w:rPr>
          <w:color w:val="404040"/>
          <w:sz w:val="24"/>
          <w:szCs w:val="24"/>
        </w:rPr>
      </w:pPr>
      <w:r w:rsidDel="00000000" w:rsidR="00000000" w:rsidRPr="00000000">
        <w:rPr>
          <w:color w:val="404040"/>
          <w:sz w:val="24"/>
          <w:szCs w:val="24"/>
          <w:rtl w:val="0"/>
        </w:rPr>
        <w:t xml:space="preserve">We read the dataset from France, Germany and Great Britain, put them in a dataframe and add a column to each dataframe with the name of the Country (that will help us later when we merge the dataframes).</w:t>
      </w:r>
    </w:p>
    <w:p w:rsidR="00000000" w:rsidDel="00000000" w:rsidP="00000000" w:rsidRDefault="00000000" w:rsidRPr="00000000" w14:paraId="00000032">
      <w:pPr>
        <w:jc w:val="both"/>
        <w:rPr>
          <w:color w:val="404040"/>
          <w:sz w:val="24"/>
          <w:szCs w:val="24"/>
        </w:rPr>
      </w:pPr>
      <w:r w:rsidDel="00000000" w:rsidR="00000000" w:rsidRPr="00000000">
        <w:rPr>
          <w:color w:val="404040"/>
          <w:sz w:val="24"/>
          <w:szCs w:val="24"/>
        </w:rPr>
        <w:drawing>
          <wp:inline distB="114300" distT="114300" distL="114300" distR="114300">
            <wp:extent cx="5731200" cy="6731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color w:val="404040"/>
          <w:sz w:val="24"/>
          <w:szCs w:val="24"/>
        </w:rPr>
      </w:pPr>
      <w:r w:rsidDel="00000000" w:rsidR="00000000" w:rsidRPr="00000000">
        <w:rPr>
          <w:color w:val="404040"/>
          <w:sz w:val="24"/>
          <w:szCs w:val="24"/>
        </w:rPr>
        <w:drawing>
          <wp:inline distB="114300" distT="114300" distL="114300" distR="114300">
            <wp:extent cx="5731200" cy="7493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color w:val="404040"/>
          <w:sz w:val="24"/>
          <w:szCs w:val="24"/>
        </w:rPr>
      </w:pPr>
      <w:r w:rsidDel="00000000" w:rsidR="00000000" w:rsidRPr="00000000">
        <w:rPr>
          <w:color w:val="404040"/>
          <w:sz w:val="24"/>
          <w:szCs w:val="24"/>
        </w:rPr>
        <w:drawing>
          <wp:inline distB="114300" distT="114300" distL="114300" distR="114300">
            <wp:extent cx="5731200" cy="7239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color w:val="404040"/>
          <w:sz w:val="24"/>
          <w:szCs w:val="24"/>
        </w:rPr>
      </w:pPr>
      <w:r w:rsidDel="00000000" w:rsidR="00000000" w:rsidRPr="00000000">
        <w:rPr>
          <w:rtl w:val="0"/>
        </w:rPr>
      </w:r>
    </w:p>
    <w:p w:rsidR="00000000" w:rsidDel="00000000" w:rsidP="00000000" w:rsidRDefault="00000000" w:rsidRPr="00000000" w14:paraId="00000036">
      <w:pPr>
        <w:jc w:val="both"/>
        <w:rPr>
          <w:color w:val="404040"/>
          <w:sz w:val="24"/>
          <w:szCs w:val="24"/>
        </w:rPr>
      </w:pPr>
      <w:r w:rsidDel="00000000" w:rsidR="00000000" w:rsidRPr="00000000">
        <w:rPr>
          <w:color w:val="404040"/>
          <w:sz w:val="24"/>
          <w:szCs w:val="24"/>
          <w:rtl w:val="0"/>
        </w:rPr>
        <w:t xml:space="preserve">The next step is merging the German, French and British dataframes in a new one with the concat function and selecting the useful columns to have a clean dataset.</w:t>
      </w:r>
    </w:p>
    <w:p w:rsidR="00000000" w:rsidDel="00000000" w:rsidP="00000000" w:rsidRDefault="00000000" w:rsidRPr="00000000" w14:paraId="00000037">
      <w:pPr>
        <w:jc w:val="both"/>
        <w:rPr>
          <w:color w:val="404040"/>
          <w:sz w:val="24"/>
          <w:szCs w:val="24"/>
        </w:rPr>
      </w:pPr>
      <w:r w:rsidDel="00000000" w:rsidR="00000000" w:rsidRPr="00000000">
        <w:rPr>
          <w:color w:val="404040"/>
          <w:sz w:val="24"/>
          <w:szCs w:val="24"/>
        </w:rPr>
        <w:drawing>
          <wp:inline distB="114300" distT="114300" distL="114300" distR="114300">
            <wp:extent cx="5731200" cy="87630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color w:val="404040"/>
          <w:sz w:val="24"/>
          <w:szCs w:val="24"/>
        </w:rPr>
      </w:pPr>
      <w:r w:rsidDel="00000000" w:rsidR="00000000" w:rsidRPr="00000000">
        <w:rPr>
          <w:rtl w:val="0"/>
        </w:rPr>
      </w:r>
    </w:p>
    <w:p w:rsidR="00000000" w:rsidDel="00000000" w:rsidP="00000000" w:rsidRDefault="00000000" w:rsidRPr="00000000" w14:paraId="00000039">
      <w:pPr>
        <w:jc w:val="both"/>
        <w:rPr>
          <w:color w:val="404040"/>
          <w:sz w:val="24"/>
          <w:szCs w:val="24"/>
        </w:rPr>
      </w:pPr>
      <w:r w:rsidDel="00000000" w:rsidR="00000000" w:rsidRPr="00000000">
        <w:rPr>
          <w:color w:val="404040"/>
          <w:sz w:val="24"/>
          <w:szCs w:val="24"/>
          <w:rtl w:val="0"/>
        </w:rPr>
        <w:t xml:space="preserve">The team chose to replace the category ID number with the category name, that makes it easier to comprehend, analyze and graph. </w:t>
      </w:r>
    </w:p>
    <w:p w:rsidR="00000000" w:rsidDel="00000000" w:rsidP="00000000" w:rsidRDefault="00000000" w:rsidRPr="00000000" w14:paraId="0000003A">
      <w:pPr>
        <w:jc w:val="both"/>
        <w:rPr>
          <w:color w:val="404040"/>
          <w:sz w:val="24"/>
          <w:szCs w:val="24"/>
        </w:rPr>
      </w:pPr>
      <w:r w:rsidDel="00000000" w:rsidR="00000000" w:rsidRPr="00000000">
        <w:rPr>
          <w:rtl w:val="0"/>
        </w:rPr>
      </w:r>
    </w:p>
    <w:p w:rsidR="00000000" w:rsidDel="00000000" w:rsidP="00000000" w:rsidRDefault="00000000" w:rsidRPr="00000000" w14:paraId="0000003B">
      <w:pPr>
        <w:jc w:val="both"/>
        <w:rPr>
          <w:color w:val="404040"/>
          <w:sz w:val="24"/>
          <w:szCs w:val="24"/>
        </w:rPr>
      </w:pPr>
      <w:r w:rsidDel="00000000" w:rsidR="00000000" w:rsidRPr="00000000">
        <w:rPr>
          <w:color w:val="404040"/>
          <w:sz w:val="24"/>
          <w:szCs w:val="24"/>
        </w:rPr>
        <w:drawing>
          <wp:inline distB="114300" distT="114300" distL="114300" distR="114300">
            <wp:extent cx="5731200" cy="3289300"/>
            <wp:effectExtent b="0" l="0" r="0" t="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color w:val="404040"/>
          <w:sz w:val="24"/>
          <w:szCs w:val="24"/>
        </w:rPr>
      </w:pPr>
      <w:r w:rsidDel="00000000" w:rsidR="00000000" w:rsidRPr="00000000">
        <w:rPr>
          <w:rtl w:val="0"/>
        </w:rPr>
      </w:r>
    </w:p>
    <w:p w:rsidR="00000000" w:rsidDel="00000000" w:rsidP="00000000" w:rsidRDefault="00000000" w:rsidRPr="00000000" w14:paraId="0000003D">
      <w:pPr>
        <w:jc w:val="both"/>
        <w:rPr>
          <w:color w:val="404040"/>
          <w:sz w:val="24"/>
          <w:szCs w:val="24"/>
        </w:rPr>
      </w:pPr>
      <w:r w:rsidDel="00000000" w:rsidR="00000000" w:rsidRPr="00000000">
        <w:rPr>
          <w:color w:val="404040"/>
          <w:sz w:val="24"/>
          <w:szCs w:val="24"/>
          <w:rtl w:val="0"/>
        </w:rPr>
        <w:t xml:space="preserve">We verify that the categories was replaced correctly:</w:t>
      </w:r>
    </w:p>
    <w:p w:rsidR="00000000" w:rsidDel="00000000" w:rsidP="00000000" w:rsidRDefault="00000000" w:rsidRPr="00000000" w14:paraId="0000003E">
      <w:pPr>
        <w:jc w:val="both"/>
        <w:rPr>
          <w:color w:val="404040"/>
          <w:sz w:val="24"/>
          <w:szCs w:val="24"/>
        </w:rPr>
      </w:pPr>
      <w:r w:rsidDel="00000000" w:rsidR="00000000" w:rsidRPr="00000000">
        <w:rPr>
          <w:color w:val="404040"/>
          <w:sz w:val="24"/>
          <w:szCs w:val="24"/>
        </w:rPr>
        <w:drawing>
          <wp:inline distB="114300" distT="114300" distL="114300" distR="114300">
            <wp:extent cx="5731200" cy="10033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color w:val="404040"/>
          <w:sz w:val="24"/>
          <w:szCs w:val="24"/>
        </w:rPr>
      </w:pPr>
      <w:r w:rsidDel="00000000" w:rsidR="00000000" w:rsidRPr="00000000">
        <w:rPr>
          <w:rtl w:val="0"/>
        </w:rPr>
      </w:r>
    </w:p>
    <w:p w:rsidR="00000000" w:rsidDel="00000000" w:rsidP="00000000" w:rsidRDefault="00000000" w:rsidRPr="00000000" w14:paraId="00000040">
      <w:pPr>
        <w:jc w:val="both"/>
        <w:rPr>
          <w:color w:val="404040"/>
          <w:sz w:val="24"/>
          <w:szCs w:val="24"/>
        </w:rPr>
      </w:pPr>
      <w:r w:rsidDel="00000000" w:rsidR="00000000" w:rsidRPr="00000000">
        <w:rPr>
          <w:color w:val="404040"/>
          <w:sz w:val="24"/>
          <w:szCs w:val="24"/>
          <w:rtl w:val="0"/>
        </w:rPr>
        <w:t xml:space="preserve">Finally export the dataset to a new CSV document:</w:t>
      </w:r>
    </w:p>
    <w:p w:rsidR="00000000" w:rsidDel="00000000" w:rsidP="00000000" w:rsidRDefault="00000000" w:rsidRPr="00000000" w14:paraId="00000041">
      <w:pPr>
        <w:jc w:val="both"/>
        <w:rPr>
          <w:color w:val="404040"/>
          <w:sz w:val="24"/>
          <w:szCs w:val="24"/>
        </w:rPr>
      </w:pPr>
      <w:r w:rsidDel="00000000" w:rsidR="00000000" w:rsidRPr="00000000">
        <w:rPr>
          <w:color w:val="404040"/>
          <w:sz w:val="24"/>
          <w:szCs w:val="24"/>
        </w:rPr>
        <w:drawing>
          <wp:inline distB="114300" distT="114300" distL="114300" distR="114300">
            <wp:extent cx="5731200" cy="3048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color w:val="404040"/>
          <w:sz w:val="24"/>
          <w:szCs w:val="24"/>
        </w:rPr>
      </w:pPr>
      <w:r w:rsidDel="00000000" w:rsidR="00000000" w:rsidRPr="00000000">
        <w:rPr>
          <w:rtl w:val="0"/>
        </w:rPr>
      </w:r>
    </w:p>
    <w:p w:rsidR="00000000" w:rsidDel="00000000" w:rsidP="00000000" w:rsidRDefault="00000000" w:rsidRPr="00000000" w14:paraId="00000043">
      <w:pPr>
        <w:jc w:val="both"/>
        <w:rPr>
          <w:color w:val="404040"/>
          <w:sz w:val="24"/>
          <w:szCs w:val="24"/>
        </w:rPr>
      </w:pPr>
      <w:r w:rsidDel="00000000" w:rsidR="00000000" w:rsidRPr="00000000">
        <w:rPr>
          <w:color w:val="404040"/>
          <w:sz w:val="24"/>
          <w:szCs w:val="24"/>
          <w:rtl w:val="0"/>
        </w:rPr>
        <w:t xml:space="preserve">After cleaning up the dataset, the libraries matplotlib.pyplot, pandas, scipy.stats, numpy, scipy.stats, linregress, and math were imported. </w:t>
      </w:r>
    </w:p>
    <w:p w:rsidR="00000000" w:rsidDel="00000000" w:rsidP="00000000" w:rsidRDefault="00000000" w:rsidRPr="00000000" w14:paraId="00000044">
      <w:pPr>
        <w:jc w:val="both"/>
        <w:rPr>
          <w:color w:val="404040"/>
          <w:sz w:val="24"/>
          <w:szCs w:val="24"/>
        </w:rPr>
      </w:pPr>
      <w:r w:rsidDel="00000000" w:rsidR="00000000" w:rsidRPr="00000000">
        <w:rPr>
          <w:rtl w:val="0"/>
        </w:rPr>
      </w:r>
    </w:p>
    <w:p w:rsidR="00000000" w:rsidDel="00000000" w:rsidP="00000000" w:rsidRDefault="00000000" w:rsidRPr="00000000" w14:paraId="00000045">
      <w:pPr>
        <w:jc w:val="both"/>
        <w:rPr>
          <w:color w:val="404040"/>
          <w:sz w:val="24"/>
          <w:szCs w:val="24"/>
        </w:rPr>
      </w:pPr>
      <w:r w:rsidDel="00000000" w:rsidR="00000000" w:rsidRPr="00000000">
        <w:rPr>
          <w:color w:val="404040"/>
          <w:sz w:val="24"/>
          <w:szCs w:val="24"/>
        </w:rPr>
        <w:drawing>
          <wp:inline distB="114300" distT="114300" distL="114300" distR="114300">
            <wp:extent cx="5731200" cy="8636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color w:val="404040"/>
          <w:sz w:val="24"/>
          <w:szCs w:val="24"/>
        </w:rPr>
      </w:pPr>
      <w:r w:rsidDel="00000000" w:rsidR="00000000" w:rsidRPr="00000000">
        <w:rPr>
          <w:rtl w:val="0"/>
        </w:rPr>
      </w:r>
    </w:p>
    <w:p w:rsidR="00000000" w:rsidDel="00000000" w:rsidP="00000000" w:rsidRDefault="00000000" w:rsidRPr="00000000" w14:paraId="00000047">
      <w:pPr>
        <w:jc w:val="both"/>
        <w:rPr>
          <w:color w:val="404040"/>
          <w:sz w:val="24"/>
          <w:szCs w:val="24"/>
        </w:rPr>
      </w:pPr>
      <w:r w:rsidDel="00000000" w:rsidR="00000000" w:rsidRPr="00000000">
        <w:rPr>
          <w:color w:val="404040"/>
          <w:sz w:val="24"/>
          <w:szCs w:val="24"/>
          <w:rtl w:val="0"/>
        </w:rPr>
        <w:t xml:space="preserve">The team defined "newdb.csv", which is the CSV file, as </w:t>
      </w:r>
      <w:r w:rsidDel="00000000" w:rsidR="00000000" w:rsidRPr="00000000">
        <w:rPr>
          <w:color w:val="404040"/>
          <w:sz w:val="24"/>
          <w:szCs w:val="24"/>
          <w:rtl w:val="0"/>
        </w:rPr>
        <w:t xml:space="preserve">dbpath</w:t>
      </w:r>
      <w:r w:rsidDel="00000000" w:rsidR="00000000" w:rsidRPr="00000000">
        <w:rPr>
          <w:color w:val="404040"/>
          <w:sz w:val="24"/>
          <w:szCs w:val="24"/>
          <w:rtl w:val="0"/>
        </w:rPr>
        <w:t xml:space="preserve">. Then the code reads the CSV file. After that, we created a Pandas dataframe to create a new Dataframe that has the same data as db. Finally, the information was printed. </w:t>
      </w:r>
    </w:p>
    <w:p w:rsidR="00000000" w:rsidDel="00000000" w:rsidP="00000000" w:rsidRDefault="00000000" w:rsidRPr="00000000" w14:paraId="00000048">
      <w:pPr>
        <w:jc w:val="both"/>
        <w:rPr>
          <w:color w:val="404040"/>
          <w:sz w:val="24"/>
          <w:szCs w:val="24"/>
        </w:rPr>
      </w:pPr>
      <w:r w:rsidDel="00000000" w:rsidR="00000000" w:rsidRPr="00000000">
        <w:rPr>
          <w:rtl w:val="0"/>
        </w:rPr>
      </w:r>
    </w:p>
    <w:p w:rsidR="00000000" w:rsidDel="00000000" w:rsidP="00000000" w:rsidRDefault="00000000" w:rsidRPr="00000000" w14:paraId="00000049">
      <w:pPr>
        <w:jc w:val="both"/>
        <w:rPr>
          <w:color w:val="404040"/>
          <w:sz w:val="24"/>
          <w:szCs w:val="24"/>
        </w:rPr>
      </w:pPr>
      <w:r w:rsidDel="00000000" w:rsidR="00000000" w:rsidRPr="00000000">
        <w:rPr>
          <w:color w:val="404040"/>
          <w:sz w:val="24"/>
          <w:szCs w:val="24"/>
        </w:rPr>
        <w:drawing>
          <wp:inline distB="114300" distT="114300" distL="114300" distR="114300">
            <wp:extent cx="5858342" cy="544962"/>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58342" cy="54496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color w:val="404040"/>
          <w:sz w:val="24"/>
          <w:szCs w:val="24"/>
        </w:rPr>
      </w:pPr>
      <w:r w:rsidDel="00000000" w:rsidR="00000000" w:rsidRPr="00000000">
        <w:rPr>
          <w:rtl w:val="0"/>
        </w:rPr>
      </w:r>
    </w:p>
    <w:p w:rsidR="00000000" w:rsidDel="00000000" w:rsidP="00000000" w:rsidRDefault="00000000" w:rsidRPr="00000000" w14:paraId="0000004B">
      <w:pPr>
        <w:jc w:val="both"/>
        <w:rPr>
          <w:color w:val="404040"/>
          <w:sz w:val="24"/>
          <w:szCs w:val="24"/>
        </w:rPr>
      </w:pPr>
      <w:r w:rsidDel="00000000" w:rsidR="00000000" w:rsidRPr="00000000">
        <w:rPr>
          <w:color w:val="404040"/>
          <w:sz w:val="24"/>
          <w:szCs w:val="24"/>
          <w:rtl w:val="0"/>
        </w:rPr>
        <w:t xml:space="preserve">Afterwards, the team decided to create a new column to calculate the revenue, which was obtained by multiplying the number of views times 0.004 (which is the amount of money earned per video).  F</w:t>
      </w:r>
      <w:r w:rsidDel="00000000" w:rsidR="00000000" w:rsidRPr="00000000">
        <w:rPr>
          <w:color w:val="404040"/>
          <w:sz w:val="24"/>
          <w:szCs w:val="24"/>
          <w:rtl w:val="0"/>
        </w:rPr>
        <w:t xml:space="preserve">inally, the natural logarithm from the views and likes were obtained Beta from the regression. </w:t>
      </w:r>
      <w:r w:rsidDel="00000000" w:rsidR="00000000" w:rsidRPr="00000000">
        <w:rPr>
          <w:rtl w:val="0"/>
        </w:rPr>
      </w:r>
    </w:p>
    <w:p w:rsidR="00000000" w:rsidDel="00000000" w:rsidP="00000000" w:rsidRDefault="00000000" w:rsidRPr="00000000" w14:paraId="0000004C">
      <w:pPr>
        <w:jc w:val="both"/>
        <w:rPr>
          <w:color w:val="404040"/>
          <w:sz w:val="24"/>
          <w:szCs w:val="24"/>
        </w:rPr>
      </w:pPr>
      <w:r w:rsidDel="00000000" w:rsidR="00000000" w:rsidRPr="00000000">
        <w:rPr>
          <w:rtl w:val="0"/>
        </w:rPr>
      </w:r>
    </w:p>
    <w:p w:rsidR="00000000" w:rsidDel="00000000" w:rsidP="00000000" w:rsidRDefault="00000000" w:rsidRPr="00000000" w14:paraId="0000004D">
      <w:pPr>
        <w:jc w:val="both"/>
        <w:rPr>
          <w:color w:val="404040"/>
          <w:sz w:val="24"/>
          <w:szCs w:val="24"/>
        </w:rPr>
      </w:pPr>
      <w:r w:rsidDel="00000000" w:rsidR="00000000" w:rsidRPr="00000000">
        <w:rPr>
          <w:color w:val="404040"/>
          <w:sz w:val="24"/>
          <w:szCs w:val="24"/>
          <w:rtl w:val="0"/>
        </w:rPr>
        <w:t xml:space="preserve">After doing this, the team started plotting different information to answer the questions mentioned before and the result and analysis obtained was the following:</w:t>
      </w:r>
    </w:p>
    <w:p w:rsidR="00000000" w:rsidDel="00000000" w:rsidP="00000000" w:rsidRDefault="00000000" w:rsidRPr="00000000" w14:paraId="0000004E">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4F">
      <w:pPr>
        <w:jc w:val="both"/>
        <w:rPr>
          <w:color w:val="212121"/>
          <w:sz w:val="20"/>
          <w:szCs w:val="20"/>
          <w:shd w:fill="f5f5f5" w:val="clear"/>
        </w:rPr>
      </w:pPr>
      <w:r w:rsidDel="00000000" w:rsidR="00000000" w:rsidRPr="00000000">
        <w:rPr>
          <w:b w:val="1"/>
          <w:color w:val="404040"/>
          <w:sz w:val="24"/>
          <w:szCs w:val="24"/>
          <w:rtl w:val="0"/>
        </w:rPr>
        <w:t xml:space="preserve">Graphics and key insights:</w:t>
      </w:r>
      <w:r w:rsidDel="00000000" w:rsidR="00000000" w:rsidRPr="00000000">
        <w:rPr>
          <w:rtl w:val="0"/>
        </w:rPr>
      </w:r>
    </w:p>
    <w:p w:rsidR="00000000" w:rsidDel="00000000" w:rsidP="00000000" w:rsidRDefault="00000000" w:rsidRPr="00000000" w14:paraId="00000050">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51">
      <w:pPr>
        <w:jc w:val="both"/>
        <w:rPr>
          <w:color w:val="212121"/>
          <w:sz w:val="20"/>
          <w:szCs w:val="20"/>
          <w:shd w:fill="f5f5f5" w:val="clear"/>
        </w:rPr>
      </w:pPr>
      <w:r w:rsidDel="00000000" w:rsidR="00000000" w:rsidRPr="00000000">
        <w:rPr>
          <w:color w:val="212121"/>
          <w:sz w:val="20"/>
          <w:szCs w:val="20"/>
          <w:shd w:fill="f5f5f5" w:val="clear"/>
        </w:rPr>
        <w:drawing>
          <wp:inline distB="114300" distT="114300" distL="114300" distR="114300">
            <wp:extent cx="5731200" cy="2717800"/>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53">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54">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55">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56">
      <w:pPr>
        <w:jc w:val="both"/>
        <w:rPr>
          <w:color w:val="212121"/>
          <w:sz w:val="20"/>
          <w:szCs w:val="20"/>
          <w:shd w:fill="f5f5f5" w:val="clear"/>
        </w:rPr>
      </w:pPr>
      <w:r w:rsidDel="00000000" w:rsidR="00000000" w:rsidRPr="00000000">
        <w:rPr>
          <w:color w:val="212121"/>
          <w:sz w:val="20"/>
          <w:szCs w:val="20"/>
          <w:shd w:fill="f5f5f5" w:val="clear"/>
        </w:rPr>
        <w:drawing>
          <wp:inline distB="114300" distT="114300" distL="114300" distR="114300">
            <wp:extent cx="5731200" cy="28575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58">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59">
      <w:pPr>
        <w:jc w:val="both"/>
        <w:rPr>
          <w:color w:val="212121"/>
          <w:sz w:val="20"/>
          <w:szCs w:val="20"/>
          <w:shd w:fill="f5f5f5" w:val="clear"/>
        </w:rPr>
      </w:pPr>
      <w:r w:rsidDel="00000000" w:rsidR="00000000" w:rsidRPr="00000000">
        <w:rPr>
          <w:color w:val="212121"/>
          <w:sz w:val="20"/>
          <w:szCs w:val="20"/>
          <w:shd w:fill="f5f5f5" w:val="clear"/>
        </w:rPr>
        <w:drawing>
          <wp:inline distB="114300" distT="114300" distL="114300" distR="114300">
            <wp:extent cx="5731200" cy="279400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5B">
      <w:pPr>
        <w:jc w:val="both"/>
        <w:rPr>
          <w:color w:val="212121"/>
          <w:sz w:val="20"/>
          <w:szCs w:val="20"/>
          <w:shd w:fill="f5f5f5" w:val="clear"/>
        </w:rPr>
      </w:pPr>
      <w:r w:rsidDel="00000000" w:rsidR="00000000" w:rsidRPr="00000000">
        <w:rPr>
          <w:rtl w:val="0"/>
        </w:rPr>
      </w:r>
    </w:p>
    <w:p w:rsidR="00000000" w:rsidDel="00000000" w:rsidP="00000000" w:rsidRDefault="00000000" w:rsidRPr="00000000" w14:paraId="0000005C">
      <w:pPr>
        <w:widowControl w:val="0"/>
        <w:spacing w:line="240" w:lineRule="auto"/>
        <w:rPr>
          <w:rFonts w:ascii="Raleway" w:cs="Raleway" w:eastAsia="Raleway" w:hAnsi="Raleway"/>
          <w:b w:val="1"/>
          <w:sz w:val="60"/>
          <w:szCs w:val="60"/>
        </w:rPr>
      </w:pPr>
      <w:r w:rsidDel="00000000" w:rsidR="00000000" w:rsidRPr="00000000">
        <w:rPr>
          <w:rFonts w:ascii="Raleway" w:cs="Raleway" w:eastAsia="Raleway" w:hAnsi="Raleway"/>
          <w:b w:val="1"/>
          <w:sz w:val="60"/>
          <w:szCs w:val="60"/>
        </w:rPr>
        <w:drawing>
          <wp:inline distB="114300" distT="114300" distL="114300" distR="114300">
            <wp:extent cx="5731200" cy="2717800"/>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717800"/>
                    </a:xfrm>
                    <a:prstGeom prst="rect"/>
                    <a:ln/>
                  </pic:spPr>
                </pic:pic>
              </a:graphicData>
            </a:graphic>
          </wp:inline>
        </w:drawing>
      </w:r>
      <w:r w:rsidDel="00000000" w:rsidR="00000000" w:rsidRPr="00000000">
        <w:rPr>
          <w:rFonts w:ascii="Raleway" w:cs="Raleway" w:eastAsia="Raleway" w:hAnsi="Raleway"/>
          <w:b w:val="1"/>
          <w:sz w:val="60"/>
          <w:szCs w:val="60"/>
        </w:rPr>
        <w:drawing>
          <wp:inline distB="114300" distT="114300" distL="114300" distR="114300">
            <wp:extent cx="5731200" cy="3136900"/>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rPr>
          <w:b w:val="1"/>
          <w:color w:val="24292f"/>
          <w:sz w:val="46"/>
          <w:szCs w:val="46"/>
          <w:highlight w:val="white"/>
        </w:rPr>
      </w:pPr>
      <w:r w:rsidDel="00000000" w:rsidR="00000000" w:rsidRPr="00000000">
        <w:rPr>
          <w:rtl w:val="0"/>
        </w:rPr>
      </w:r>
    </w:p>
    <w:p w:rsidR="00000000" w:rsidDel="00000000" w:rsidP="00000000" w:rsidRDefault="00000000" w:rsidRPr="00000000" w14:paraId="0000005E">
      <w:pPr>
        <w:widowControl w:val="0"/>
        <w:spacing w:line="240" w:lineRule="auto"/>
        <w:rPr>
          <w:rFonts w:ascii="Raleway" w:cs="Raleway" w:eastAsia="Raleway" w:hAnsi="Raleway"/>
          <w:b w:val="1"/>
          <w:sz w:val="60"/>
          <w:szCs w:val="60"/>
        </w:rPr>
      </w:pPr>
      <w:r w:rsidDel="00000000" w:rsidR="00000000" w:rsidRPr="00000000">
        <w:rPr>
          <w:rFonts w:ascii="Raleway" w:cs="Raleway" w:eastAsia="Raleway" w:hAnsi="Raleway"/>
          <w:b w:val="1"/>
          <w:sz w:val="60"/>
          <w:szCs w:val="60"/>
        </w:rPr>
        <w:drawing>
          <wp:inline distB="114300" distT="114300" distL="114300" distR="114300">
            <wp:extent cx="5731200" cy="31242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24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60">
      <w:pPr>
        <w:widowControl w:val="0"/>
        <w:spacing w:lin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 </w:t>
      </w:r>
    </w:p>
    <w:p w:rsidR="00000000" w:rsidDel="00000000" w:rsidP="00000000" w:rsidRDefault="00000000" w:rsidRPr="00000000" w14:paraId="00000061">
      <w:pPr>
        <w:widowControl w:val="0"/>
        <w:spacing w:line="240" w:lineRule="auto"/>
        <w:jc w:val="both"/>
        <w:rPr>
          <w:sz w:val="24"/>
          <w:szCs w:val="24"/>
        </w:rPr>
      </w:pPr>
      <w:r w:rsidDel="00000000" w:rsidR="00000000" w:rsidRPr="00000000">
        <w:rPr>
          <w:rFonts w:ascii="Roboto" w:cs="Roboto" w:eastAsia="Roboto" w:hAnsi="Roboto"/>
          <w:sz w:val="24"/>
          <w:szCs w:val="24"/>
          <w:rtl w:val="0"/>
        </w:rPr>
        <w:t xml:space="preserve">After </w:t>
      </w:r>
      <w:r w:rsidDel="00000000" w:rsidR="00000000" w:rsidRPr="00000000">
        <w:rPr>
          <w:rFonts w:ascii="Roboto" w:cs="Roboto" w:eastAsia="Roboto" w:hAnsi="Roboto"/>
          <w:sz w:val="24"/>
          <w:szCs w:val="24"/>
          <w:rtl w:val="0"/>
        </w:rPr>
        <w:t xml:space="preserve">analysing</w:t>
      </w:r>
      <w:r w:rsidDel="00000000" w:rsidR="00000000" w:rsidRPr="00000000">
        <w:rPr>
          <w:rFonts w:ascii="Roboto" w:cs="Roboto" w:eastAsia="Roboto" w:hAnsi="Roboto"/>
          <w:sz w:val="24"/>
          <w:szCs w:val="24"/>
          <w:rtl w:val="0"/>
        </w:rPr>
        <w:t xml:space="preserve"> the information of more than 700k data points related to </w:t>
      </w:r>
      <w:r w:rsidDel="00000000" w:rsidR="00000000" w:rsidRPr="00000000">
        <w:rPr>
          <w:rFonts w:ascii="Roboto" w:cs="Roboto" w:eastAsia="Roboto" w:hAnsi="Roboto"/>
          <w:sz w:val="24"/>
          <w:szCs w:val="24"/>
          <w:rtl w:val="0"/>
        </w:rPr>
        <w:t xml:space="preserve">Trending YouTube Video Statistics</w:t>
      </w:r>
      <w:r w:rsidDel="00000000" w:rsidR="00000000" w:rsidRPr="00000000">
        <w:rPr>
          <w:rFonts w:ascii="Roboto" w:cs="Roboto" w:eastAsia="Roboto" w:hAnsi="Roboto"/>
          <w:sz w:val="24"/>
          <w:szCs w:val="24"/>
          <w:vertAlign w:val="superscript"/>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 the conclusions were the following</w:t>
      </w:r>
      <w:r w:rsidDel="00000000" w:rsidR="00000000" w:rsidRPr="00000000">
        <w:rPr>
          <w:sz w:val="24"/>
          <w:szCs w:val="24"/>
          <w:rtl w:val="0"/>
        </w:rPr>
        <w:t xml:space="preserve">:</w:t>
      </w:r>
    </w:p>
    <w:p w:rsidR="00000000" w:rsidDel="00000000" w:rsidP="00000000" w:rsidRDefault="00000000" w:rsidRPr="00000000" w14:paraId="00000062">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63">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Great Britain represents the biggest market for video production in terms of both views and revenues. It has been observed that 63% of the variation in views can be explained by the variation in likes. Specifically, one like is estimated to result in 40.2 views and USD $0.16 of revenue. When users interact with a video, they tend to leave comments. Categories that are initiated by users tend to have higher like-to-view ratios when compared to categories that rely on queries and ads.</w:t>
      </w:r>
    </w:p>
    <w:p w:rsidR="00000000" w:rsidDel="00000000" w:rsidP="00000000" w:rsidRDefault="00000000" w:rsidRPr="00000000" w14:paraId="00000064">
      <w:pPr>
        <w:widowControl w:val="0"/>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terms of video preferences, France and Great Britain tend to prefer music videos, while Germany watches more entertainment videos.</w:t>
      </w:r>
    </w:p>
    <w:p w:rsidR="00000000" w:rsidDel="00000000" w:rsidP="00000000" w:rsidRDefault="00000000" w:rsidRPr="00000000" w14:paraId="00000065">
      <w:pPr>
        <w:widowControl w:val="0"/>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References </w:t>
      </w:r>
    </w:p>
    <w:p w:rsidR="00000000" w:rsidDel="00000000" w:rsidP="00000000" w:rsidRDefault="00000000" w:rsidRPr="00000000" w14:paraId="00000067">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Trending YouTube Video Statistics</w:t>
      </w:r>
      <w:r w:rsidDel="00000000" w:rsidR="00000000" w:rsidRPr="00000000">
        <w:rPr>
          <w:rFonts w:ascii="Roboto" w:cs="Roboto" w:eastAsia="Roboto" w:hAnsi="Roboto"/>
          <w:sz w:val="24"/>
          <w:szCs w:val="24"/>
          <w:rtl w:val="0"/>
        </w:rPr>
        <w:t xml:space="preserve">. (2019, 3 junio). Kaggle. </w:t>
      </w:r>
      <w:hyperlink r:id="rId24">
        <w:r w:rsidDel="00000000" w:rsidR="00000000" w:rsidRPr="00000000">
          <w:rPr>
            <w:rFonts w:ascii="Roboto" w:cs="Roboto" w:eastAsia="Roboto" w:hAnsi="Roboto"/>
            <w:sz w:val="24"/>
            <w:szCs w:val="24"/>
            <w:rtl w:val="0"/>
          </w:rPr>
          <w:t xml:space="preserve">https://www.kaggle.com/datasets/datasnaek/youtube-new?resource=download</w:t>
        </w:r>
      </w:hyperlink>
      <w:r w:rsidDel="00000000" w:rsidR="00000000" w:rsidRPr="00000000">
        <w:rPr>
          <w:rtl w:val="0"/>
        </w:rPr>
      </w:r>
    </w:p>
    <w:p w:rsidR="00000000" w:rsidDel="00000000" w:rsidP="00000000" w:rsidRDefault="00000000" w:rsidRPr="00000000" w14:paraId="00000068">
      <w:pPr>
        <w:numPr>
          <w:ilvl w:val="0"/>
          <w:numId w:val="1"/>
        </w:numPr>
        <w:ind w:left="720" w:hanging="360"/>
        <w:jc w:val="both"/>
        <w:rPr>
          <w:color w:val="404040"/>
          <w:sz w:val="24"/>
          <w:szCs w:val="24"/>
          <w:u w:val="none"/>
        </w:rPr>
      </w:pPr>
      <w:r w:rsidDel="00000000" w:rsidR="00000000" w:rsidRPr="00000000">
        <w:rPr>
          <w:rFonts w:ascii="Roboto" w:cs="Roboto" w:eastAsia="Roboto" w:hAnsi="Roboto"/>
          <w:sz w:val="24"/>
          <w:szCs w:val="24"/>
          <w:rtl w:val="0"/>
        </w:rPr>
        <w:t xml:space="preserve">M. (2022, 24 agosto). </w:t>
      </w:r>
      <w:r w:rsidDel="00000000" w:rsidR="00000000" w:rsidRPr="00000000">
        <w:rPr>
          <w:rFonts w:ascii="Roboto" w:cs="Roboto" w:eastAsia="Roboto" w:hAnsi="Roboto"/>
          <w:sz w:val="24"/>
          <w:szCs w:val="24"/>
          <w:rtl w:val="0"/>
        </w:rPr>
        <w:t xml:space="preserve">How Much Do YouTubers Make? Facts and Figures for 2022</w:t>
      </w:r>
      <w:r w:rsidDel="00000000" w:rsidR="00000000" w:rsidRPr="00000000">
        <w:rPr>
          <w:rFonts w:ascii="Roboto" w:cs="Roboto" w:eastAsia="Roboto" w:hAnsi="Roboto"/>
          <w:sz w:val="24"/>
          <w:szCs w:val="24"/>
          <w:rtl w:val="0"/>
        </w:rPr>
        <w:t xml:space="preserve">. MintLife Blog. https://mint.intuit.com/blog/relationships/how-much-do-youtubers-make/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22" Type="http://schemas.openxmlformats.org/officeDocument/2006/relationships/image" Target="media/image16.png"/><Relationship Id="rId10" Type="http://schemas.openxmlformats.org/officeDocument/2006/relationships/image" Target="media/image15.png"/><Relationship Id="rId21" Type="http://schemas.openxmlformats.org/officeDocument/2006/relationships/image" Target="media/image11.png"/><Relationship Id="rId13" Type="http://schemas.openxmlformats.org/officeDocument/2006/relationships/image" Target="media/image17.png"/><Relationship Id="rId24" Type="http://schemas.openxmlformats.org/officeDocument/2006/relationships/hyperlink" Target="https://www.kaggle.com/datasets/datasnaek/youtube-new?resource=download" TargetMode="External"/><Relationship Id="rId12"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hyperlink" Target="https://bootcamp.tec.mx/data/"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