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.491223000795"/>
        <w:gridCol w:w="653.2225673625659"/>
        <w:gridCol w:w="818.8282886657516"/>
        <w:gridCol w:w="1150.0397312721232"/>
        <w:gridCol w:w="653.2225673625659"/>
        <w:gridCol w:w="763.6263815646897"/>
        <w:gridCol w:w="694.6239976883624"/>
        <w:gridCol w:w="874.0301957668136"/>
        <w:gridCol w:w="777.4268583399553"/>
        <w:tblGridChange w:id="0">
          <w:tblGrid>
            <w:gridCol w:w="2640.491223000795"/>
            <w:gridCol w:w="653.2225673625659"/>
            <w:gridCol w:w="818.8282886657516"/>
            <w:gridCol w:w="1150.0397312721232"/>
            <w:gridCol w:w="653.2225673625659"/>
            <w:gridCol w:w="763.6263815646897"/>
            <w:gridCol w:w="694.6239976883624"/>
            <w:gridCol w:w="874.0301957668136"/>
            <w:gridCol w:w="777.42685833995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Funkció \ Egyed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Specie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Regisztráció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Bejelentkezés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Játék indítása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Karakter stat frissítés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Erőforrás gyűjtés (idle)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 szerzés (loot, jutalom)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 használat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Bolt megnyitása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Vásárlás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Küldetés kiválasztása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Küldetés indítása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Küldetés lezárása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Harc indítása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Harc lezárása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Effekt alkalmazása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Effekt lejárata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Az alosztályok (Armor, Weapon, Food, buff, debuff) a CRUD táblázatban összevonásra kerültek az ős-entitásokkal, mivel kezelésük azokon keresztül történik.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