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7883" w:rsidP="003B7883">
      <w:pPr>
        <w:pStyle w:val="Heading1"/>
        <w:jc w:val="center"/>
        <w:rPr>
          <w:u w:val="single"/>
        </w:rPr>
      </w:pPr>
      <w:r w:rsidRPr="003B7883">
        <w:rPr>
          <w:u w:val="single"/>
        </w:rPr>
        <w:t xml:space="preserve">Dealing </w:t>
      </w:r>
      <w:proofErr w:type="gramStart"/>
      <w:r w:rsidRPr="003B7883">
        <w:rPr>
          <w:u w:val="single"/>
        </w:rPr>
        <w:t>With</w:t>
      </w:r>
      <w:proofErr w:type="gramEnd"/>
      <w:r w:rsidRPr="003B7883">
        <w:rPr>
          <w:u w:val="single"/>
        </w:rPr>
        <w:t xml:space="preserve"> Outliers</w:t>
      </w:r>
    </w:p>
    <w:p w:rsidR="003B7883" w:rsidRDefault="003B7883" w:rsidP="003B7883">
      <w:pPr>
        <w:pStyle w:val="NoSpacing"/>
      </w:pPr>
    </w:p>
    <w:p w:rsidR="003B7883" w:rsidRDefault="003B7883" w:rsidP="003B7883">
      <w:pPr>
        <w:pStyle w:val="Heading2"/>
      </w:pPr>
      <w:r w:rsidRPr="003B7883">
        <w:rPr>
          <w:u w:val="single"/>
        </w:rPr>
        <w:t>Outliers</w:t>
      </w:r>
      <w:r>
        <w:t xml:space="preserve"> –</w:t>
      </w:r>
    </w:p>
    <w:p w:rsidR="003B7883" w:rsidRDefault="003B7883" w:rsidP="003B7883">
      <w:pPr>
        <w:pStyle w:val="NoSpacing"/>
      </w:pPr>
      <w:r>
        <w:t xml:space="preserve">Outlier is the number or the number which stays out of the range calculated as below. </w:t>
      </w:r>
    </w:p>
    <w:p w:rsidR="003B7883" w:rsidRDefault="003B7883" w:rsidP="003B7883">
      <w:pPr>
        <w:pStyle w:val="NoSpacing"/>
      </w:pPr>
    </w:p>
    <w:p w:rsidR="003B7883" w:rsidRDefault="003B7883" w:rsidP="003B7883">
      <w:pPr>
        <w:pStyle w:val="NoSpacing"/>
      </w:pPr>
      <w:r w:rsidRPr="00E56D32">
        <w:rPr>
          <w:b/>
        </w:rPr>
        <w:t>[</w:t>
      </w:r>
      <w:r w:rsidRPr="00E56D32">
        <w:rPr>
          <w:b/>
          <w:highlight w:val="yellow"/>
        </w:rPr>
        <w:t>Q1 – 1.5*IQR</w:t>
      </w:r>
      <w:r w:rsidRPr="00E56D32">
        <w:rPr>
          <w:b/>
        </w:rPr>
        <w:t xml:space="preserve">, </w:t>
      </w:r>
      <w:r w:rsidRPr="00E56D32">
        <w:rPr>
          <w:b/>
          <w:highlight w:val="green"/>
        </w:rPr>
        <w:t>Q3 + 1.5*IQR</w:t>
      </w:r>
      <w:r w:rsidRPr="00E56D32">
        <w:rPr>
          <w:b/>
        </w:rPr>
        <w:t>]</w:t>
      </w:r>
      <w:r>
        <w:rPr>
          <w:b/>
        </w:rPr>
        <w:t xml:space="preserve">, </w:t>
      </w:r>
      <w:r>
        <w:t>yellow marking is the lowest number and the green marking is the largest number in the range specified. Any number that resides outside this range will be called an outlier.</w:t>
      </w:r>
    </w:p>
    <w:p w:rsidR="003B7883" w:rsidRDefault="003B7883" w:rsidP="003B7883">
      <w:pPr>
        <w:pStyle w:val="NoSpacing"/>
      </w:pPr>
    </w:p>
    <w:p w:rsidR="003B7883" w:rsidRDefault="003B7883" w:rsidP="003B7883">
      <w:pPr>
        <w:pStyle w:val="NoSpacing"/>
      </w:pPr>
      <w:r>
        <w:t xml:space="preserve">Now let us understand what </w:t>
      </w:r>
      <w:r w:rsidRPr="003B7883">
        <w:rPr>
          <w:b/>
        </w:rPr>
        <w:t>IQR</w:t>
      </w:r>
      <w:r>
        <w:rPr>
          <w:b/>
        </w:rPr>
        <w:t xml:space="preserve"> </w:t>
      </w:r>
      <w:r>
        <w:t>is.</w:t>
      </w:r>
    </w:p>
    <w:p w:rsidR="003B7883" w:rsidRDefault="003B7883" w:rsidP="003B7883">
      <w:pPr>
        <w:pStyle w:val="NoSpacing"/>
      </w:pPr>
    </w:p>
    <w:p w:rsidR="003B7883" w:rsidRDefault="003B7883" w:rsidP="003B7883">
      <w:pPr>
        <w:pStyle w:val="NoSpacing"/>
      </w:pPr>
      <w:r>
        <w:rPr>
          <w:b/>
          <w:u w:val="single"/>
        </w:rPr>
        <w:t>IQR or Inter-Quartile Range</w:t>
      </w:r>
      <w:r>
        <w:t xml:space="preserve"> –</w:t>
      </w:r>
    </w:p>
    <w:p w:rsidR="003B7883" w:rsidRDefault="003B7883" w:rsidP="003B7883">
      <w:pPr>
        <w:pStyle w:val="NoSpacing"/>
      </w:pPr>
    </w:p>
    <w:p w:rsidR="003B7883" w:rsidRDefault="003B7883" w:rsidP="003B7883">
      <w:pPr>
        <w:pStyle w:val="NoSpacing"/>
      </w:pPr>
      <w:r>
        <w:t xml:space="preserve"> In a given list of numbers in our dataset, we first calculate the actual median value. It's called </w:t>
      </w:r>
      <w:proofErr w:type="gramStart"/>
      <w:r w:rsidRPr="003B7883">
        <w:rPr>
          <w:b/>
          <w:highlight w:val="cyan"/>
        </w:rPr>
        <w:t>Q2(</w:t>
      </w:r>
      <w:proofErr w:type="gramEnd"/>
      <w:r w:rsidRPr="003B7883">
        <w:rPr>
          <w:b/>
          <w:highlight w:val="cyan"/>
        </w:rPr>
        <w:t>50</w:t>
      </w:r>
      <w:r w:rsidRPr="003B7883">
        <w:rPr>
          <w:b/>
          <w:highlight w:val="cyan"/>
          <w:vertAlign w:val="superscript"/>
        </w:rPr>
        <w:t>th</w:t>
      </w:r>
      <w:r w:rsidRPr="003B7883">
        <w:rPr>
          <w:b/>
          <w:highlight w:val="cyan"/>
        </w:rPr>
        <w:t xml:space="preserve"> percentile)</w:t>
      </w:r>
      <w:r w:rsidRPr="003B7883">
        <w:rPr>
          <w:highlight w:val="cyan"/>
        </w:rPr>
        <w:t>.</w:t>
      </w:r>
      <w:r>
        <w:t xml:space="preserve"> Once we have </w:t>
      </w:r>
      <w:r w:rsidRPr="00CC1E01">
        <w:rPr>
          <w:b/>
        </w:rPr>
        <w:t>Q2</w:t>
      </w:r>
      <w:r>
        <w:t xml:space="preserve">, we have two halves of the list. One half occurs before the actual median, one half occurs after.  The median value of the first half is called </w:t>
      </w:r>
      <w:proofErr w:type="gramStart"/>
      <w:r w:rsidRPr="003B7883">
        <w:rPr>
          <w:b/>
          <w:highlight w:val="cyan"/>
        </w:rPr>
        <w:t>Q1(</w:t>
      </w:r>
      <w:proofErr w:type="gramEnd"/>
      <w:r w:rsidRPr="003B7883">
        <w:rPr>
          <w:b/>
          <w:highlight w:val="cyan"/>
        </w:rPr>
        <w:t>25</w:t>
      </w:r>
      <w:r w:rsidRPr="003B7883">
        <w:rPr>
          <w:b/>
          <w:highlight w:val="cyan"/>
          <w:vertAlign w:val="superscript"/>
        </w:rPr>
        <w:t>th</w:t>
      </w:r>
      <w:r w:rsidRPr="003B7883">
        <w:rPr>
          <w:b/>
          <w:highlight w:val="cyan"/>
        </w:rPr>
        <w:t xml:space="preserve"> percentile)</w:t>
      </w:r>
      <w:r>
        <w:t xml:space="preserve"> and the median value of the second half is called </w:t>
      </w:r>
      <w:r w:rsidRPr="003B7883">
        <w:rPr>
          <w:b/>
          <w:highlight w:val="cyan"/>
        </w:rPr>
        <w:t>Q3(75</w:t>
      </w:r>
      <w:r w:rsidRPr="003B7883">
        <w:rPr>
          <w:b/>
          <w:highlight w:val="cyan"/>
          <w:vertAlign w:val="superscript"/>
        </w:rPr>
        <w:t>th</w:t>
      </w:r>
      <w:r w:rsidRPr="003B7883">
        <w:rPr>
          <w:b/>
          <w:highlight w:val="cyan"/>
        </w:rPr>
        <w:t xml:space="preserve"> percentile)</w:t>
      </w:r>
      <w:r w:rsidRPr="003B7883">
        <w:rPr>
          <w:highlight w:val="cyan"/>
        </w:rPr>
        <w:t>,</w:t>
      </w:r>
      <w:r>
        <w:t xml:space="preserve"> the difference between the </w:t>
      </w:r>
      <w:r w:rsidRPr="00CC1E01">
        <w:rPr>
          <w:b/>
        </w:rPr>
        <w:t>Q3</w:t>
      </w:r>
      <w:r>
        <w:t xml:space="preserve"> and </w:t>
      </w:r>
      <w:r w:rsidRPr="00CC1E01">
        <w:rPr>
          <w:b/>
        </w:rPr>
        <w:t>Q1</w:t>
      </w:r>
      <w:r>
        <w:t xml:space="preserve"> is our </w:t>
      </w:r>
      <w:proofErr w:type="spellStart"/>
      <w:r w:rsidRPr="003B7883">
        <w:rPr>
          <w:b/>
          <w:highlight w:val="cyan"/>
        </w:rPr>
        <w:t>interquartile</w:t>
      </w:r>
      <w:proofErr w:type="spellEnd"/>
      <w:r w:rsidRPr="003B7883">
        <w:rPr>
          <w:b/>
          <w:highlight w:val="cyan"/>
        </w:rPr>
        <w:t xml:space="preserve"> range</w:t>
      </w:r>
      <w:r w:rsidRPr="003B7883">
        <w:rPr>
          <w:highlight w:val="cyan"/>
        </w:rPr>
        <w:t>(</w:t>
      </w:r>
      <w:r w:rsidRPr="003B7883">
        <w:rPr>
          <w:b/>
          <w:highlight w:val="cyan"/>
        </w:rPr>
        <w:t>IQR</w:t>
      </w:r>
      <w:r w:rsidRPr="003B7883">
        <w:rPr>
          <w:highlight w:val="cyan"/>
        </w:rPr>
        <w:t>).</w:t>
      </w:r>
      <w:r>
        <w:t xml:space="preserve">  </w:t>
      </w:r>
    </w:p>
    <w:p w:rsidR="005B7DD4" w:rsidRDefault="005B7DD4" w:rsidP="003B7883">
      <w:pPr>
        <w:pStyle w:val="NoSpacing"/>
      </w:pPr>
    </w:p>
    <w:p w:rsidR="005B7DD4" w:rsidRPr="005B7DD4" w:rsidRDefault="005B7DD4" w:rsidP="003B7883">
      <w:pPr>
        <w:pStyle w:val="NoSpacing"/>
        <w:rPr>
          <w:b/>
        </w:rPr>
      </w:pPr>
      <w:r w:rsidRPr="005B7DD4">
        <w:rPr>
          <w:b/>
        </w:rPr>
        <w:t xml:space="preserve">Example - </w:t>
      </w:r>
    </w:p>
    <w:p w:rsidR="003B7883" w:rsidRDefault="003B7883" w:rsidP="003B7883">
      <w:pPr>
        <w:pStyle w:val="NoSpacing"/>
      </w:pPr>
    </w:p>
    <w:tbl>
      <w:tblPr>
        <w:tblW w:w="8640" w:type="dxa"/>
        <w:tblInd w:w="93" w:type="dxa"/>
        <w:tblLook w:val="04A0"/>
      </w:tblPr>
      <w:tblGrid>
        <w:gridCol w:w="585"/>
        <w:gridCol w:w="585"/>
        <w:gridCol w:w="1046"/>
        <w:gridCol w:w="1046"/>
        <w:gridCol w:w="1194"/>
        <w:gridCol w:w="1046"/>
        <w:gridCol w:w="1046"/>
        <w:gridCol w:w="1046"/>
        <w:gridCol w:w="1046"/>
      </w:tblGrid>
      <w:tr w:rsidR="009805E8" w:rsidRPr="009805E8" w:rsidTr="009805E8">
        <w:trPr>
          <w:trHeight w:val="300"/>
        </w:trPr>
        <w:tc>
          <w:tcPr>
            <w:tcW w:w="8640"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Given List of Numbers</w:t>
            </w:r>
          </w:p>
        </w:tc>
      </w:tr>
      <w:tr w:rsidR="009805E8" w:rsidRPr="009805E8" w:rsidTr="009805E8">
        <w:trPr>
          <w:trHeight w:val="300"/>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4</w:t>
            </w:r>
          </w:p>
        </w:tc>
        <w:tc>
          <w:tcPr>
            <w:tcW w:w="585"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4</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10</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11</w:t>
            </w:r>
          </w:p>
        </w:tc>
        <w:tc>
          <w:tcPr>
            <w:tcW w:w="1194"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15</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7</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14</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12</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6</w:t>
            </w:r>
          </w:p>
        </w:tc>
      </w:tr>
      <w:tr w:rsidR="009805E8" w:rsidRPr="009805E8" w:rsidTr="009805E8">
        <w:trPr>
          <w:trHeight w:val="300"/>
        </w:trPr>
        <w:tc>
          <w:tcPr>
            <w:tcW w:w="8640"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After Sorting</w:t>
            </w:r>
          </w:p>
        </w:tc>
      </w:tr>
      <w:tr w:rsidR="009805E8" w:rsidRPr="009805E8" w:rsidTr="009805E8">
        <w:trPr>
          <w:trHeight w:val="300"/>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4</w:t>
            </w:r>
          </w:p>
        </w:tc>
        <w:tc>
          <w:tcPr>
            <w:tcW w:w="585"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4</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6</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7</w:t>
            </w:r>
          </w:p>
        </w:tc>
        <w:tc>
          <w:tcPr>
            <w:tcW w:w="1194" w:type="dxa"/>
            <w:tcBorders>
              <w:top w:val="nil"/>
              <w:left w:val="nil"/>
              <w:bottom w:val="single" w:sz="4" w:space="0" w:color="auto"/>
              <w:right w:val="single" w:sz="4" w:space="0" w:color="auto"/>
            </w:tcBorders>
            <w:shd w:val="clear" w:color="000000" w:fill="FFFF0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10</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11</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12</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14</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15</w:t>
            </w:r>
          </w:p>
        </w:tc>
      </w:tr>
      <w:tr w:rsidR="009805E8" w:rsidRPr="009805E8" w:rsidTr="009805E8">
        <w:trPr>
          <w:trHeight w:val="300"/>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585"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3286"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Actual Median Value</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r>
      <w:tr w:rsidR="009805E8" w:rsidRPr="009805E8" w:rsidTr="009805E8">
        <w:trPr>
          <w:trHeight w:val="300"/>
        </w:trPr>
        <w:tc>
          <w:tcPr>
            <w:tcW w:w="326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First half</w:t>
            </w:r>
          </w:p>
        </w:tc>
        <w:tc>
          <w:tcPr>
            <w:tcW w:w="1194" w:type="dxa"/>
            <w:vMerge w:val="restart"/>
            <w:tcBorders>
              <w:top w:val="nil"/>
              <w:left w:val="single" w:sz="4" w:space="0" w:color="auto"/>
              <w:bottom w:val="single" w:sz="4" w:space="0" w:color="auto"/>
              <w:right w:val="single" w:sz="4" w:space="0" w:color="auto"/>
            </w:tcBorders>
            <w:shd w:val="clear" w:color="000000" w:fill="D99795"/>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Q2</w:t>
            </w:r>
          </w:p>
        </w:tc>
        <w:tc>
          <w:tcPr>
            <w:tcW w:w="4184" w:type="dxa"/>
            <w:gridSpan w:val="4"/>
            <w:tcBorders>
              <w:top w:val="single" w:sz="4" w:space="0" w:color="auto"/>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Last Half</w:t>
            </w:r>
          </w:p>
        </w:tc>
      </w:tr>
      <w:tr w:rsidR="009805E8" w:rsidRPr="009805E8" w:rsidTr="009805E8">
        <w:trPr>
          <w:trHeight w:val="300"/>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585"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194" w:type="dxa"/>
            <w:vMerge/>
            <w:tcBorders>
              <w:top w:val="nil"/>
              <w:left w:val="single" w:sz="4" w:space="0" w:color="auto"/>
              <w:bottom w:val="single" w:sz="4" w:space="0" w:color="auto"/>
              <w:right w:val="single" w:sz="4" w:space="0" w:color="auto"/>
            </w:tcBorders>
            <w:vAlign w:val="center"/>
            <w:hideMark/>
          </w:tcPr>
          <w:p w:rsidR="009805E8" w:rsidRPr="009805E8" w:rsidRDefault="009805E8" w:rsidP="009805E8">
            <w:pPr>
              <w:spacing w:after="0" w:line="240" w:lineRule="auto"/>
              <w:rPr>
                <w:rFonts w:ascii="Calibri" w:eastAsia="Times New Roman" w:hAnsi="Calibri" w:cs="Calibri"/>
                <w:color w:val="000000"/>
              </w:rPr>
            </w:pP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r>
      <w:tr w:rsidR="009805E8" w:rsidRPr="009805E8" w:rsidTr="009805E8">
        <w:trPr>
          <w:trHeight w:val="300"/>
        </w:trPr>
        <w:tc>
          <w:tcPr>
            <w:tcW w:w="585" w:type="dxa"/>
            <w:tcBorders>
              <w:top w:val="nil"/>
              <w:left w:val="single" w:sz="4" w:space="0" w:color="auto"/>
              <w:bottom w:val="single" w:sz="4" w:space="0" w:color="auto"/>
              <w:right w:val="single" w:sz="4" w:space="0" w:color="auto"/>
            </w:tcBorders>
            <w:shd w:val="clear" w:color="000000" w:fill="00B05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4</w:t>
            </w:r>
          </w:p>
        </w:tc>
        <w:tc>
          <w:tcPr>
            <w:tcW w:w="585" w:type="dxa"/>
            <w:tcBorders>
              <w:top w:val="nil"/>
              <w:left w:val="nil"/>
              <w:bottom w:val="single" w:sz="4" w:space="0" w:color="auto"/>
              <w:right w:val="single" w:sz="4" w:space="0" w:color="auto"/>
            </w:tcBorders>
            <w:shd w:val="clear" w:color="000000" w:fill="00B05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4</w:t>
            </w:r>
          </w:p>
        </w:tc>
        <w:tc>
          <w:tcPr>
            <w:tcW w:w="1046" w:type="dxa"/>
            <w:tcBorders>
              <w:top w:val="nil"/>
              <w:left w:val="nil"/>
              <w:bottom w:val="single" w:sz="4" w:space="0" w:color="auto"/>
              <w:right w:val="single" w:sz="4" w:space="0" w:color="auto"/>
            </w:tcBorders>
            <w:shd w:val="clear" w:color="000000" w:fill="00B05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6</w:t>
            </w:r>
          </w:p>
        </w:tc>
        <w:tc>
          <w:tcPr>
            <w:tcW w:w="1046" w:type="dxa"/>
            <w:tcBorders>
              <w:top w:val="nil"/>
              <w:left w:val="nil"/>
              <w:bottom w:val="single" w:sz="4" w:space="0" w:color="auto"/>
              <w:right w:val="single" w:sz="4" w:space="0" w:color="auto"/>
            </w:tcBorders>
            <w:shd w:val="clear" w:color="000000" w:fill="00B05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7</w:t>
            </w:r>
          </w:p>
        </w:tc>
        <w:tc>
          <w:tcPr>
            <w:tcW w:w="1194" w:type="dxa"/>
            <w:vMerge w:val="restart"/>
            <w:tcBorders>
              <w:top w:val="nil"/>
              <w:left w:val="single" w:sz="4" w:space="0" w:color="auto"/>
              <w:bottom w:val="single" w:sz="4" w:space="0" w:color="000000"/>
              <w:right w:val="single" w:sz="4" w:space="0" w:color="auto"/>
            </w:tcBorders>
            <w:shd w:val="clear" w:color="000000" w:fill="FFFF0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10</w:t>
            </w:r>
          </w:p>
        </w:tc>
        <w:tc>
          <w:tcPr>
            <w:tcW w:w="1046" w:type="dxa"/>
            <w:tcBorders>
              <w:top w:val="nil"/>
              <w:left w:val="nil"/>
              <w:bottom w:val="single" w:sz="4" w:space="0" w:color="auto"/>
              <w:right w:val="single" w:sz="4" w:space="0" w:color="auto"/>
            </w:tcBorders>
            <w:shd w:val="clear" w:color="000000" w:fill="CCC0DA"/>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11</w:t>
            </w:r>
          </w:p>
        </w:tc>
        <w:tc>
          <w:tcPr>
            <w:tcW w:w="1046" w:type="dxa"/>
            <w:tcBorders>
              <w:top w:val="nil"/>
              <w:left w:val="nil"/>
              <w:bottom w:val="single" w:sz="4" w:space="0" w:color="auto"/>
              <w:right w:val="single" w:sz="4" w:space="0" w:color="auto"/>
            </w:tcBorders>
            <w:shd w:val="clear" w:color="000000" w:fill="CCC0DA"/>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12</w:t>
            </w:r>
          </w:p>
        </w:tc>
        <w:tc>
          <w:tcPr>
            <w:tcW w:w="1046" w:type="dxa"/>
            <w:tcBorders>
              <w:top w:val="nil"/>
              <w:left w:val="nil"/>
              <w:bottom w:val="single" w:sz="4" w:space="0" w:color="auto"/>
              <w:right w:val="single" w:sz="4" w:space="0" w:color="auto"/>
            </w:tcBorders>
            <w:shd w:val="clear" w:color="000000" w:fill="CCC0DA"/>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14</w:t>
            </w:r>
          </w:p>
        </w:tc>
        <w:tc>
          <w:tcPr>
            <w:tcW w:w="1046" w:type="dxa"/>
            <w:tcBorders>
              <w:top w:val="nil"/>
              <w:left w:val="nil"/>
              <w:bottom w:val="single" w:sz="4" w:space="0" w:color="auto"/>
              <w:right w:val="single" w:sz="4" w:space="0" w:color="auto"/>
            </w:tcBorders>
            <w:shd w:val="clear" w:color="000000" w:fill="CCC0DA"/>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15</w:t>
            </w:r>
          </w:p>
        </w:tc>
      </w:tr>
      <w:tr w:rsidR="009805E8" w:rsidRPr="009805E8" w:rsidTr="009805E8">
        <w:trPr>
          <w:trHeight w:val="300"/>
        </w:trPr>
        <w:tc>
          <w:tcPr>
            <w:tcW w:w="3262" w:type="dxa"/>
            <w:gridSpan w:val="4"/>
            <w:tcBorders>
              <w:top w:val="single" w:sz="4" w:space="0" w:color="auto"/>
              <w:left w:val="single" w:sz="4" w:space="0" w:color="auto"/>
              <w:bottom w:val="single" w:sz="4" w:space="0" w:color="auto"/>
              <w:right w:val="single" w:sz="4" w:space="0" w:color="000000"/>
            </w:tcBorders>
            <w:shd w:val="clear" w:color="000000" w:fill="D99795"/>
            <w:noWrap/>
            <w:vAlign w:val="bottom"/>
            <w:hideMark/>
          </w:tcPr>
          <w:p w:rsidR="009805E8" w:rsidRPr="009805E8" w:rsidRDefault="009805E8" w:rsidP="000E2F16">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Median Value of First half or Q1</w:t>
            </w:r>
          </w:p>
        </w:tc>
        <w:tc>
          <w:tcPr>
            <w:tcW w:w="1194" w:type="dxa"/>
            <w:vMerge/>
            <w:tcBorders>
              <w:top w:val="nil"/>
              <w:left w:val="single" w:sz="4" w:space="0" w:color="auto"/>
              <w:bottom w:val="single" w:sz="4" w:space="0" w:color="000000"/>
              <w:right w:val="single" w:sz="4" w:space="0" w:color="auto"/>
            </w:tcBorders>
            <w:vAlign w:val="center"/>
            <w:hideMark/>
          </w:tcPr>
          <w:p w:rsidR="009805E8" w:rsidRPr="009805E8" w:rsidRDefault="009805E8" w:rsidP="009805E8">
            <w:pPr>
              <w:spacing w:after="0" w:line="240" w:lineRule="auto"/>
              <w:rPr>
                <w:rFonts w:ascii="Calibri" w:eastAsia="Times New Roman" w:hAnsi="Calibri" w:cs="Calibri"/>
                <w:color w:val="000000"/>
              </w:rPr>
            </w:pPr>
          </w:p>
        </w:tc>
        <w:tc>
          <w:tcPr>
            <w:tcW w:w="4184" w:type="dxa"/>
            <w:gridSpan w:val="4"/>
            <w:tcBorders>
              <w:top w:val="single" w:sz="4" w:space="0" w:color="auto"/>
              <w:left w:val="nil"/>
              <w:bottom w:val="single" w:sz="4" w:space="0" w:color="auto"/>
              <w:right w:val="single" w:sz="4" w:space="0" w:color="000000"/>
            </w:tcBorders>
            <w:shd w:val="clear" w:color="000000" w:fill="D99795"/>
            <w:noWrap/>
            <w:vAlign w:val="bottom"/>
            <w:hideMark/>
          </w:tcPr>
          <w:p w:rsidR="009805E8" w:rsidRPr="009805E8" w:rsidRDefault="009805E8" w:rsidP="000E2F16">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Median Value of Last half or Q3</w:t>
            </w:r>
          </w:p>
        </w:tc>
      </w:tr>
      <w:tr w:rsidR="009805E8" w:rsidRPr="009805E8" w:rsidTr="009805E8">
        <w:trPr>
          <w:trHeight w:val="300"/>
        </w:trPr>
        <w:tc>
          <w:tcPr>
            <w:tcW w:w="326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5</w:t>
            </w:r>
          </w:p>
        </w:tc>
        <w:tc>
          <w:tcPr>
            <w:tcW w:w="1194" w:type="dxa"/>
            <w:vMerge/>
            <w:tcBorders>
              <w:top w:val="nil"/>
              <w:left w:val="single" w:sz="4" w:space="0" w:color="auto"/>
              <w:bottom w:val="single" w:sz="4" w:space="0" w:color="000000"/>
              <w:right w:val="single" w:sz="4" w:space="0" w:color="auto"/>
            </w:tcBorders>
            <w:vAlign w:val="center"/>
            <w:hideMark/>
          </w:tcPr>
          <w:p w:rsidR="009805E8" w:rsidRPr="009805E8" w:rsidRDefault="009805E8" w:rsidP="009805E8">
            <w:pPr>
              <w:spacing w:after="0" w:line="240" w:lineRule="auto"/>
              <w:rPr>
                <w:rFonts w:ascii="Calibri" w:eastAsia="Times New Roman" w:hAnsi="Calibri" w:cs="Calibri"/>
                <w:color w:val="000000"/>
              </w:rPr>
            </w:pPr>
          </w:p>
        </w:tc>
        <w:tc>
          <w:tcPr>
            <w:tcW w:w="4184" w:type="dxa"/>
            <w:gridSpan w:val="4"/>
            <w:tcBorders>
              <w:top w:val="single" w:sz="4" w:space="0" w:color="auto"/>
              <w:left w:val="nil"/>
              <w:bottom w:val="single" w:sz="4" w:space="0" w:color="auto"/>
              <w:right w:val="single" w:sz="4" w:space="0" w:color="000000"/>
            </w:tcBorders>
            <w:shd w:val="clear" w:color="000000" w:fill="CCC0DA"/>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13</w:t>
            </w:r>
          </w:p>
        </w:tc>
      </w:tr>
      <w:tr w:rsidR="009805E8" w:rsidRPr="009805E8" w:rsidTr="009805E8">
        <w:trPr>
          <w:trHeight w:val="300"/>
        </w:trPr>
        <w:tc>
          <w:tcPr>
            <w:tcW w:w="8640" w:type="dxa"/>
            <w:gridSpan w:val="9"/>
            <w:tcBorders>
              <w:top w:val="single" w:sz="4" w:space="0" w:color="auto"/>
              <w:left w:val="single" w:sz="4" w:space="0" w:color="auto"/>
              <w:bottom w:val="single" w:sz="4" w:space="0" w:color="auto"/>
              <w:right w:val="single" w:sz="4" w:space="0" w:color="000000"/>
            </w:tcBorders>
            <w:shd w:val="clear" w:color="000000" w:fill="D99795"/>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IQR (Q3 - Q1)</w:t>
            </w:r>
          </w:p>
        </w:tc>
      </w:tr>
      <w:tr w:rsidR="009805E8" w:rsidRPr="009805E8" w:rsidTr="009805E8">
        <w:trPr>
          <w:trHeight w:val="300"/>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585"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194" w:type="dxa"/>
            <w:tcBorders>
              <w:top w:val="nil"/>
              <w:left w:val="nil"/>
              <w:bottom w:val="single" w:sz="4" w:space="0" w:color="auto"/>
              <w:right w:val="single" w:sz="4" w:space="0" w:color="auto"/>
            </w:tcBorders>
            <w:shd w:val="clear" w:color="000000" w:fill="C5BE97"/>
            <w:noWrap/>
            <w:vAlign w:val="bottom"/>
            <w:hideMark/>
          </w:tcPr>
          <w:p w:rsidR="009805E8" w:rsidRPr="009805E8" w:rsidRDefault="009805E8" w:rsidP="009805E8">
            <w:pPr>
              <w:spacing w:after="0" w:line="240" w:lineRule="auto"/>
              <w:jc w:val="center"/>
              <w:rPr>
                <w:rFonts w:ascii="Calibri" w:eastAsia="Times New Roman" w:hAnsi="Calibri" w:cs="Calibri"/>
                <w:b/>
                <w:bCs/>
                <w:color w:val="000000"/>
              </w:rPr>
            </w:pPr>
            <w:r w:rsidRPr="009805E8">
              <w:rPr>
                <w:rFonts w:ascii="Calibri" w:eastAsia="Times New Roman" w:hAnsi="Calibri" w:cs="Calibri"/>
                <w:b/>
                <w:bCs/>
                <w:color w:val="000000"/>
              </w:rPr>
              <w:t>8</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c>
          <w:tcPr>
            <w:tcW w:w="1046" w:type="dxa"/>
            <w:tcBorders>
              <w:top w:val="nil"/>
              <w:left w:val="nil"/>
              <w:bottom w:val="single" w:sz="4" w:space="0" w:color="auto"/>
              <w:right w:val="single" w:sz="4" w:space="0" w:color="auto"/>
            </w:tcBorders>
            <w:shd w:val="clear" w:color="auto" w:fill="auto"/>
            <w:noWrap/>
            <w:vAlign w:val="bottom"/>
            <w:hideMark/>
          </w:tcPr>
          <w:p w:rsidR="009805E8" w:rsidRPr="009805E8" w:rsidRDefault="009805E8" w:rsidP="009805E8">
            <w:pPr>
              <w:spacing w:after="0" w:line="240" w:lineRule="auto"/>
              <w:jc w:val="center"/>
              <w:rPr>
                <w:rFonts w:ascii="Calibri" w:eastAsia="Times New Roman" w:hAnsi="Calibri" w:cs="Calibri"/>
                <w:color w:val="000000"/>
              </w:rPr>
            </w:pPr>
            <w:r w:rsidRPr="009805E8">
              <w:rPr>
                <w:rFonts w:ascii="Calibri" w:eastAsia="Times New Roman" w:hAnsi="Calibri" w:cs="Calibri"/>
                <w:color w:val="000000"/>
              </w:rPr>
              <w:t> </w:t>
            </w:r>
          </w:p>
        </w:tc>
      </w:tr>
    </w:tbl>
    <w:p w:rsidR="003B7883" w:rsidRDefault="003B7883" w:rsidP="003B7883">
      <w:pPr>
        <w:pStyle w:val="NoSpacing"/>
      </w:pPr>
    </w:p>
    <w:p w:rsidR="003B7883" w:rsidRDefault="00434D61" w:rsidP="003B7883">
      <w:pPr>
        <w:pStyle w:val="NoSpacing"/>
      </w:pPr>
      <w:r>
        <w:t xml:space="preserve">Based on </w:t>
      </w:r>
      <w:r w:rsidRPr="00E56D32">
        <w:rPr>
          <w:b/>
        </w:rPr>
        <w:t>[</w:t>
      </w:r>
      <w:r w:rsidRPr="00E56D32">
        <w:rPr>
          <w:b/>
          <w:highlight w:val="yellow"/>
        </w:rPr>
        <w:t>Q1 – 1.5*IQR</w:t>
      </w:r>
      <w:r w:rsidRPr="00E56D32">
        <w:rPr>
          <w:b/>
        </w:rPr>
        <w:t xml:space="preserve">, </w:t>
      </w:r>
      <w:r w:rsidRPr="00E56D32">
        <w:rPr>
          <w:b/>
          <w:highlight w:val="green"/>
        </w:rPr>
        <w:t>Q3 + 1.5*IQR</w:t>
      </w:r>
      <w:r w:rsidRPr="00E56D32">
        <w:rPr>
          <w:b/>
        </w:rPr>
        <w:t>]</w:t>
      </w:r>
      <w:r>
        <w:rPr>
          <w:b/>
        </w:rPr>
        <w:t xml:space="preserve"> </w:t>
      </w:r>
      <w:r w:rsidRPr="00434D61">
        <w:t>range formula, our range is, -7 to 25. So any number if present will be treated as an outlier</w:t>
      </w:r>
      <w:r>
        <w:t>.</w:t>
      </w:r>
    </w:p>
    <w:p w:rsidR="00434D61" w:rsidRDefault="00434D61" w:rsidP="003B7883">
      <w:pPr>
        <w:pStyle w:val="NoSpacing"/>
      </w:pPr>
    </w:p>
    <w:p w:rsidR="00724C65" w:rsidRDefault="00724C65" w:rsidP="00724C65">
      <w:pPr>
        <w:pStyle w:val="Heading2"/>
        <w:rPr>
          <w:u w:val="single"/>
        </w:rPr>
      </w:pPr>
    </w:p>
    <w:p w:rsidR="00724C65" w:rsidRDefault="00724C65" w:rsidP="00724C65">
      <w:pPr>
        <w:pStyle w:val="Heading2"/>
        <w:rPr>
          <w:u w:val="single"/>
        </w:rPr>
      </w:pPr>
    </w:p>
    <w:p w:rsidR="00434D61" w:rsidRDefault="00724C65" w:rsidP="00724C65">
      <w:pPr>
        <w:pStyle w:val="Heading2"/>
      </w:pPr>
      <w:r w:rsidRPr="00724C65">
        <w:rPr>
          <w:u w:val="single"/>
        </w:rPr>
        <w:t>Dealing Methods</w:t>
      </w:r>
      <w:r>
        <w:t xml:space="preserve"> –</w:t>
      </w:r>
    </w:p>
    <w:p w:rsidR="00724C65" w:rsidRDefault="00724C65" w:rsidP="00724C65"/>
    <w:p w:rsidR="00A61726" w:rsidRDefault="00724C65" w:rsidP="00724C65">
      <w:pPr>
        <w:pStyle w:val="Heading3"/>
        <w:shd w:val="clear" w:color="auto" w:fill="FFFFFF"/>
        <w:spacing w:before="0"/>
        <w:ind w:right="75"/>
        <w:rPr>
          <w:rFonts w:asciiTheme="minorHAnsi" w:hAnsiTheme="minorHAnsi" w:cstheme="minorHAnsi"/>
          <w:color w:val="111111"/>
        </w:rPr>
      </w:pPr>
      <w:proofErr w:type="spellStart"/>
      <w:r w:rsidRPr="00724C65">
        <w:rPr>
          <w:rFonts w:asciiTheme="minorHAnsi" w:hAnsiTheme="minorHAnsi" w:cstheme="minorHAnsi"/>
          <w:color w:val="111111"/>
          <w:u w:val="single"/>
        </w:rPr>
        <w:t>Univariate</w:t>
      </w:r>
      <w:proofErr w:type="spellEnd"/>
      <w:r w:rsidRPr="00724C65">
        <w:rPr>
          <w:rFonts w:asciiTheme="minorHAnsi" w:hAnsiTheme="minorHAnsi" w:cstheme="minorHAnsi"/>
          <w:color w:val="111111"/>
          <w:u w:val="single"/>
        </w:rPr>
        <w:t xml:space="preserve"> method</w:t>
      </w:r>
      <w:r>
        <w:rPr>
          <w:rFonts w:asciiTheme="minorHAnsi" w:hAnsiTheme="minorHAnsi" w:cstheme="minorHAnsi"/>
          <w:color w:val="111111"/>
        </w:rPr>
        <w:t xml:space="preserve"> </w:t>
      </w:r>
      <w:r w:rsidR="00A61726">
        <w:rPr>
          <w:rFonts w:asciiTheme="minorHAnsi" w:hAnsiTheme="minorHAnsi" w:cstheme="minorHAnsi"/>
          <w:color w:val="111111"/>
        </w:rPr>
        <w:t>–</w:t>
      </w:r>
    </w:p>
    <w:p w:rsidR="00A61726" w:rsidRDefault="00A61726" w:rsidP="00724C65">
      <w:pPr>
        <w:pStyle w:val="Heading3"/>
        <w:shd w:val="clear" w:color="auto" w:fill="FFFFFF"/>
        <w:spacing w:before="0"/>
        <w:ind w:right="75"/>
        <w:rPr>
          <w:rFonts w:asciiTheme="minorHAnsi" w:hAnsiTheme="minorHAnsi" w:cstheme="minorHAnsi"/>
          <w:color w:val="111111"/>
        </w:rPr>
      </w:pPr>
    </w:p>
    <w:p w:rsidR="00724C65" w:rsidRDefault="00724C65" w:rsidP="00724C65">
      <w:pPr>
        <w:pStyle w:val="Heading3"/>
        <w:shd w:val="clear" w:color="auto" w:fill="FFFFFF"/>
        <w:spacing w:before="0"/>
        <w:ind w:right="75"/>
        <w:rPr>
          <w:rFonts w:asciiTheme="minorHAnsi" w:hAnsiTheme="minorHAnsi" w:cstheme="minorHAnsi"/>
          <w:b w:val="0"/>
          <w:color w:val="111111"/>
        </w:rPr>
      </w:pPr>
      <w:r>
        <w:rPr>
          <w:rFonts w:asciiTheme="minorHAnsi" w:hAnsiTheme="minorHAnsi" w:cstheme="minorHAnsi"/>
          <w:color w:val="111111"/>
        </w:rPr>
        <w:t xml:space="preserve"> </w:t>
      </w:r>
      <w:r w:rsidRPr="00724C65">
        <w:rPr>
          <w:rFonts w:asciiTheme="minorHAnsi" w:hAnsiTheme="minorHAnsi" w:cstheme="minorHAnsi"/>
          <w:b w:val="0"/>
          <w:color w:val="111111"/>
        </w:rPr>
        <w:t>One of the simplest methods for detecting outliers is the use of box plots. A box plot is a graphical display for describing the distribution of the data. Box plots use the median and the lower and upper quartiles.</w:t>
      </w:r>
    </w:p>
    <w:p w:rsidR="00724C65" w:rsidRDefault="00724C65" w:rsidP="00724C65">
      <w:pPr>
        <w:pStyle w:val="NormalWeb"/>
        <w:shd w:val="clear" w:color="auto" w:fill="FFFFFF"/>
        <w:spacing w:before="0" w:beforeAutospacing="0" w:after="180" w:afterAutospacing="0"/>
        <w:rPr>
          <w:rFonts w:asciiTheme="minorHAnsi" w:hAnsiTheme="minorHAnsi" w:cstheme="minorHAnsi"/>
          <w:color w:val="111111"/>
          <w:sz w:val="22"/>
          <w:szCs w:val="22"/>
        </w:rPr>
      </w:pPr>
      <w:proofErr w:type="spellStart"/>
      <w:r w:rsidRPr="00724C65">
        <w:rPr>
          <w:rFonts w:asciiTheme="minorHAnsi" w:hAnsiTheme="minorHAnsi" w:cstheme="minorHAnsi"/>
          <w:color w:val="111111"/>
          <w:sz w:val="22"/>
          <w:szCs w:val="22"/>
        </w:rPr>
        <w:t>Tukey’s</w:t>
      </w:r>
      <w:proofErr w:type="spellEnd"/>
      <w:r w:rsidRPr="00724C65">
        <w:rPr>
          <w:rFonts w:asciiTheme="minorHAnsi" w:hAnsiTheme="minorHAnsi" w:cstheme="minorHAnsi"/>
          <w:color w:val="111111"/>
          <w:sz w:val="22"/>
          <w:szCs w:val="22"/>
        </w:rPr>
        <w:t xml:space="preserve"> method defines an outlier as those values of the data set that fall far from the central point, the median. The maximum distance to the center of the data that is going to be allowed is called the cleaning parameter. I</w:t>
      </w:r>
      <w:r w:rsidR="000E2F16">
        <w:rPr>
          <w:rFonts w:asciiTheme="minorHAnsi" w:hAnsiTheme="minorHAnsi" w:cstheme="minorHAnsi"/>
          <w:color w:val="111111"/>
          <w:sz w:val="22"/>
          <w:szCs w:val="22"/>
        </w:rPr>
        <w:t>f</w:t>
      </w:r>
      <w:r w:rsidRPr="00724C65">
        <w:rPr>
          <w:rFonts w:asciiTheme="minorHAnsi" w:hAnsiTheme="minorHAnsi" w:cstheme="minorHAnsi"/>
          <w:color w:val="111111"/>
          <w:sz w:val="22"/>
          <w:szCs w:val="22"/>
        </w:rPr>
        <w:t xml:space="preserve"> the cleaning parameter is very large, the test becomes less sensitive to outliers. On the contrary, if it is too small, a lot of values will be detected as outliers.</w:t>
      </w:r>
    </w:p>
    <w:p w:rsidR="00A61726" w:rsidRDefault="00724C65" w:rsidP="00724C65">
      <w:pPr>
        <w:pStyle w:val="NormalWeb"/>
        <w:shd w:val="clear" w:color="auto" w:fill="FFFFFF"/>
        <w:spacing w:before="0" w:beforeAutospacing="0" w:after="180" w:afterAutospacing="0"/>
        <w:rPr>
          <w:rFonts w:asciiTheme="minorHAnsi" w:hAnsiTheme="minorHAnsi" w:cstheme="minorHAnsi"/>
          <w:b/>
          <w:color w:val="111111"/>
          <w:sz w:val="22"/>
          <w:szCs w:val="22"/>
        </w:rPr>
      </w:pPr>
      <w:r w:rsidRPr="00724C65">
        <w:rPr>
          <w:rFonts w:asciiTheme="minorHAnsi" w:hAnsiTheme="minorHAnsi" w:cstheme="minorHAnsi"/>
          <w:b/>
          <w:color w:val="111111"/>
          <w:sz w:val="22"/>
          <w:szCs w:val="22"/>
          <w:u w:val="single"/>
        </w:rPr>
        <w:t>Multivariate Method</w:t>
      </w:r>
      <w:r w:rsidRPr="00724C65">
        <w:rPr>
          <w:rFonts w:asciiTheme="minorHAnsi" w:hAnsiTheme="minorHAnsi" w:cstheme="minorHAnsi"/>
          <w:b/>
          <w:color w:val="111111"/>
          <w:sz w:val="22"/>
          <w:szCs w:val="22"/>
        </w:rPr>
        <w:t xml:space="preserve"> </w:t>
      </w:r>
      <w:r w:rsidR="00A61726">
        <w:rPr>
          <w:rFonts w:asciiTheme="minorHAnsi" w:hAnsiTheme="minorHAnsi" w:cstheme="minorHAnsi"/>
          <w:b/>
          <w:color w:val="111111"/>
          <w:sz w:val="22"/>
          <w:szCs w:val="22"/>
        </w:rPr>
        <w:t>–</w:t>
      </w:r>
    </w:p>
    <w:p w:rsidR="00724C65" w:rsidRDefault="00724C65" w:rsidP="00724C65">
      <w:pPr>
        <w:pStyle w:val="NormalWeb"/>
        <w:shd w:val="clear" w:color="auto" w:fill="FFFFFF"/>
        <w:spacing w:before="0" w:beforeAutospacing="0" w:after="180" w:afterAutospacing="0"/>
        <w:rPr>
          <w:rFonts w:asciiTheme="minorHAnsi" w:hAnsiTheme="minorHAnsi" w:cstheme="minorHAnsi"/>
          <w:color w:val="111111"/>
          <w:sz w:val="22"/>
          <w:szCs w:val="22"/>
          <w:shd w:val="clear" w:color="auto" w:fill="FFFFFF"/>
        </w:rPr>
      </w:pPr>
      <w:r w:rsidRPr="00724C65">
        <w:rPr>
          <w:rFonts w:asciiTheme="minorHAnsi" w:hAnsiTheme="minorHAnsi" w:cstheme="minorHAnsi"/>
          <w:b/>
          <w:color w:val="111111"/>
          <w:sz w:val="22"/>
          <w:szCs w:val="22"/>
        </w:rPr>
        <w:t xml:space="preserve"> </w:t>
      </w:r>
      <w:r w:rsidRPr="00724C65">
        <w:rPr>
          <w:rFonts w:asciiTheme="minorHAnsi" w:hAnsiTheme="minorHAnsi" w:cstheme="minorHAnsi"/>
          <w:color w:val="111111"/>
          <w:sz w:val="22"/>
          <w:szCs w:val="22"/>
          <w:shd w:val="clear" w:color="auto" w:fill="FFFFFF"/>
        </w:rPr>
        <w:t xml:space="preserve">Outliers do not need to be extreme values. Therefore the </w:t>
      </w:r>
      <w:proofErr w:type="spellStart"/>
      <w:r w:rsidRPr="00724C65">
        <w:rPr>
          <w:rFonts w:asciiTheme="minorHAnsi" w:hAnsiTheme="minorHAnsi" w:cstheme="minorHAnsi"/>
          <w:color w:val="111111"/>
          <w:sz w:val="22"/>
          <w:szCs w:val="22"/>
          <w:shd w:val="clear" w:color="auto" w:fill="FFFFFF"/>
        </w:rPr>
        <w:t>univariate</w:t>
      </w:r>
      <w:proofErr w:type="spellEnd"/>
      <w:r w:rsidRPr="00724C65">
        <w:rPr>
          <w:rFonts w:asciiTheme="minorHAnsi" w:hAnsiTheme="minorHAnsi" w:cstheme="minorHAnsi"/>
          <w:color w:val="111111"/>
          <w:sz w:val="22"/>
          <w:szCs w:val="22"/>
          <w:shd w:val="clear" w:color="auto" w:fill="FFFFFF"/>
        </w:rPr>
        <w:t xml:space="preserve"> method does not always work well. The multivariate method tries to solve that by building a model using all the data available and then cleaning those instances with errors above a given value.</w:t>
      </w:r>
    </w:p>
    <w:p w:rsidR="00A61726" w:rsidRDefault="00A61726" w:rsidP="00A61726">
      <w:pPr>
        <w:pStyle w:val="Heading3"/>
        <w:shd w:val="clear" w:color="auto" w:fill="FFFFFF"/>
        <w:spacing w:before="0"/>
        <w:ind w:right="75"/>
        <w:rPr>
          <w:rFonts w:asciiTheme="minorHAnsi" w:hAnsiTheme="minorHAnsi" w:cstheme="minorHAnsi"/>
          <w:color w:val="111111"/>
          <w:u w:val="single"/>
        </w:rPr>
      </w:pPr>
      <w:proofErr w:type="spellStart"/>
      <w:r w:rsidRPr="00A61726">
        <w:rPr>
          <w:rFonts w:asciiTheme="minorHAnsi" w:hAnsiTheme="minorHAnsi" w:cstheme="minorHAnsi"/>
          <w:color w:val="111111"/>
          <w:u w:val="single"/>
        </w:rPr>
        <w:t>Minkowski</w:t>
      </w:r>
      <w:proofErr w:type="spellEnd"/>
      <w:r w:rsidRPr="00A61726">
        <w:rPr>
          <w:rFonts w:asciiTheme="minorHAnsi" w:hAnsiTheme="minorHAnsi" w:cstheme="minorHAnsi"/>
          <w:color w:val="111111"/>
          <w:u w:val="single"/>
        </w:rPr>
        <w:t xml:space="preserve"> error </w:t>
      </w:r>
      <w:r w:rsidRPr="00A61726">
        <w:rPr>
          <w:rFonts w:asciiTheme="minorHAnsi" w:hAnsiTheme="minorHAnsi" w:cstheme="minorHAnsi"/>
          <w:color w:val="111111"/>
        </w:rPr>
        <w:t>–</w:t>
      </w:r>
    </w:p>
    <w:p w:rsidR="00A61726" w:rsidRPr="00A61726" w:rsidRDefault="00A61726" w:rsidP="00A61726"/>
    <w:p w:rsidR="00A61726" w:rsidRPr="00A61726" w:rsidRDefault="00A61726" w:rsidP="00A61726">
      <w:pPr>
        <w:pStyle w:val="NormalWeb"/>
        <w:shd w:val="clear" w:color="auto" w:fill="FFFFFF"/>
        <w:spacing w:before="0" w:beforeAutospacing="0" w:after="180" w:afterAutospacing="0"/>
        <w:rPr>
          <w:rFonts w:asciiTheme="minorHAnsi" w:hAnsiTheme="minorHAnsi" w:cstheme="minorHAnsi"/>
          <w:color w:val="111111"/>
          <w:sz w:val="22"/>
          <w:szCs w:val="22"/>
        </w:rPr>
      </w:pPr>
      <w:r w:rsidRPr="00A61726">
        <w:rPr>
          <w:rFonts w:asciiTheme="minorHAnsi" w:hAnsiTheme="minorHAnsi" w:cstheme="minorHAnsi"/>
          <w:color w:val="111111"/>
          <w:sz w:val="22"/>
          <w:szCs w:val="22"/>
        </w:rPr>
        <w:t xml:space="preserve">Now, we are going to talk about a different method for dealing with outliers. Unlike the </w:t>
      </w:r>
      <w:proofErr w:type="spellStart"/>
      <w:r w:rsidRPr="00A61726">
        <w:rPr>
          <w:rFonts w:asciiTheme="minorHAnsi" w:hAnsiTheme="minorHAnsi" w:cstheme="minorHAnsi"/>
          <w:color w:val="111111"/>
          <w:sz w:val="22"/>
          <w:szCs w:val="22"/>
        </w:rPr>
        <w:t>univariate</w:t>
      </w:r>
      <w:proofErr w:type="spellEnd"/>
      <w:r w:rsidRPr="00A61726">
        <w:rPr>
          <w:rFonts w:asciiTheme="minorHAnsi" w:hAnsiTheme="minorHAnsi" w:cstheme="minorHAnsi"/>
          <w:color w:val="111111"/>
          <w:sz w:val="22"/>
          <w:szCs w:val="22"/>
        </w:rPr>
        <w:t xml:space="preserve"> and multivariate methods, it doesn’t detect and clean the outliers. Instead, it reduces the impact that outliers will have </w:t>
      </w:r>
      <w:r w:rsidR="000E2F16">
        <w:rPr>
          <w:rFonts w:asciiTheme="minorHAnsi" w:hAnsiTheme="minorHAnsi" w:cstheme="minorHAnsi"/>
          <w:color w:val="111111"/>
          <w:sz w:val="22"/>
          <w:szCs w:val="22"/>
        </w:rPr>
        <w:t>o</w:t>
      </w:r>
      <w:r w:rsidRPr="00A61726">
        <w:rPr>
          <w:rFonts w:asciiTheme="minorHAnsi" w:hAnsiTheme="minorHAnsi" w:cstheme="minorHAnsi"/>
          <w:color w:val="111111"/>
          <w:sz w:val="22"/>
          <w:szCs w:val="22"/>
        </w:rPr>
        <w:t>n the model.</w:t>
      </w:r>
    </w:p>
    <w:p w:rsidR="00A61726" w:rsidRPr="00A61726" w:rsidRDefault="00A61726" w:rsidP="00A61726">
      <w:pPr>
        <w:pStyle w:val="NormalWeb"/>
        <w:shd w:val="clear" w:color="auto" w:fill="FFFFFF"/>
        <w:spacing w:before="0" w:beforeAutospacing="0" w:after="180" w:afterAutospacing="0"/>
        <w:rPr>
          <w:rFonts w:asciiTheme="minorHAnsi" w:hAnsiTheme="minorHAnsi" w:cstheme="minorHAnsi"/>
          <w:color w:val="111111"/>
          <w:sz w:val="22"/>
          <w:szCs w:val="22"/>
        </w:rPr>
      </w:pPr>
      <w:r w:rsidRPr="00A61726">
        <w:rPr>
          <w:rFonts w:asciiTheme="minorHAnsi" w:hAnsiTheme="minorHAnsi" w:cstheme="minorHAnsi"/>
          <w:color w:val="111111"/>
          <w:sz w:val="22"/>
          <w:szCs w:val="22"/>
        </w:rPr>
        <w:t xml:space="preserve">The </w:t>
      </w:r>
      <w:proofErr w:type="spellStart"/>
      <w:r w:rsidRPr="00A61726">
        <w:rPr>
          <w:rFonts w:asciiTheme="minorHAnsi" w:hAnsiTheme="minorHAnsi" w:cstheme="minorHAnsi"/>
          <w:color w:val="111111"/>
          <w:sz w:val="22"/>
          <w:szCs w:val="22"/>
        </w:rPr>
        <w:t>Minkowski</w:t>
      </w:r>
      <w:proofErr w:type="spellEnd"/>
      <w:r w:rsidRPr="00A61726">
        <w:rPr>
          <w:rFonts w:asciiTheme="minorHAnsi" w:hAnsiTheme="minorHAnsi" w:cstheme="minorHAnsi"/>
          <w:color w:val="111111"/>
          <w:sz w:val="22"/>
          <w:szCs w:val="22"/>
        </w:rPr>
        <w:t xml:space="preserve"> error is a loss index that is more insensitive to outliers than the standard sum squared error. The sum squared error raises each instance error to the square, making a too big contribution of outliers to the total error. The </w:t>
      </w:r>
      <w:proofErr w:type="spellStart"/>
      <w:r w:rsidRPr="00A61726">
        <w:rPr>
          <w:rFonts w:asciiTheme="minorHAnsi" w:hAnsiTheme="minorHAnsi" w:cstheme="minorHAnsi"/>
          <w:color w:val="111111"/>
          <w:sz w:val="22"/>
          <w:szCs w:val="22"/>
        </w:rPr>
        <w:t>Minkowski</w:t>
      </w:r>
      <w:proofErr w:type="spellEnd"/>
      <w:r w:rsidRPr="00A61726">
        <w:rPr>
          <w:rFonts w:asciiTheme="minorHAnsi" w:hAnsiTheme="minorHAnsi" w:cstheme="minorHAnsi"/>
          <w:color w:val="111111"/>
          <w:sz w:val="22"/>
          <w:szCs w:val="22"/>
        </w:rPr>
        <w:t xml:space="preserve"> error solves that by raising each instance error to a number smaller than 2, for instance</w:t>
      </w:r>
      <w:r w:rsidR="000E2F16">
        <w:rPr>
          <w:rFonts w:asciiTheme="minorHAnsi" w:hAnsiTheme="minorHAnsi" w:cstheme="minorHAnsi"/>
          <w:color w:val="111111"/>
          <w:sz w:val="22"/>
          <w:szCs w:val="22"/>
        </w:rPr>
        <w:t>,</w:t>
      </w:r>
      <w:r w:rsidRPr="00A61726">
        <w:rPr>
          <w:rFonts w:asciiTheme="minorHAnsi" w:hAnsiTheme="minorHAnsi" w:cstheme="minorHAnsi"/>
          <w:color w:val="111111"/>
          <w:sz w:val="22"/>
          <w:szCs w:val="22"/>
        </w:rPr>
        <w:t xml:space="preserve"> 1.5. This reduces the contribution of outliers to the total error. For instance, if an outlier has an error of 10, the squared error for that instance will be 100, while the </w:t>
      </w:r>
      <w:proofErr w:type="spellStart"/>
      <w:r w:rsidRPr="00A61726">
        <w:rPr>
          <w:rFonts w:asciiTheme="minorHAnsi" w:hAnsiTheme="minorHAnsi" w:cstheme="minorHAnsi"/>
          <w:color w:val="111111"/>
          <w:sz w:val="22"/>
          <w:szCs w:val="22"/>
        </w:rPr>
        <w:t>Minkowski</w:t>
      </w:r>
      <w:proofErr w:type="spellEnd"/>
      <w:r w:rsidRPr="00A61726">
        <w:rPr>
          <w:rFonts w:asciiTheme="minorHAnsi" w:hAnsiTheme="minorHAnsi" w:cstheme="minorHAnsi"/>
          <w:color w:val="111111"/>
          <w:sz w:val="22"/>
          <w:szCs w:val="22"/>
        </w:rPr>
        <w:t xml:space="preserve"> error will be 31.62.</w:t>
      </w:r>
    </w:p>
    <w:p w:rsidR="00A61726" w:rsidRDefault="00A61726" w:rsidP="00724C65">
      <w:pPr>
        <w:pStyle w:val="NormalWeb"/>
        <w:shd w:val="clear" w:color="auto" w:fill="FFFFFF"/>
        <w:spacing w:before="0" w:beforeAutospacing="0" w:after="180" w:afterAutospacing="0"/>
        <w:rPr>
          <w:rFonts w:asciiTheme="minorHAnsi" w:hAnsiTheme="minorHAnsi" w:cstheme="minorHAnsi"/>
          <w:color w:val="111111"/>
          <w:sz w:val="22"/>
          <w:szCs w:val="22"/>
          <w:shd w:val="clear" w:color="auto" w:fill="FFFFFF"/>
        </w:rPr>
      </w:pPr>
    </w:p>
    <w:p w:rsidR="00724C65" w:rsidRPr="00724C65" w:rsidRDefault="00724C65" w:rsidP="00724C65">
      <w:pPr>
        <w:pStyle w:val="NormalWeb"/>
        <w:shd w:val="clear" w:color="auto" w:fill="FFFFFF"/>
        <w:spacing w:before="0" w:beforeAutospacing="0" w:after="180" w:afterAutospacing="0"/>
        <w:rPr>
          <w:rFonts w:asciiTheme="minorHAnsi" w:hAnsiTheme="minorHAnsi" w:cstheme="minorHAnsi"/>
          <w:b/>
          <w:color w:val="111111"/>
          <w:sz w:val="22"/>
          <w:szCs w:val="22"/>
          <w:u w:val="single"/>
        </w:rPr>
      </w:pPr>
    </w:p>
    <w:p w:rsidR="00724C65" w:rsidRPr="00724C65" w:rsidRDefault="00724C65" w:rsidP="00724C65"/>
    <w:sectPr w:rsidR="00724C65" w:rsidRPr="00724C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7W0MDY2MTQ1tDA3szRS0lEKTi0uzszPAykwrAUAs9RqLCwAAAA="/>
  </w:docVars>
  <w:rsids>
    <w:rsidRoot w:val="003B7883"/>
    <w:rsid w:val="000E2F16"/>
    <w:rsid w:val="003B7883"/>
    <w:rsid w:val="00434D61"/>
    <w:rsid w:val="005B7DD4"/>
    <w:rsid w:val="00724C65"/>
    <w:rsid w:val="009805E8"/>
    <w:rsid w:val="00A61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C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8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B7883"/>
    <w:pPr>
      <w:spacing w:after="0" w:line="240" w:lineRule="auto"/>
    </w:pPr>
  </w:style>
  <w:style w:type="character" w:customStyle="1" w:styleId="Heading2Char">
    <w:name w:val="Heading 2 Char"/>
    <w:basedOn w:val="DefaultParagraphFont"/>
    <w:link w:val="Heading2"/>
    <w:uiPriority w:val="9"/>
    <w:rsid w:val="003B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4C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4C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143652">
      <w:bodyDiv w:val="1"/>
      <w:marLeft w:val="0"/>
      <w:marRight w:val="0"/>
      <w:marTop w:val="0"/>
      <w:marBottom w:val="0"/>
      <w:divBdr>
        <w:top w:val="none" w:sz="0" w:space="0" w:color="auto"/>
        <w:left w:val="none" w:sz="0" w:space="0" w:color="auto"/>
        <w:bottom w:val="none" w:sz="0" w:space="0" w:color="auto"/>
        <w:right w:val="none" w:sz="0" w:space="0" w:color="auto"/>
      </w:divBdr>
    </w:div>
    <w:div w:id="169297877">
      <w:bodyDiv w:val="1"/>
      <w:marLeft w:val="0"/>
      <w:marRight w:val="0"/>
      <w:marTop w:val="0"/>
      <w:marBottom w:val="0"/>
      <w:divBdr>
        <w:top w:val="none" w:sz="0" w:space="0" w:color="auto"/>
        <w:left w:val="none" w:sz="0" w:space="0" w:color="auto"/>
        <w:bottom w:val="none" w:sz="0" w:space="0" w:color="auto"/>
        <w:right w:val="none" w:sz="0" w:space="0" w:color="auto"/>
      </w:divBdr>
    </w:div>
    <w:div w:id="8454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7</cp:revision>
  <dcterms:created xsi:type="dcterms:W3CDTF">2021-09-13T05:08:00Z</dcterms:created>
  <dcterms:modified xsi:type="dcterms:W3CDTF">2021-09-13T05:32:00Z</dcterms:modified>
</cp:coreProperties>
</file>