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B740" w14:textId="667B9678" w:rsidR="00AD0F0B" w:rsidRDefault="00F60B60" w:rsidP="00041787">
      <w:commentRangeStart w:id="0"/>
      <w:r>
        <w:t xml:space="preserve">Alanine M+1 results were processed according to the algorithm presented in “High-Dimensional </w:t>
      </w:r>
      <w:proofErr w:type="spellStart"/>
      <w:r>
        <w:t>Isotomics</w:t>
      </w:r>
      <w:proofErr w:type="spellEnd"/>
      <w:r>
        <w:t xml:space="preserve"> Part 1: A Mathematical Framework for </w:t>
      </w:r>
      <w:proofErr w:type="spellStart"/>
      <w:r>
        <w:t>Isotomics</w:t>
      </w:r>
      <w:proofErr w:type="spellEnd"/>
      <w:r>
        <w:t xml:space="preserve">” </w:t>
      </w:r>
      <w:r w:rsidR="00904130">
        <w:t xml:space="preserve">[CITE]. </w:t>
      </w:r>
      <w:r w:rsidR="00E30507">
        <w:t>Briefly, w</w:t>
      </w:r>
      <w:r w:rsidR="00B80DFE">
        <w:t xml:space="preserve">e </w:t>
      </w:r>
      <w:r w:rsidR="000247F7">
        <w:t>define</w:t>
      </w:r>
      <w:r w:rsidR="00B80DFE">
        <w:t xml:space="preserve"> alanine as having six sites, </w:t>
      </w:r>
      <w:r w:rsidR="00AD0F0B">
        <w:t>as shown in Table X</w:t>
      </w:r>
      <w:r w:rsidR="00E3262C">
        <w:t>, where a site is defined as a subset of atoms of the same element within a molecule.</w:t>
      </w:r>
      <w:r w:rsidR="00AD0F0B">
        <w:t xml:space="preserve"> All nonhydrogen sites correspond to specific positions of alanine. The hydrogen sites include the seven hydrogens in the alanine molecule and a hydrogen picked up upon ionization. </w:t>
      </w:r>
      <w:commentRangeStart w:id="1"/>
      <w:r w:rsidR="00AD0F0B">
        <w:t>We do not associate these with specific hydrogen positions, as the</w:t>
      </w:r>
      <w:r w:rsidR="00E3262C">
        <w:t xml:space="preserve"> way that fragmentation samples these positions is unknown; we refer to them instead as being “retained” or “lost” upon fragmentation.</w:t>
      </w:r>
      <w:commentRangeEnd w:id="1"/>
      <w:r w:rsidR="00E3262C">
        <w:rPr>
          <w:rStyle w:val="CommentReference"/>
        </w:rPr>
        <w:commentReference w:id="1"/>
      </w:r>
      <w:r w:rsidR="00E3262C">
        <w:t xml:space="preserve"> </w:t>
      </w:r>
      <w:r w:rsidR="00183A3D">
        <w:t xml:space="preserve">We observed two </w:t>
      </w:r>
      <w:r w:rsidR="00E348BD">
        <w:t xml:space="preserve">subsets of these sites; first all at once in the full molecule, and second, </w:t>
      </w:r>
      <w:r w:rsidR="008A5DFF">
        <w:t>the</w:t>
      </w:r>
      <w:r w:rsidR="00E348BD">
        <w:t xml:space="preserve"> subset retained upon decarboxylation, which we label the “44” fragment, as the unsubstituted version of this fragment has a cardinal mass of 44. </w:t>
      </w:r>
      <w:commentRangeEnd w:id="0"/>
      <w:r w:rsidR="006E1E4F">
        <w:rPr>
          <w:rStyle w:val="CommentReference"/>
        </w:rPr>
        <w:commentReference w:id="0"/>
      </w:r>
    </w:p>
    <w:p w14:paraId="38FD1FAE" w14:textId="16F7FF8F" w:rsidR="00AD0F0B" w:rsidRPr="00AD0F0B" w:rsidRDefault="00AD0F0B" w:rsidP="00AD0F0B">
      <w:pPr>
        <w:jc w:val="center"/>
        <w:rPr>
          <w:b/>
          <w:bCs/>
        </w:rPr>
      </w:pPr>
      <w:r>
        <w:rPr>
          <w:b/>
          <w:bCs/>
        </w:rPr>
        <w:t>Table X: Alanine Sites and Fragmentation</w:t>
      </w:r>
    </w:p>
    <w:tbl>
      <w:tblPr>
        <w:tblStyle w:val="TableGrid"/>
        <w:tblW w:w="0" w:type="auto"/>
        <w:tblLook w:val="04A0" w:firstRow="1" w:lastRow="0" w:firstColumn="1" w:lastColumn="0" w:noHBand="0" w:noVBand="1"/>
      </w:tblPr>
      <w:tblGrid>
        <w:gridCol w:w="2337"/>
        <w:gridCol w:w="2337"/>
        <w:gridCol w:w="2338"/>
        <w:gridCol w:w="2338"/>
      </w:tblGrid>
      <w:tr w:rsidR="00AD0F0B" w14:paraId="2E3AE3AC" w14:textId="77777777" w:rsidTr="00AD0F0B">
        <w:tc>
          <w:tcPr>
            <w:tcW w:w="2337" w:type="dxa"/>
          </w:tcPr>
          <w:p w14:paraId="54C5F05B" w14:textId="284A0603" w:rsidR="00AD0F0B" w:rsidRPr="00AD0F0B" w:rsidRDefault="00AD0F0B" w:rsidP="00AD0F0B">
            <w:pPr>
              <w:jc w:val="center"/>
              <w:rPr>
                <w:b/>
                <w:bCs/>
              </w:rPr>
            </w:pPr>
            <w:r>
              <w:rPr>
                <w:b/>
                <w:bCs/>
              </w:rPr>
              <w:t>Site Name</w:t>
            </w:r>
          </w:p>
        </w:tc>
        <w:tc>
          <w:tcPr>
            <w:tcW w:w="2337" w:type="dxa"/>
          </w:tcPr>
          <w:p w14:paraId="48A2C759" w14:textId="741CCF00" w:rsidR="00AD0F0B" w:rsidRDefault="00AD0F0B" w:rsidP="00AD0F0B">
            <w:pPr>
              <w:jc w:val="center"/>
            </w:pPr>
            <w:r>
              <w:t xml:space="preserve"># </w:t>
            </w:r>
            <w:proofErr w:type="gramStart"/>
            <w:r>
              <w:t>of</w:t>
            </w:r>
            <w:proofErr w:type="gramEnd"/>
            <w:r>
              <w:t xml:space="preserve"> atoms</w:t>
            </w:r>
          </w:p>
        </w:tc>
        <w:tc>
          <w:tcPr>
            <w:tcW w:w="2338" w:type="dxa"/>
          </w:tcPr>
          <w:p w14:paraId="27C67794" w14:textId="0DEAC09E" w:rsidR="00AD0F0B" w:rsidRDefault="00AD0F0B" w:rsidP="00AD0F0B">
            <w:pPr>
              <w:jc w:val="center"/>
            </w:pPr>
            <w:r>
              <w:t>Observed in Full</w:t>
            </w:r>
          </w:p>
        </w:tc>
        <w:tc>
          <w:tcPr>
            <w:tcW w:w="2338" w:type="dxa"/>
          </w:tcPr>
          <w:p w14:paraId="03E61EDE" w14:textId="55312CCE" w:rsidR="00AD0F0B" w:rsidRDefault="00AD0F0B" w:rsidP="00AD0F0B">
            <w:pPr>
              <w:jc w:val="center"/>
            </w:pPr>
            <w:r>
              <w:t>Observed in 44</w:t>
            </w:r>
          </w:p>
        </w:tc>
      </w:tr>
      <w:tr w:rsidR="00AD0F0B" w14:paraId="6C4A6FB4" w14:textId="77777777" w:rsidTr="00AD0F0B">
        <w:tc>
          <w:tcPr>
            <w:tcW w:w="2337" w:type="dxa"/>
          </w:tcPr>
          <w:p w14:paraId="243CF9BB" w14:textId="57A54EDF" w:rsidR="00AD0F0B" w:rsidRPr="00AD0F0B" w:rsidRDefault="00AD0F0B" w:rsidP="00AD0F0B">
            <w:pPr>
              <w:jc w:val="center"/>
              <w:rPr>
                <w:vertAlign w:val="subscript"/>
              </w:rPr>
            </w:pPr>
            <w:proofErr w:type="spellStart"/>
            <w:r>
              <w:t>C</w:t>
            </w:r>
            <w:r>
              <w:rPr>
                <w:vertAlign w:val="subscript"/>
              </w:rPr>
              <w:t>alphabeta</w:t>
            </w:r>
            <w:proofErr w:type="spellEnd"/>
          </w:p>
        </w:tc>
        <w:tc>
          <w:tcPr>
            <w:tcW w:w="2337" w:type="dxa"/>
          </w:tcPr>
          <w:p w14:paraId="52452FE8" w14:textId="103E19CF" w:rsidR="00AD0F0B" w:rsidRDefault="00AD0F0B" w:rsidP="00AD0F0B">
            <w:pPr>
              <w:jc w:val="center"/>
            </w:pPr>
            <w:r>
              <w:t>2</w:t>
            </w:r>
          </w:p>
        </w:tc>
        <w:tc>
          <w:tcPr>
            <w:tcW w:w="2338" w:type="dxa"/>
          </w:tcPr>
          <w:p w14:paraId="434BC13B" w14:textId="41C2608D" w:rsidR="00AD0F0B" w:rsidRDefault="00AD0F0B" w:rsidP="00AD0F0B">
            <w:pPr>
              <w:jc w:val="center"/>
            </w:pPr>
            <w:r>
              <w:t>Yes</w:t>
            </w:r>
          </w:p>
        </w:tc>
        <w:tc>
          <w:tcPr>
            <w:tcW w:w="2338" w:type="dxa"/>
          </w:tcPr>
          <w:p w14:paraId="4C40C821" w14:textId="43FD9C96" w:rsidR="00AD0F0B" w:rsidRDefault="00AD0F0B" w:rsidP="00AD0F0B">
            <w:pPr>
              <w:jc w:val="center"/>
            </w:pPr>
            <w:r>
              <w:t>Yes</w:t>
            </w:r>
          </w:p>
        </w:tc>
      </w:tr>
      <w:tr w:rsidR="00AD0F0B" w14:paraId="3D0B3A83" w14:textId="77777777" w:rsidTr="00AD0F0B">
        <w:tc>
          <w:tcPr>
            <w:tcW w:w="2337" w:type="dxa"/>
          </w:tcPr>
          <w:p w14:paraId="7EAC44CC" w14:textId="2679883C" w:rsidR="00AD0F0B" w:rsidRDefault="00AD0F0B" w:rsidP="00AD0F0B">
            <w:pPr>
              <w:jc w:val="center"/>
            </w:pPr>
            <w:proofErr w:type="spellStart"/>
            <w:r>
              <w:t>C</w:t>
            </w:r>
            <w:r>
              <w:rPr>
                <w:vertAlign w:val="subscript"/>
              </w:rPr>
              <w:t>carboxyl</w:t>
            </w:r>
            <w:proofErr w:type="spellEnd"/>
          </w:p>
        </w:tc>
        <w:tc>
          <w:tcPr>
            <w:tcW w:w="2337" w:type="dxa"/>
          </w:tcPr>
          <w:p w14:paraId="31D8426B" w14:textId="3970C67C" w:rsidR="00AD0F0B" w:rsidRDefault="00AD0F0B" w:rsidP="00AD0F0B">
            <w:pPr>
              <w:jc w:val="center"/>
            </w:pPr>
            <w:r>
              <w:t>1</w:t>
            </w:r>
          </w:p>
        </w:tc>
        <w:tc>
          <w:tcPr>
            <w:tcW w:w="2338" w:type="dxa"/>
          </w:tcPr>
          <w:p w14:paraId="5078C389" w14:textId="487BE37D" w:rsidR="00AD0F0B" w:rsidRDefault="00AD0F0B" w:rsidP="00AD0F0B">
            <w:pPr>
              <w:jc w:val="center"/>
            </w:pPr>
            <w:r>
              <w:t>Yes</w:t>
            </w:r>
          </w:p>
        </w:tc>
        <w:tc>
          <w:tcPr>
            <w:tcW w:w="2338" w:type="dxa"/>
          </w:tcPr>
          <w:p w14:paraId="43F22F3E" w14:textId="062C6AD8" w:rsidR="00AD0F0B" w:rsidRDefault="00AD0F0B" w:rsidP="00AD0F0B">
            <w:pPr>
              <w:jc w:val="center"/>
            </w:pPr>
            <w:r>
              <w:t>No</w:t>
            </w:r>
          </w:p>
        </w:tc>
      </w:tr>
      <w:tr w:rsidR="00AD0F0B" w14:paraId="2AA9E611" w14:textId="77777777" w:rsidTr="00AD0F0B">
        <w:tc>
          <w:tcPr>
            <w:tcW w:w="2337" w:type="dxa"/>
          </w:tcPr>
          <w:p w14:paraId="72D07706" w14:textId="57DA57CF" w:rsidR="00AD0F0B" w:rsidRDefault="00AD0F0B" w:rsidP="00AD0F0B">
            <w:pPr>
              <w:jc w:val="center"/>
            </w:pPr>
            <w:proofErr w:type="spellStart"/>
            <w:r>
              <w:t>O</w:t>
            </w:r>
            <w:r>
              <w:rPr>
                <w:vertAlign w:val="subscript"/>
              </w:rPr>
              <w:t>carboxyl</w:t>
            </w:r>
            <w:proofErr w:type="spellEnd"/>
          </w:p>
        </w:tc>
        <w:tc>
          <w:tcPr>
            <w:tcW w:w="2337" w:type="dxa"/>
          </w:tcPr>
          <w:p w14:paraId="42730D4D" w14:textId="204E5EA8" w:rsidR="00AD0F0B" w:rsidRDefault="008A5DFF" w:rsidP="00AD0F0B">
            <w:pPr>
              <w:jc w:val="center"/>
            </w:pPr>
            <w:r>
              <w:t>2</w:t>
            </w:r>
          </w:p>
        </w:tc>
        <w:tc>
          <w:tcPr>
            <w:tcW w:w="2338" w:type="dxa"/>
          </w:tcPr>
          <w:p w14:paraId="52D22102" w14:textId="53D30953" w:rsidR="00AD0F0B" w:rsidRDefault="00AD0F0B" w:rsidP="00AD0F0B">
            <w:pPr>
              <w:jc w:val="center"/>
            </w:pPr>
            <w:r>
              <w:t>Yes</w:t>
            </w:r>
          </w:p>
        </w:tc>
        <w:tc>
          <w:tcPr>
            <w:tcW w:w="2338" w:type="dxa"/>
          </w:tcPr>
          <w:p w14:paraId="624921FE" w14:textId="0205BCB7" w:rsidR="00AD0F0B" w:rsidRDefault="00AD0F0B" w:rsidP="00AD0F0B">
            <w:pPr>
              <w:jc w:val="center"/>
            </w:pPr>
            <w:r>
              <w:t>No</w:t>
            </w:r>
          </w:p>
        </w:tc>
      </w:tr>
      <w:tr w:rsidR="00AD0F0B" w14:paraId="1F7E8E2A" w14:textId="77777777" w:rsidTr="00AD0F0B">
        <w:tc>
          <w:tcPr>
            <w:tcW w:w="2337" w:type="dxa"/>
          </w:tcPr>
          <w:p w14:paraId="52EBD704" w14:textId="4EE313C5" w:rsidR="00AD0F0B" w:rsidRDefault="00AD0F0B" w:rsidP="00AD0F0B">
            <w:pPr>
              <w:jc w:val="center"/>
            </w:pPr>
            <w:proofErr w:type="spellStart"/>
            <w:r>
              <w:t>N</w:t>
            </w:r>
            <w:r>
              <w:rPr>
                <w:vertAlign w:val="subscript"/>
              </w:rPr>
              <w:t>amine</w:t>
            </w:r>
            <w:proofErr w:type="spellEnd"/>
          </w:p>
        </w:tc>
        <w:tc>
          <w:tcPr>
            <w:tcW w:w="2337" w:type="dxa"/>
          </w:tcPr>
          <w:p w14:paraId="3CA4A12D" w14:textId="31EA0D34" w:rsidR="00AD0F0B" w:rsidRDefault="00AD0F0B" w:rsidP="00AD0F0B">
            <w:pPr>
              <w:jc w:val="center"/>
            </w:pPr>
            <w:r>
              <w:t>1</w:t>
            </w:r>
          </w:p>
        </w:tc>
        <w:tc>
          <w:tcPr>
            <w:tcW w:w="2338" w:type="dxa"/>
          </w:tcPr>
          <w:p w14:paraId="12C80455" w14:textId="6219A9F7" w:rsidR="00AD0F0B" w:rsidRDefault="00AD0F0B" w:rsidP="00AD0F0B">
            <w:pPr>
              <w:jc w:val="center"/>
            </w:pPr>
            <w:r>
              <w:t>Yes</w:t>
            </w:r>
          </w:p>
        </w:tc>
        <w:tc>
          <w:tcPr>
            <w:tcW w:w="2338" w:type="dxa"/>
          </w:tcPr>
          <w:p w14:paraId="1E5AE136" w14:textId="4BA496A8" w:rsidR="00AD0F0B" w:rsidRDefault="00AD0F0B" w:rsidP="00AD0F0B">
            <w:pPr>
              <w:jc w:val="center"/>
            </w:pPr>
            <w:r>
              <w:t>Yes</w:t>
            </w:r>
          </w:p>
        </w:tc>
      </w:tr>
      <w:tr w:rsidR="00AD0F0B" w14:paraId="721CBEA4" w14:textId="77777777" w:rsidTr="00AD0F0B">
        <w:tc>
          <w:tcPr>
            <w:tcW w:w="2337" w:type="dxa"/>
          </w:tcPr>
          <w:p w14:paraId="5520A7EA" w14:textId="71A69A52" w:rsidR="00AD0F0B" w:rsidRDefault="00AD0F0B" w:rsidP="00AD0F0B">
            <w:pPr>
              <w:jc w:val="center"/>
            </w:pPr>
            <w:proofErr w:type="spellStart"/>
            <w:r>
              <w:t>H</w:t>
            </w:r>
            <w:r>
              <w:rPr>
                <w:vertAlign w:val="subscript"/>
              </w:rPr>
              <w:t>retrained</w:t>
            </w:r>
            <w:proofErr w:type="spellEnd"/>
          </w:p>
        </w:tc>
        <w:tc>
          <w:tcPr>
            <w:tcW w:w="2337" w:type="dxa"/>
          </w:tcPr>
          <w:p w14:paraId="60D6A0DC" w14:textId="7B095483" w:rsidR="00AD0F0B" w:rsidRDefault="00AD0F0B" w:rsidP="00AD0F0B">
            <w:pPr>
              <w:jc w:val="center"/>
            </w:pPr>
            <w:r>
              <w:t>6</w:t>
            </w:r>
          </w:p>
        </w:tc>
        <w:tc>
          <w:tcPr>
            <w:tcW w:w="2338" w:type="dxa"/>
          </w:tcPr>
          <w:p w14:paraId="24E6047F" w14:textId="0D9A4964" w:rsidR="00AD0F0B" w:rsidRDefault="00AD0F0B" w:rsidP="00AD0F0B">
            <w:pPr>
              <w:jc w:val="center"/>
            </w:pPr>
            <w:r>
              <w:t>Yes</w:t>
            </w:r>
          </w:p>
        </w:tc>
        <w:tc>
          <w:tcPr>
            <w:tcW w:w="2338" w:type="dxa"/>
          </w:tcPr>
          <w:p w14:paraId="2747372F" w14:textId="7279F478" w:rsidR="00AD0F0B" w:rsidRDefault="00AD0F0B" w:rsidP="00AD0F0B">
            <w:pPr>
              <w:jc w:val="center"/>
            </w:pPr>
            <w:r>
              <w:t>Yes</w:t>
            </w:r>
          </w:p>
        </w:tc>
      </w:tr>
      <w:tr w:rsidR="00AD0F0B" w14:paraId="1F422812" w14:textId="77777777" w:rsidTr="00AD0F0B">
        <w:tc>
          <w:tcPr>
            <w:tcW w:w="2337" w:type="dxa"/>
          </w:tcPr>
          <w:p w14:paraId="46CFAEA8" w14:textId="647AF706" w:rsidR="00AD0F0B" w:rsidRDefault="00AD0F0B" w:rsidP="00AD0F0B">
            <w:pPr>
              <w:jc w:val="center"/>
            </w:pPr>
            <w:proofErr w:type="spellStart"/>
            <w:r>
              <w:t>H</w:t>
            </w:r>
            <w:r>
              <w:rPr>
                <w:vertAlign w:val="subscript"/>
              </w:rPr>
              <w:t>lost</w:t>
            </w:r>
            <w:proofErr w:type="spellEnd"/>
          </w:p>
        </w:tc>
        <w:tc>
          <w:tcPr>
            <w:tcW w:w="2337" w:type="dxa"/>
          </w:tcPr>
          <w:p w14:paraId="286C5021" w14:textId="2FFC1084" w:rsidR="00AD0F0B" w:rsidRDefault="00AD0F0B" w:rsidP="00AD0F0B">
            <w:pPr>
              <w:jc w:val="center"/>
            </w:pPr>
            <w:r>
              <w:t>2</w:t>
            </w:r>
          </w:p>
        </w:tc>
        <w:tc>
          <w:tcPr>
            <w:tcW w:w="2338" w:type="dxa"/>
          </w:tcPr>
          <w:p w14:paraId="5E4AC772" w14:textId="72FE40F1" w:rsidR="00AD0F0B" w:rsidRDefault="00AD0F0B" w:rsidP="00AD0F0B">
            <w:pPr>
              <w:jc w:val="center"/>
            </w:pPr>
            <w:r>
              <w:t>Yes</w:t>
            </w:r>
          </w:p>
        </w:tc>
        <w:tc>
          <w:tcPr>
            <w:tcW w:w="2338" w:type="dxa"/>
          </w:tcPr>
          <w:p w14:paraId="75D248DC" w14:textId="00A91AE8" w:rsidR="00AD0F0B" w:rsidRDefault="00AD0F0B" w:rsidP="00AD0F0B">
            <w:pPr>
              <w:jc w:val="center"/>
            </w:pPr>
            <w:r>
              <w:t>No</w:t>
            </w:r>
          </w:p>
        </w:tc>
      </w:tr>
    </w:tbl>
    <w:p w14:paraId="0105328C" w14:textId="77777777" w:rsidR="00AD0F0B" w:rsidRDefault="00AD0F0B" w:rsidP="00041787"/>
    <w:p w14:paraId="3F93398B" w14:textId="6E66FC02" w:rsidR="00041787" w:rsidRPr="008A5DFF" w:rsidRDefault="008A5DFF" w:rsidP="00041787">
      <w:r>
        <w:t>In each case, we proceeded via a</w:t>
      </w:r>
      <w:r w:rsidR="00183A3D">
        <w:t xml:space="preserve"> “M+1” experiment, where </w:t>
      </w:r>
      <w:r>
        <w:t xml:space="preserve">only </w:t>
      </w:r>
      <w:r w:rsidR="00183A3D">
        <w:t xml:space="preserve">the isotopologues with a cardinal mass of 1 above the unsubstituted isotopologue were </w:t>
      </w:r>
      <w:r>
        <w:t xml:space="preserve">observed. </w:t>
      </w:r>
      <w:r w:rsidR="00041787">
        <w:t xml:space="preserve">We quantified our observations as </w:t>
      </w:r>
      <w:r w:rsidR="00041787">
        <w:rPr>
          <w:rFonts w:eastAsiaTheme="minorEastAsia"/>
        </w:rPr>
        <w:t xml:space="preserve">M+1 relative abundances, defined as the relative abundance of the substitution of interest to the entire population of M+1 substituted isotopologues. For example, for the 44 </w:t>
      </w:r>
      <w:proofErr w:type="gramStart"/>
      <w:r w:rsidR="00041787">
        <w:rPr>
          <w:rFonts w:eastAsiaTheme="minorEastAsia"/>
        </w:rPr>
        <w:t>fragment</w:t>
      </w:r>
      <w:proofErr w:type="gramEnd"/>
      <w:r w:rsidR="00041787">
        <w:rPr>
          <w:rFonts w:eastAsiaTheme="minorEastAsia"/>
        </w:rPr>
        <w:t>, our observations take the form</w:t>
      </w:r>
    </w:p>
    <w:p w14:paraId="78CD230A" w14:textId="239F2EAD" w:rsidR="00041787" w:rsidRPr="00041787" w:rsidRDefault="00E72910" w:rsidP="0004178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44</m:t>
              </m:r>
            </m:sub>
            <m:sup>
              <m:r>
                <w:rPr>
                  <w:rFonts w:ascii="Cambria Math" w:eastAsiaTheme="minorEastAsia" w:hAnsi="Cambria Math"/>
                </w:rPr>
                <m:t>13C</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44</m:t>
                  </m:r>
                </m:sub>
                <m:sup>
                  <m:r>
                    <w:rPr>
                      <w:rFonts w:ascii="Cambria Math" w:eastAsiaTheme="minorEastAsia" w:hAnsi="Cambria Math"/>
                    </w:rPr>
                    <m:t>13C</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44</m:t>
                  </m:r>
                </m:sub>
                <m:sup>
                  <m:r>
                    <w:rPr>
                      <w:rFonts w:ascii="Cambria Math" w:eastAsiaTheme="minorEastAsia" w:hAnsi="Cambria Math"/>
                    </w:rPr>
                    <m:t>13C</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44</m:t>
                  </m:r>
                </m:sub>
                <m:sup>
                  <m:r>
                    <w:rPr>
                      <w:rFonts w:ascii="Cambria Math" w:eastAsiaTheme="minorEastAsia" w:hAnsi="Cambria Math"/>
                    </w:rPr>
                    <m:t>15N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44</m:t>
                  </m:r>
                </m:sub>
                <m:sup>
                  <m:r>
                    <w:rPr>
                      <w:rFonts w:ascii="Cambria Math" w:eastAsiaTheme="minorEastAsia" w:hAnsi="Cambria Math"/>
                    </w:rPr>
                    <m:t>2H</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44</m:t>
                  </m:r>
                </m:sub>
                <m:sup>
                  <m:r>
                    <w:rPr>
                      <w:rFonts w:ascii="Cambria Math" w:eastAsiaTheme="minorEastAsia" w:hAnsi="Cambria Math"/>
                    </w:rPr>
                    <m:t>Unsub</m:t>
                  </m:r>
                </m:sup>
              </m:sSubSup>
            </m:den>
          </m:f>
        </m:oMath>
      </m:oMathPara>
    </w:p>
    <w:p w14:paraId="68219796" w14:textId="77777777" w:rsidR="00C368F2" w:rsidRDefault="00041787" w:rsidP="00041787">
      <w:pPr>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44</m:t>
            </m:r>
          </m:sub>
          <m:sup>
            <m:r>
              <w:rPr>
                <w:rFonts w:ascii="Cambria Math" w:eastAsiaTheme="minorEastAsia" w:hAnsi="Cambria Math"/>
              </w:rPr>
              <m:t>13C</m:t>
            </m:r>
          </m:sup>
        </m:sSubSup>
      </m:oMath>
      <w:r>
        <w:rPr>
          <w:rFonts w:eastAsiaTheme="minorEastAsia"/>
        </w:rPr>
        <w:t xml:space="preserve"> gives the M+1 relative abundance of </w:t>
      </w:r>
      <w:r>
        <w:rPr>
          <w:rFonts w:eastAsiaTheme="minorEastAsia"/>
          <w:vertAlign w:val="superscript"/>
        </w:rPr>
        <w:t>13</w:t>
      </w:r>
      <w:r>
        <w:rPr>
          <w:rFonts w:eastAsiaTheme="minorEastAsia"/>
        </w:rPr>
        <w:t xml:space="preserve">C in the 44 fragment and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44</m:t>
            </m:r>
          </m:sub>
          <m:sup>
            <m:r>
              <w:rPr>
                <w:rFonts w:ascii="Cambria Math" w:eastAsiaTheme="minorEastAsia" w:hAnsi="Cambria Math"/>
              </w:rPr>
              <m:t>13C</m:t>
            </m:r>
          </m:sup>
        </m:sSubSup>
      </m:oMath>
      <w:r>
        <w:rPr>
          <w:rFonts w:eastAsiaTheme="minorEastAsia"/>
        </w:rPr>
        <w:t xml:space="preserve"> gives the observed abundance of </w:t>
      </w:r>
      <w:r>
        <w:rPr>
          <w:rFonts w:eastAsiaTheme="minorEastAsia"/>
          <w:vertAlign w:val="superscript"/>
        </w:rPr>
        <w:t>13</w:t>
      </w:r>
      <w:r>
        <w:rPr>
          <w:rFonts w:eastAsiaTheme="minorEastAsia"/>
        </w:rPr>
        <w:t xml:space="preserve">C in the 44 fragment. </w:t>
      </w:r>
    </w:p>
    <w:p w14:paraId="180375D1" w14:textId="16E58718" w:rsidR="00041787" w:rsidRDefault="00C368F2" w:rsidP="00041787">
      <w:pPr>
        <w:rPr>
          <w:rFonts w:eastAsiaTheme="minorEastAsia"/>
        </w:rPr>
      </w:pPr>
      <w:r>
        <w:rPr>
          <w:rFonts w:eastAsiaTheme="minorEastAsia"/>
        </w:rPr>
        <w:t xml:space="preserve">These observations </w:t>
      </w:r>
      <w:r w:rsidR="008A5DFF">
        <w:rPr>
          <w:rFonts w:eastAsiaTheme="minorEastAsia"/>
        </w:rPr>
        <w:t>map onto the</w:t>
      </w:r>
      <w:r>
        <w:rPr>
          <w:rFonts w:eastAsiaTheme="minorEastAsia"/>
        </w:rPr>
        <w:t xml:space="preserve"> M+1 relative abundances of the parent population of isotopologues. W</w:t>
      </w:r>
      <w:r w:rsidR="00041787">
        <w:rPr>
          <w:rFonts w:eastAsiaTheme="minorEastAsia"/>
        </w:rPr>
        <w:t>ith the sites we have defined, there are six M+1 isotopologues, corresponding to the relevant M+1 substitution (</w:t>
      </w:r>
      <w:r w:rsidR="00041787">
        <w:rPr>
          <w:rFonts w:eastAsiaTheme="minorEastAsia"/>
          <w:vertAlign w:val="superscript"/>
        </w:rPr>
        <w:t>13</w:t>
      </w:r>
      <w:r w:rsidR="00041787">
        <w:rPr>
          <w:rFonts w:eastAsiaTheme="minorEastAsia"/>
        </w:rPr>
        <w:t xml:space="preserve">C, </w:t>
      </w:r>
      <w:r w:rsidR="00041787">
        <w:rPr>
          <w:rFonts w:eastAsiaTheme="minorEastAsia"/>
          <w:vertAlign w:val="superscript"/>
        </w:rPr>
        <w:t>15</w:t>
      </w:r>
      <w:r w:rsidR="00041787">
        <w:rPr>
          <w:rFonts w:eastAsiaTheme="minorEastAsia"/>
        </w:rPr>
        <w:t xml:space="preserve">N, </w:t>
      </w:r>
      <w:r w:rsidR="00041787">
        <w:rPr>
          <w:rFonts w:eastAsiaTheme="minorEastAsia"/>
          <w:vertAlign w:val="superscript"/>
        </w:rPr>
        <w:t>17</w:t>
      </w:r>
      <w:r w:rsidR="00041787">
        <w:rPr>
          <w:rFonts w:eastAsiaTheme="minorEastAsia"/>
        </w:rPr>
        <w:t xml:space="preserve">O, or </w:t>
      </w:r>
      <w:r w:rsidR="00041787">
        <w:rPr>
          <w:rFonts w:eastAsiaTheme="minorEastAsia"/>
          <w:vertAlign w:val="superscript"/>
        </w:rPr>
        <w:t>2</w:t>
      </w:r>
      <w:r w:rsidR="00041787">
        <w:rPr>
          <w:rFonts w:eastAsiaTheme="minorEastAsia"/>
        </w:rPr>
        <w:t>H) at the site of interest</w:t>
      </w:r>
      <w:r>
        <w:rPr>
          <w:rFonts w:eastAsiaTheme="minorEastAsia"/>
        </w:rPr>
        <w:t>; their M+1 relative abundances have the form</w:t>
      </w:r>
    </w:p>
    <w:p w14:paraId="57CB8E0B" w14:textId="77777777" w:rsidR="00041787" w:rsidRPr="00114F77" w:rsidRDefault="00E72910" w:rsidP="00041787">
      <w:pPr>
        <w:rPr>
          <w:rFonts w:eastAsiaTheme="minorEastAsia"/>
        </w:rPr>
      </w:pPr>
      <m:oMathPara>
        <m:oMath>
          <m:sSubSup>
            <m:sSubSupPr>
              <m:ctrlPr>
                <w:rPr>
                  <w:rFonts w:ascii="Cambria Math" w:hAnsi="Cambria Math"/>
                  <w:i/>
                </w:rPr>
              </m:ctrlPr>
            </m:sSubSupPr>
            <m:e>
              <m:r>
                <w:rPr>
                  <w:rFonts w:ascii="Cambria Math" w:hAnsi="Cambria Math"/>
                </w:rPr>
                <m:t>ρ</m:t>
              </m:r>
            </m:e>
            <m:sub>
              <m:r>
                <w:rPr>
                  <w:rFonts w:ascii="Cambria Math" w:hAnsi="Cambria Math"/>
                </w:rPr>
                <m:t>carboxyl</m:t>
              </m:r>
            </m:sub>
            <m:sup>
              <m:r>
                <w:rPr>
                  <w:rFonts w:ascii="Cambria Math" w:hAnsi="Cambria Math"/>
                </w:rPr>
                <m:t>13C</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13</m:t>
                  </m:r>
                </m:sup>
              </m:sSup>
              <m:sSub>
                <m:sSubPr>
                  <m:ctrlPr>
                    <w:rPr>
                      <w:rFonts w:ascii="Cambria Math" w:hAnsi="Cambria Math"/>
                      <w:i/>
                    </w:rPr>
                  </m:ctrlPr>
                </m:sSubPr>
                <m:e>
                  <m:r>
                    <w:rPr>
                      <w:rFonts w:ascii="Cambria Math" w:hAnsi="Cambria Math"/>
                    </w:rPr>
                    <m:t>C</m:t>
                  </m:r>
                </m:e>
                <m:sub>
                  <m:r>
                    <w:rPr>
                      <w:rFonts w:ascii="Cambria Math" w:hAnsi="Cambria Math"/>
                    </w:rPr>
                    <m:t>carboxyl</m:t>
                  </m:r>
                </m:sub>
              </m:sSub>
              <m:r>
                <w:rPr>
                  <w:rFonts w:ascii="Cambria Math" w:hAnsi="Cambria Math"/>
                </w:rPr>
                <m:t>]</m:t>
              </m:r>
            </m:num>
            <m:den>
              <m:sSup>
                <m:sSupPr>
                  <m:ctrlPr>
                    <w:rPr>
                      <w:rFonts w:ascii="Cambria Math" w:hAnsi="Cambria Math"/>
                      <w:i/>
                    </w:rPr>
                  </m:ctrlPr>
                </m:sSupPr>
                <m:e>
                  <m:r>
                    <w:rPr>
                      <w:rFonts w:ascii="Cambria Math" w:hAnsi="Cambria Math"/>
                    </w:rPr>
                    <m:t>[</m:t>
                  </m:r>
                </m:e>
                <m:sup>
                  <m:r>
                    <w:rPr>
                      <w:rFonts w:ascii="Cambria Math" w:hAnsi="Cambria Math"/>
                    </w:rPr>
                    <m:t>13</m:t>
                  </m:r>
                </m:sup>
              </m:sSup>
              <m:sSub>
                <m:sSubPr>
                  <m:ctrlPr>
                    <w:rPr>
                      <w:rFonts w:ascii="Cambria Math" w:hAnsi="Cambria Math"/>
                      <w:i/>
                    </w:rPr>
                  </m:ctrlPr>
                </m:sSubPr>
                <m:e>
                  <m:r>
                    <w:rPr>
                      <w:rFonts w:ascii="Cambria Math" w:hAnsi="Cambria Math"/>
                    </w:rPr>
                    <m:t>C</m:t>
                  </m:r>
                </m:e>
                <m:sub>
                  <m:r>
                    <w:rPr>
                      <w:rFonts w:ascii="Cambria Math" w:hAnsi="Cambria Math"/>
                    </w:rPr>
                    <m:t>carboxyl</m:t>
                  </m:r>
                </m:sub>
              </m:sSub>
              <m:sSup>
                <m:sSupPr>
                  <m:ctrlPr>
                    <w:rPr>
                      <w:rFonts w:ascii="Cambria Math" w:hAnsi="Cambria Math"/>
                      <w:i/>
                    </w:rPr>
                  </m:ctrlPr>
                </m:sSupPr>
                <m:e>
                  <m:r>
                    <w:rPr>
                      <w:rFonts w:ascii="Cambria Math" w:hAnsi="Cambria Math"/>
                    </w:rPr>
                    <m:t>]+[</m:t>
                  </m:r>
                </m:e>
                <m:sup>
                  <m:r>
                    <w:rPr>
                      <w:rFonts w:ascii="Cambria Math" w:hAnsi="Cambria Math"/>
                    </w:rPr>
                    <m:t>13</m:t>
                  </m:r>
                </m:sup>
              </m:sSup>
              <m:sSub>
                <m:sSubPr>
                  <m:ctrlPr>
                    <w:rPr>
                      <w:rFonts w:ascii="Cambria Math" w:hAnsi="Cambria Math"/>
                      <w:i/>
                    </w:rPr>
                  </m:ctrlPr>
                </m:sSubPr>
                <m:e>
                  <m:r>
                    <w:rPr>
                      <w:rFonts w:ascii="Cambria Math" w:hAnsi="Cambria Math"/>
                    </w:rPr>
                    <m:t>C</m:t>
                  </m:r>
                </m:e>
                <m:sub>
                  <m:r>
                    <w:rPr>
                      <w:rFonts w:ascii="Cambria Math" w:hAnsi="Cambria Math"/>
                    </w:rPr>
                    <m:t>alphabeta</m:t>
                  </m:r>
                </m:sub>
              </m:sSub>
              <m:r>
                <w:rPr>
                  <w:rFonts w:ascii="Cambria Math" w:hAnsi="Cambria Math"/>
                </w:rPr>
                <m:t>]</m:t>
              </m:r>
              <m:sSup>
                <m:sSupPr>
                  <m:ctrlPr>
                    <w:rPr>
                      <w:rFonts w:ascii="Cambria Math" w:hAnsi="Cambria Math"/>
                      <w:i/>
                    </w:rPr>
                  </m:ctrlPr>
                </m:sSupPr>
                <m:e>
                  <m:r>
                    <w:rPr>
                      <w:rFonts w:ascii="Cambria Math" w:hAnsi="Cambria Math"/>
                    </w:rPr>
                    <m:t xml:space="preserve"> + [</m:t>
                  </m:r>
                </m:e>
                <m:sup>
                  <m:r>
                    <w:rPr>
                      <w:rFonts w:ascii="Cambria Math" w:hAnsi="Cambria Math"/>
                    </w:rPr>
                    <m:t>15</m:t>
                  </m:r>
                </m:sup>
              </m:sSup>
              <m:sSub>
                <m:sSubPr>
                  <m:ctrlPr>
                    <w:rPr>
                      <w:rFonts w:ascii="Cambria Math" w:hAnsi="Cambria Math"/>
                      <w:i/>
                    </w:rPr>
                  </m:ctrlPr>
                </m:sSubPr>
                <m:e>
                  <m:r>
                    <w:rPr>
                      <w:rFonts w:ascii="Cambria Math" w:hAnsi="Cambria Math"/>
                    </w:rPr>
                    <m:t>N</m:t>
                  </m:r>
                </m:e>
                <m:sub>
                  <m:r>
                    <w:rPr>
                      <w:rFonts w:ascii="Cambria Math" w:hAnsi="Cambria Math"/>
                    </w:rPr>
                    <m:t>amine</m:t>
                  </m:r>
                </m:sub>
              </m:sSub>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17</m:t>
                  </m:r>
                </m:sup>
              </m:sSup>
              <m:sSub>
                <m:sSubPr>
                  <m:ctrlPr>
                    <w:rPr>
                      <w:rFonts w:ascii="Cambria Math" w:hAnsi="Cambria Math"/>
                      <w:i/>
                    </w:rPr>
                  </m:ctrlPr>
                </m:sSubPr>
                <m:e>
                  <m:r>
                    <w:rPr>
                      <w:rFonts w:ascii="Cambria Math" w:hAnsi="Cambria Math"/>
                    </w:rPr>
                    <m:t>O</m:t>
                  </m:r>
                </m:e>
                <m:sub>
                  <m:r>
                    <w:rPr>
                      <w:rFonts w:ascii="Cambria Math" w:hAnsi="Cambria Math"/>
                    </w:rPr>
                    <m:t>carboxyl</m:t>
                  </m:r>
                </m:sub>
              </m:sSub>
              <m:r>
                <w:rPr>
                  <w:rFonts w:ascii="Cambria Math" w:hAnsi="Cambria Math"/>
                </w:rPr>
                <m:t>]+</m:t>
              </m:r>
              <m:sSub>
                <m:sSubPr>
                  <m:ctrlPr>
                    <w:rPr>
                      <w:rFonts w:ascii="Cambria Math" w:hAnsi="Cambria Math"/>
                      <w:i/>
                    </w:rPr>
                  </m:ctrlPr>
                </m:sSubPr>
                <m: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H</m:t>
                      </m:r>
                    </m:e>
                  </m:sPre>
                </m:e>
                <m:sub>
                  <m:r>
                    <w:rPr>
                      <w:rFonts w:ascii="Cambria Math" w:hAnsi="Cambria Math"/>
                    </w:rPr>
                    <m:t>retained</m:t>
                  </m:r>
                </m:sub>
              </m:sSub>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lost</m:t>
                  </m:r>
                </m:sub>
              </m:sSub>
              <m:r>
                <w:rPr>
                  <w:rFonts w:ascii="Cambria Math" w:hAnsi="Cambria Math"/>
                </w:rPr>
                <m:t>]</m:t>
              </m:r>
            </m:den>
          </m:f>
        </m:oMath>
      </m:oMathPara>
    </w:p>
    <w:p w14:paraId="371521E6" w14:textId="77777777" w:rsidR="00041787" w:rsidRPr="00422321" w:rsidRDefault="00041787" w:rsidP="00041787">
      <w:pPr>
        <w:rPr>
          <w:rFonts w:eastAsiaTheme="minorEastAsia"/>
        </w:rPr>
      </w:pPr>
      <w:r>
        <w:rPr>
          <w:rFonts w:eastAsiaTheme="minorEastAsia"/>
        </w:rPr>
        <w:t xml:space="preserve">Where </w:t>
      </w:r>
      <m:oMath>
        <m:sSup>
          <m:sSupPr>
            <m:ctrlPr>
              <w:rPr>
                <w:rFonts w:ascii="Cambria Math" w:hAnsi="Cambria Math"/>
                <w:i/>
              </w:rPr>
            </m:ctrlPr>
          </m:sSupPr>
          <m:e>
            <m:r>
              <w:rPr>
                <w:rFonts w:ascii="Cambria Math" w:hAnsi="Cambria Math"/>
              </w:rPr>
              <m:t>[</m:t>
            </m:r>
          </m:e>
          <m:sup>
            <m:r>
              <w:rPr>
                <w:rFonts w:ascii="Cambria Math" w:hAnsi="Cambria Math"/>
              </w:rPr>
              <m:t>13</m:t>
            </m:r>
          </m:sup>
        </m:sSup>
        <m:sSub>
          <m:sSubPr>
            <m:ctrlPr>
              <w:rPr>
                <w:rFonts w:ascii="Cambria Math" w:hAnsi="Cambria Math"/>
                <w:i/>
              </w:rPr>
            </m:ctrlPr>
          </m:sSubPr>
          <m:e>
            <m:r>
              <w:rPr>
                <w:rFonts w:ascii="Cambria Math" w:hAnsi="Cambria Math"/>
              </w:rPr>
              <m:t>C</m:t>
            </m:r>
          </m:e>
          <m:sub>
            <m:r>
              <w:rPr>
                <w:rFonts w:ascii="Cambria Math" w:hAnsi="Cambria Math"/>
              </w:rPr>
              <m:t>carboxyl</m:t>
            </m:r>
          </m:sub>
        </m:sSub>
        <m:r>
          <w:rPr>
            <w:rFonts w:ascii="Cambria Math" w:hAnsi="Cambria Math"/>
          </w:rPr>
          <m:t>]</m:t>
        </m:r>
      </m:oMath>
      <w:r>
        <w:rPr>
          <w:rFonts w:eastAsiaTheme="minorEastAsia"/>
        </w:rPr>
        <w:t xml:space="preserve"> gives the isotopologue concentration of the isotopologue with a </w:t>
      </w:r>
      <w:r>
        <w:rPr>
          <w:rFonts w:eastAsiaTheme="minorEastAsia"/>
          <w:vertAlign w:val="superscript"/>
        </w:rPr>
        <w:t>13</w:t>
      </w:r>
      <w:r>
        <w:rPr>
          <w:rFonts w:eastAsiaTheme="minorEastAsia"/>
        </w:rPr>
        <w:t>C substitution at the carboxyl site and the abundant isotope (</w:t>
      </w:r>
      <w:r>
        <w:rPr>
          <w:rFonts w:eastAsiaTheme="minorEastAsia"/>
          <w:vertAlign w:val="superscript"/>
        </w:rPr>
        <w:t>12</w:t>
      </w:r>
      <w:r>
        <w:rPr>
          <w:rFonts w:eastAsiaTheme="minorEastAsia"/>
        </w:rPr>
        <w:t xml:space="preserve">C, </w:t>
      </w:r>
      <w:r>
        <w:rPr>
          <w:rFonts w:eastAsiaTheme="minorEastAsia"/>
          <w:vertAlign w:val="superscript"/>
        </w:rPr>
        <w:t>14</w:t>
      </w:r>
      <w:r>
        <w:rPr>
          <w:rFonts w:eastAsiaTheme="minorEastAsia"/>
        </w:rPr>
        <w:t xml:space="preserve">N, </w:t>
      </w:r>
      <w:r>
        <w:rPr>
          <w:rFonts w:eastAsiaTheme="minorEastAsia"/>
          <w:vertAlign w:val="superscript"/>
        </w:rPr>
        <w:t>16</w:t>
      </w:r>
      <w:r>
        <w:rPr>
          <w:rFonts w:eastAsiaTheme="minorEastAsia"/>
        </w:rPr>
        <w:t xml:space="preserve">O, </w:t>
      </w:r>
      <w:r>
        <w:rPr>
          <w:rFonts w:eastAsiaTheme="minorEastAsia"/>
          <w:vertAlign w:val="superscript"/>
        </w:rPr>
        <w:t>1</w:t>
      </w:r>
      <w:r>
        <w:rPr>
          <w:rFonts w:eastAsiaTheme="minorEastAsia"/>
        </w:rPr>
        <w:t xml:space="preserve">H) at all other positions. For sites with multiple atoms, such as </w:t>
      </w:r>
      <w:proofErr w:type="spellStart"/>
      <w:r>
        <w:rPr>
          <w:rFonts w:eastAsiaTheme="minorEastAsia"/>
        </w:rPr>
        <w:t>O</w:t>
      </w:r>
      <w:r>
        <w:rPr>
          <w:rFonts w:eastAsiaTheme="minorEastAsia"/>
          <w:vertAlign w:val="subscript"/>
        </w:rPr>
        <w:t>carboxyl</w:t>
      </w:r>
      <w:proofErr w:type="spellEnd"/>
      <w:r>
        <w:rPr>
          <w:rFonts w:eastAsiaTheme="minorEastAsia"/>
        </w:rPr>
        <w:t xml:space="preserve">, the isotopologue of interest has a single </w:t>
      </w:r>
      <w:r>
        <w:rPr>
          <w:rFonts w:eastAsiaTheme="minorEastAsia"/>
          <w:vertAlign w:val="superscript"/>
        </w:rPr>
        <w:t>17</w:t>
      </w:r>
      <w:r>
        <w:rPr>
          <w:rFonts w:eastAsiaTheme="minorEastAsia"/>
        </w:rPr>
        <w:t xml:space="preserve">O substitution. </w:t>
      </w:r>
    </w:p>
    <w:p w14:paraId="1B2130B5" w14:textId="5303BA9E" w:rsidR="002622BF" w:rsidRDefault="00C368F2">
      <w:r>
        <w:t xml:space="preserve">With our isotopologues of interest and </w:t>
      </w:r>
      <w:r w:rsidR="00CA5F0B">
        <w:t xml:space="preserve">observations quantified in M+1 relative abundance space, we computed </w:t>
      </w:r>
      <w:r w:rsidR="00E30507">
        <w:t xml:space="preserve">abundances of individual sites via matrix inversion. </w:t>
      </w:r>
      <w:proofErr w:type="gramStart"/>
      <w:r w:rsidR="002622BF">
        <w:t>In particular, we</w:t>
      </w:r>
      <w:proofErr w:type="gramEnd"/>
      <w:r w:rsidR="002622BF">
        <w:t xml:space="preserve"> </w:t>
      </w:r>
      <w:r w:rsidR="00114F77">
        <w:t>solve</w:t>
      </w:r>
      <w:r w:rsidR="00CA5F0B">
        <w:t>d</w:t>
      </w:r>
      <w:r w:rsidR="002622BF">
        <w:t xml:space="preserve"> the matrix inversion problem</w:t>
      </w:r>
    </w:p>
    <w:p w14:paraId="01EA82C1" w14:textId="0EFCB7A9" w:rsidR="002622BF" w:rsidRPr="00114F77" w:rsidRDefault="00E72910">
      <w:pPr>
        <w:rPr>
          <w:rFonts w:eastAsiaTheme="minorEastAsia"/>
        </w:rPr>
      </w:pPr>
      <m:oMathPara>
        <m:oMath>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ρ</m:t>
                        </m:r>
                      </m:e>
                      <m:sub>
                        <m:r>
                          <w:rPr>
                            <w:rFonts w:ascii="Cambria Math" w:hAnsi="Cambria Math"/>
                          </w:rPr>
                          <m:t>carboxyl</m:t>
                        </m:r>
                      </m:sub>
                      <m:sup>
                        <m:r>
                          <w:rPr>
                            <w:rFonts w:ascii="Cambria Math" w:hAnsi="Cambria Math"/>
                          </w:rPr>
                          <m:t>13C</m:t>
                        </m:r>
                      </m:sup>
                    </m:sSubSup>
                  </m:e>
                </m:mr>
                <m:mr>
                  <m:e>
                    <m:sSubSup>
                      <m:sSubSupPr>
                        <m:ctrlPr>
                          <w:rPr>
                            <w:rFonts w:ascii="Cambria Math" w:hAnsi="Cambria Math"/>
                            <w:i/>
                          </w:rPr>
                        </m:ctrlPr>
                      </m:sSubSupPr>
                      <m:e>
                        <m:r>
                          <w:rPr>
                            <w:rFonts w:ascii="Cambria Math" w:hAnsi="Cambria Math"/>
                          </w:rPr>
                          <m:t>ρ</m:t>
                        </m:r>
                      </m:e>
                      <m:sub>
                        <m:r>
                          <w:rPr>
                            <w:rFonts w:ascii="Cambria Math" w:hAnsi="Cambria Math"/>
                          </w:rPr>
                          <m:t>alphabeta</m:t>
                        </m:r>
                      </m:sub>
                      <m:sup>
                        <m:r>
                          <w:rPr>
                            <w:rFonts w:ascii="Cambria Math" w:hAnsi="Cambria Math"/>
                          </w:rPr>
                          <m:t>13C</m:t>
                        </m:r>
                      </m:sup>
                    </m:sSubSup>
                  </m:e>
                </m:mr>
                <m:mr>
                  <m:e>
                    <m:sSubSup>
                      <m:sSubSupPr>
                        <m:ctrlPr>
                          <w:rPr>
                            <w:rFonts w:ascii="Cambria Math" w:hAnsi="Cambria Math"/>
                            <w:i/>
                          </w:rPr>
                        </m:ctrlPr>
                      </m:sSubSupPr>
                      <m:e>
                        <m:r>
                          <w:rPr>
                            <w:rFonts w:ascii="Cambria Math" w:hAnsi="Cambria Math"/>
                          </w:rPr>
                          <m:t>ρ</m:t>
                        </m:r>
                      </m:e>
                      <m:sub>
                        <m:r>
                          <w:rPr>
                            <w:rFonts w:ascii="Cambria Math" w:hAnsi="Cambria Math"/>
                          </w:rPr>
                          <m:t>amine</m:t>
                        </m:r>
                      </m:sub>
                      <m:sup>
                        <m:r>
                          <w:rPr>
                            <w:rFonts w:ascii="Cambria Math" w:hAnsi="Cambria Math"/>
                          </w:rPr>
                          <m:t>15N</m:t>
                        </m:r>
                      </m:sup>
                    </m:sSub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ρ</m:t>
                        </m:r>
                      </m:e>
                      <m:sub>
                        <m:r>
                          <w:rPr>
                            <w:rFonts w:ascii="Cambria Math" w:eastAsia="Cambria Math" w:hAnsi="Cambria Math" w:cs="Cambria Math"/>
                          </w:rPr>
                          <m:t>carboxyl</m:t>
                        </m:r>
                      </m:sub>
                      <m:sup>
                        <m:r>
                          <w:rPr>
                            <w:rFonts w:ascii="Cambria Math" w:eastAsia="Cambria Math" w:hAnsi="Cambria Math" w:cs="Cambria Math"/>
                          </w:rPr>
                          <m:t>17O</m:t>
                        </m:r>
                      </m:sup>
                    </m:sSub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ρ</m:t>
                        </m:r>
                      </m:e>
                      <m:sub>
                        <m:r>
                          <w:rPr>
                            <w:rFonts w:ascii="Cambria Math" w:eastAsia="Cambria Math" w:hAnsi="Cambria Math" w:cs="Cambria Math"/>
                          </w:rPr>
                          <m:t>retained</m:t>
                        </m:r>
                      </m:sub>
                      <m:sup>
                        <m:r>
                          <w:rPr>
                            <w:rFonts w:ascii="Cambria Math" w:eastAsia="Cambria Math" w:hAnsi="Cambria Math" w:cs="Cambria Math"/>
                          </w:rPr>
                          <m:t>2H</m:t>
                        </m:r>
                      </m:sup>
                    </m:sSub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ρ</m:t>
                        </m:r>
                      </m:e>
                      <m:sub>
                        <m:r>
                          <w:rPr>
                            <w:rFonts w:ascii="Cambria Math" w:eastAsia="Cambria Math" w:hAnsi="Cambria Math" w:cs="Cambria Math"/>
                          </w:rPr>
                          <m:t>lost</m:t>
                        </m:r>
                      </m:sub>
                      <m:sup>
                        <m:r>
                          <w:rPr>
                            <w:rFonts w:ascii="Cambria Math" w:eastAsia="Cambria Math" w:hAnsi="Cambria Math" w:cs="Cambria Math"/>
                          </w:rPr>
                          <m:t>2H</m:t>
                        </m:r>
                      </m:sup>
                    </m:sSubSup>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sSubSup>
                      <m:sSubSupPr>
                        <m:ctrlPr>
                          <w:rPr>
                            <w:rFonts w:ascii="Cambria Math" w:hAnsi="Cambria Math"/>
                            <w:i/>
                          </w:rPr>
                        </m:ctrlPr>
                      </m:sSubSupPr>
                      <m:e>
                        <m:r>
                          <w:rPr>
                            <w:rFonts w:ascii="Cambria Math" w:hAnsi="Cambria Math"/>
                          </w:rPr>
                          <m:t>ρ</m:t>
                        </m:r>
                      </m:e>
                      <m:sub>
                        <m:r>
                          <w:rPr>
                            <w:rFonts w:ascii="Cambria Math" w:hAnsi="Cambria Math"/>
                          </w:rPr>
                          <m:t>full</m:t>
                        </m:r>
                      </m:sub>
                      <m:sup>
                        <m:r>
                          <w:rPr>
                            <w:rFonts w:ascii="Cambria Math" w:hAnsi="Cambria Math"/>
                          </w:rPr>
                          <m:t>2H</m:t>
                        </m:r>
                      </m:sup>
                    </m:sSubSup>
                  </m:e>
                </m:mr>
                <m:mr>
                  <m:e>
                    <m:sSubSup>
                      <m:sSubSupPr>
                        <m:ctrlPr>
                          <w:rPr>
                            <w:rFonts w:ascii="Cambria Math" w:hAnsi="Cambria Math"/>
                            <w:i/>
                          </w:rPr>
                        </m:ctrlPr>
                      </m:sSubSupPr>
                      <m:e>
                        <m:r>
                          <w:rPr>
                            <w:rFonts w:ascii="Cambria Math" w:hAnsi="Cambria Math"/>
                          </w:rPr>
                          <m:t>ρ</m:t>
                        </m:r>
                      </m:e>
                      <m:sub>
                        <m:r>
                          <w:rPr>
                            <w:rFonts w:ascii="Cambria Math" w:hAnsi="Cambria Math"/>
                          </w:rPr>
                          <m:t>full</m:t>
                        </m:r>
                      </m:sub>
                      <m:sup>
                        <m:r>
                          <w:rPr>
                            <w:rFonts w:ascii="Cambria Math" w:hAnsi="Cambria Math"/>
                          </w:rPr>
                          <m:t>15N</m:t>
                        </m:r>
                      </m:sup>
                    </m:sSub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ρ</m:t>
                        </m:r>
                      </m:e>
                      <m:sub>
                        <m:r>
                          <w:rPr>
                            <w:rFonts w:ascii="Cambria Math" w:eastAsia="Cambria Math" w:hAnsi="Cambria Math" w:cs="Cambria Math"/>
                          </w:rPr>
                          <m:t>full</m:t>
                        </m:r>
                      </m:sub>
                      <m:sup>
                        <m:r>
                          <w:rPr>
                            <w:rFonts w:ascii="Cambria Math" w:eastAsia="Cambria Math" w:hAnsi="Cambria Math" w:cs="Cambria Math"/>
                          </w:rPr>
                          <m:t>13C</m:t>
                        </m:r>
                      </m:sup>
                    </m:sSub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ρ</m:t>
                        </m:r>
                      </m:e>
                      <m:sub>
                        <m:r>
                          <w:rPr>
                            <w:rFonts w:ascii="Cambria Math" w:eastAsia="Cambria Math" w:hAnsi="Cambria Math" w:cs="Cambria Math"/>
                          </w:rPr>
                          <m:t>44</m:t>
                        </m:r>
                      </m:sub>
                      <m:sup>
                        <m:r>
                          <w:rPr>
                            <w:rFonts w:ascii="Cambria Math" w:eastAsia="Cambria Math" w:hAnsi="Cambria Math" w:cs="Cambria Math"/>
                          </w:rPr>
                          <m:t>2H</m:t>
                        </m:r>
                      </m:sup>
                    </m:sSub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ρ</m:t>
                        </m:r>
                      </m:e>
                      <m:sub>
                        <m:r>
                          <w:rPr>
                            <w:rFonts w:ascii="Cambria Math" w:eastAsia="Cambria Math" w:hAnsi="Cambria Math" w:cs="Cambria Math"/>
                          </w:rPr>
                          <m:t>44</m:t>
                        </m:r>
                      </m:sub>
                      <m:sup>
                        <m:r>
                          <w:rPr>
                            <w:rFonts w:ascii="Cambria Math" w:eastAsia="Cambria Math" w:hAnsi="Cambria Math" w:cs="Cambria Math"/>
                          </w:rPr>
                          <m:t>15N</m:t>
                        </m:r>
                      </m:sup>
                    </m:sSub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ρ</m:t>
                        </m:r>
                      </m:e>
                      <m:sub>
                        <m:r>
                          <w:rPr>
                            <w:rFonts w:ascii="Cambria Math" w:eastAsia="Cambria Math" w:hAnsi="Cambria Math" w:cs="Cambria Math"/>
                          </w:rPr>
                          <m:t>44</m:t>
                        </m:r>
                      </m:sub>
                      <m:sup>
                        <m:r>
                          <w:rPr>
                            <w:rFonts w:ascii="Cambria Math" w:eastAsia="Cambria Math" w:hAnsi="Cambria Math" w:cs="Cambria Math"/>
                          </w:rPr>
                          <m:t>13C</m:t>
                        </m:r>
                      </m:sup>
                    </m:sSub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ρ</m:t>
                        </m:r>
                      </m:e>
                      <m:sub>
                        <m:r>
                          <w:rPr>
                            <w:rFonts w:ascii="Cambria Math" w:eastAsia="Cambria Math" w:hAnsi="Cambria Math" w:cs="Cambria Math"/>
                          </w:rPr>
                          <m:t>44</m:t>
                        </m:r>
                      </m:sub>
                      <m:sup>
                        <m:r>
                          <w:rPr>
                            <w:rFonts w:ascii="Cambria Math" w:eastAsia="Cambria Math" w:hAnsi="Cambria Math" w:cs="Cambria Math"/>
                          </w:rPr>
                          <m:t>Unsub</m:t>
                        </m:r>
                      </m:sup>
                    </m:sSubSup>
                  </m:e>
                </m:mr>
              </m:m>
            </m:e>
          </m:d>
        </m:oMath>
      </m:oMathPara>
    </w:p>
    <w:p w14:paraId="19D3089B" w14:textId="39EFDB03" w:rsidR="00114F77" w:rsidRDefault="000247F7" w:rsidP="00041787">
      <w:pPr>
        <w:rPr>
          <w:rFonts w:eastAsiaTheme="minorEastAsia"/>
        </w:rPr>
      </w:pPr>
      <w:r>
        <w:rPr>
          <w:rFonts w:eastAsiaTheme="minorEastAsia"/>
        </w:rPr>
        <w:t xml:space="preserve">Where the center column gives the isotopologues of interest, the right column gives our observations, and the left matrix determines how our observations sample the isotopologues. </w:t>
      </w:r>
      <w:r w:rsidR="00A333C7">
        <w:rPr>
          <w:rFonts w:eastAsiaTheme="minorEastAsia"/>
        </w:rPr>
        <w:t>We can solve this problem analytically or numerically. For example, an analytical</w:t>
      </w:r>
      <w:r w:rsidR="00EE3C70">
        <w:rPr>
          <w:rFonts w:eastAsiaTheme="minorEastAsia"/>
        </w:rPr>
        <w:t xml:space="preserve"> solution gives: </w:t>
      </w:r>
    </w:p>
    <w:commentRangeStart w:id="2"/>
    <w:p w14:paraId="78867FD8" w14:textId="6699024B" w:rsidR="00EE3C70" w:rsidRDefault="00E72910" w:rsidP="0004178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carboxyl</m:t>
              </m:r>
            </m:sub>
            <m:sup>
              <m:r>
                <w:rPr>
                  <w:rFonts w:ascii="Cambria Math" w:eastAsiaTheme="minorEastAsia" w:hAnsi="Cambria Math"/>
                </w:rPr>
                <m:t>13C</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full</m:t>
              </m:r>
            </m:sub>
            <m:sup>
              <m:r>
                <w:rPr>
                  <w:rFonts w:ascii="Cambria Math" w:eastAsiaTheme="minorEastAsia" w:hAnsi="Cambria Math"/>
                </w:rPr>
                <m:t>13C</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44</m:t>
              </m:r>
            </m:sub>
            <m:sup>
              <m:r>
                <w:rPr>
                  <w:rFonts w:ascii="Cambria Math" w:eastAsiaTheme="minorEastAsia" w:hAnsi="Cambria Math"/>
                </w:rPr>
                <m:t>13C</m:t>
              </m:r>
            </m:sup>
          </m:sSubSup>
        </m:oMath>
      </m:oMathPara>
    </w:p>
    <w:p w14:paraId="5AE38CAF" w14:textId="5E3A671E" w:rsidR="00EE3C70" w:rsidRPr="00EE3C70" w:rsidRDefault="00E72910" w:rsidP="00EE3C7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alphabeta</m:t>
              </m:r>
            </m:sub>
            <m:sup>
              <m:r>
                <w:rPr>
                  <w:rFonts w:ascii="Cambria Math" w:eastAsiaTheme="minorEastAsia" w:hAnsi="Cambria Math"/>
                </w:rPr>
                <m:t>13C</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44</m:t>
              </m:r>
            </m:sub>
            <m:sup>
              <m:r>
                <w:rPr>
                  <w:rFonts w:ascii="Cambria Math" w:eastAsiaTheme="minorEastAsia" w:hAnsi="Cambria Math"/>
                </w:rPr>
                <m:t>13C</m:t>
              </m:r>
            </m:sup>
          </m:sSubSup>
        </m:oMath>
      </m:oMathPara>
    </w:p>
    <w:p w14:paraId="76A578BE" w14:textId="0DB29AA5" w:rsidR="00EE3C70" w:rsidRPr="00EE3C70" w:rsidRDefault="00E72910" w:rsidP="00EE3C7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amine</m:t>
              </m:r>
            </m:sub>
            <m:sup>
              <m:r>
                <w:rPr>
                  <w:rFonts w:ascii="Cambria Math" w:eastAsiaTheme="minorEastAsia" w:hAnsi="Cambria Math"/>
                </w:rPr>
                <m:t>15N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full</m:t>
              </m:r>
            </m:sub>
            <m:sup>
              <m:r>
                <w:rPr>
                  <w:rFonts w:ascii="Cambria Math" w:eastAsiaTheme="minorEastAsia" w:hAnsi="Cambria Math"/>
                </w:rPr>
                <m:t>15N</m:t>
              </m:r>
            </m:sup>
          </m:sSubSup>
        </m:oMath>
      </m:oMathPara>
    </w:p>
    <w:p w14:paraId="08072699" w14:textId="022ACF3F" w:rsidR="00EE3C70" w:rsidRPr="00EE3C70" w:rsidRDefault="00E72910" w:rsidP="00EE3C7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carboxyl</m:t>
              </m:r>
            </m:sub>
            <m:sup>
              <m:r>
                <w:rPr>
                  <w:rFonts w:ascii="Cambria Math" w:eastAsiaTheme="minorEastAsia" w:hAnsi="Cambria Math"/>
                </w:rPr>
                <m:t>17O</m:t>
              </m:r>
            </m:sup>
          </m:sSubSup>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full</m:t>
              </m:r>
            </m:sub>
            <m:sup>
              <m:r>
                <w:rPr>
                  <w:rFonts w:ascii="Cambria Math" w:eastAsiaTheme="minorEastAsia" w:hAnsi="Cambria Math"/>
                </w:rPr>
                <m:t>2H</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full</m:t>
              </m:r>
            </m:sub>
            <m:sup>
              <m:r>
                <w:rPr>
                  <w:rFonts w:ascii="Cambria Math" w:eastAsiaTheme="minorEastAsia" w:hAnsi="Cambria Math"/>
                </w:rPr>
                <m:t>15N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full</m:t>
              </m:r>
            </m:sub>
            <m:sup>
              <m:r>
                <w:rPr>
                  <w:rFonts w:ascii="Cambria Math" w:eastAsiaTheme="minorEastAsia" w:hAnsi="Cambria Math"/>
                </w:rPr>
                <m:t>13C</m:t>
              </m:r>
            </m:sup>
          </m:sSubSup>
        </m:oMath>
      </m:oMathPara>
    </w:p>
    <w:p w14:paraId="783B7B7F" w14:textId="7CB7B01D" w:rsidR="00EE3C70" w:rsidRPr="00EE3C70" w:rsidRDefault="00E72910" w:rsidP="00EE3C7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retained</m:t>
              </m:r>
            </m:sub>
            <m:sup>
              <m:r>
                <w:rPr>
                  <w:rFonts w:ascii="Cambria Math" w:eastAsiaTheme="minorEastAsia" w:hAnsi="Cambria Math"/>
                </w:rPr>
                <m:t>2H</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44</m:t>
              </m:r>
            </m:sub>
            <m:sup>
              <m:r>
                <w:rPr>
                  <w:rFonts w:ascii="Cambria Math" w:eastAsiaTheme="minorEastAsia" w:hAnsi="Cambria Math"/>
                </w:rPr>
                <m:t>2H</m:t>
              </m:r>
            </m:sup>
          </m:sSubSup>
        </m:oMath>
      </m:oMathPara>
    </w:p>
    <w:p w14:paraId="17E35A2D" w14:textId="6D73642F" w:rsidR="00EE3C70" w:rsidRPr="004A3460" w:rsidRDefault="00E72910" w:rsidP="00EE3C7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lost</m:t>
              </m:r>
            </m:sub>
            <m:sup>
              <m:r>
                <w:rPr>
                  <w:rFonts w:ascii="Cambria Math" w:eastAsiaTheme="minorEastAsia" w:hAnsi="Cambria Math"/>
                </w:rPr>
                <m:t>2H</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full</m:t>
              </m:r>
            </m:sub>
            <m:sup>
              <m:r>
                <w:rPr>
                  <w:rFonts w:ascii="Cambria Math" w:eastAsiaTheme="minorEastAsia" w:hAnsi="Cambria Math"/>
                </w:rPr>
                <m:t>2H</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44</m:t>
              </m:r>
            </m:sub>
            <m:sup>
              <m:r>
                <w:rPr>
                  <w:rFonts w:ascii="Cambria Math" w:eastAsiaTheme="minorEastAsia" w:hAnsi="Cambria Math"/>
                </w:rPr>
                <m:t>2H</m:t>
              </m:r>
            </m:sup>
          </m:sSubSup>
          <w:commentRangeEnd w:id="2"/>
          <m:r>
            <m:rPr>
              <m:sty m:val="p"/>
            </m:rPr>
            <w:rPr>
              <w:rStyle w:val="CommentReference"/>
            </w:rPr>
            <w:commentReference w:id="2"/>
          </m:r>
        </m:oMath>
      </m:oMathPara>
    </w:p>
    <w:p w14:paraId="7ED754EF" w14:textId="1776E579" w:rsidR="004A3460" w:rsidRPr="00A333C7" w:rsidRDefault="004A3460" w:rsidP="00EE3C70">
      <w:pPr>
        <w:rPr>
          <w:rFonts w:eastAsiaTheme="minorEastAsia"/>
        </w:rPr>
      </w:pPr>
      <w:r>
        <w:rPr>
          <w:rFonts w:eastAsiaTheme="minorEastAsia"/>
        </w:rPr>
        <w:t xml:space="preserve">With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44</m:t>
            </m:r>
          </m:sub>
          <m:sup>
            <m:r>
              <w:rPr>
                <w:rFonts w:ascii="Cambria Math" w:eastAsiaTheme="minorEastAsia" w:hAnsi="Cambria Math"/>
              </w:rPr>
              <m:t>15N</m:t>
            </m:r>
          </m:sup>
        </m:sSubSup>
      </m:oMath>
      <w:r w:rsidR="000F0A2F">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44</m:t>
            </m:r>
          </m:sub>
          <m:sup>
            <m:r>
              <w:rPr>
                <w:rFonts w:ascii="Cambria Math" w:eastAsiaTheme="minorEastAsia" w:hAnsi="Cambria Math"/>
              </w:rPr>
              <m:t>Unsub</m:t>
            </m:r>
          </m:sup>
        </m:sSubSup>
      </m:oMath>
      <w:r w:rsidR="000F0A2F">
        <w:rPr>
          <w:rFonts w:eastAsiaTheme="minorEastAsia"/>
        </w:rPr>
        <w:t xml:space="preserve"> not explicitly used (although we note that all observations of M+1 relative abundances for the same fragment are related).</w:t>
      </w:r>
      <w:r w:rsidR="00A333C7">
        <w:rPr>
          <w:rFonts w:eastAsiaTheme="minorEastAsia"/>
        </w:rPr>
        <w:t xml:space="preserve"> Numerically, we may find a least-squares solution to the matrix equation. Our algorithm opts for the numerical approach, implemented via the </w:t>
      </w:r>
      <w:proofErr w:type="spellStart"/>
      <w:r w:rsidR="00A333C7">
        <w:rPr>
          <w:rFonts w:eastAsiaTheme="minorEastAsia"/>
          <w:i/>
          <w:iCs/>
        </w:rPr>
        <w:t>numpy</w:t>
      </w:r>
      <w:proofErr w:type="spellEnd"/>
      <w:r w:rsidR="00A333C7">
        <w:rPr>
          <w:rFonts w:eastAsiaTheme="minorEastAsia"/>
          <w:i/>
          <w:iCs/>
        </w:rPr>
        <w:t xml:space="preserve"> </w:t>
      </w:r>
      <w:r w:rsidR="00A333C7">
        <w:rPr>
          <w:rFonts w:eastAsiaTheme="minorEastAsia"/>
        </w:rPr>
        <w:t xml:space="preserve">python library and </w:t>
      </w:r>
      <w:r w:rsidR="00E72910">
        <w:rPr>
          <w:rFonts w:eastAsiaTheme="minorEastAsia"/>
        </w:rPr>
        <w:t xml:space="preserve">the </w:t>
      </w:r>
      <w:proofErr w:type="spellStart"/>
      <w:proofErr w:type="gramStart"/>
      <w:r w:rsidR="00E72910">
        <w:rPr>
          <w:rFonts w:eastAsiaTheme="minorEastAsia"/>
        </w:rPr>
        <w:t>np.linalg</w:t>
      </w:r>
      <w:proofErr w:type="gramEnd"/>
      <w:r w:rsidR="00E72910">
        <w:rPr>
          <w:rFonts w:eastAsiaTheme="minorEastAsia"/>
        </w:rPr>
        <w:t>.lstsq</w:t>
      </w:r>
      <w:proofErr w:type="spellEnd"/>
      <w:r w:rsidR="00E72910">
        <w:rPr>
          <w:rFonts w:eastAsiaTheme="minorEastAsia"/>
        </w:rPr>
        <w:t xml:space="preserve"> function. </w:t>
      </w:r>
    </w:p>
    <w:p w14:paraId="28EA11AD" w14:textId="2865E378" w:rsidR="00422321" w:rsidRDefault="00422321">
      <w:r>
        <w:t>After finding the M+1 relative abundances, w</w:t>
      </w:r>
      <w:r w:rsidR="00114F77">
        <w:t xml:space="preserve">e </w:t>
      </w:r>
      <w:r>
        <w:t>combined this data with observations of U</w:t>
      </w:r>
      <w:r>
        <w:rPr>
          <w:vertAlign w:val="superscript"/>
        </w:rPr>
        <w:t>13C</w:t>
      </w:r>
      <w:r>
        <w:t>, defined as</w:t>
      </w:r>
    </w:p>
    <w:p w14:paraId="67D4398C" w14:textId="39321FE2" w:rsidR="00422321" w:rsidRPr="00422321" w:rsidRDefault="00E72910">
      <w:pPr>
        <w:rPr>
          <w:rFonts w:eastAsiaTheme="minorEastAsia"/>
        </w:rPr>
      </w:pPr>
      <m:oMathPara>
        <m:oMath>
          <m:sSup>
            <m:sSupPr>
              <m:ctrlPr>
                <w:rPr>
                  <w:rFonts w:ascii="Cambria Math" w:hAnsi="Cambria Math"/>
                  <w:i/>
                </w:rPr>
              </m:ctrlPr>
            </m:sSupPr>
            <m:e>
              <m:r>
                <w:rPr>
                  <w:rFonts w:ascii="Cambria Math" w:hAnsi="Cambria Math"/>
                </w:rPr>
                <m:t>U</m:t>
              </m:r>
            </m:e>
            <m:sup>
              <m:r>
                <w:rPr>
                  <w:rFonts w:ascii="Cambria Math" w:hAnsi="Cambria Math"/>
                </w:rPr>
                <m:t>13C</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13</m:t>
                  </m:r>
                </m:sup>
              </m:sSup>
              <m:sSub>
                <m:sSubPr>
                  <m:ctrlPr>
                    <w:rPr>
                      <w:rFonts w:ascii="Cambria Math" w:hAnsi="Cambria Math"/>
                      <w:i/>
                    </w:rPr>
                  </m:ctrlPr>
                </m:sSubPr>
                <m:e>
                  <m:r>
                    <w:rPr>
                      <w:rFonts w:ascii="Cambria Math" w:hAnsi="Cambria Math"/>
                    </w:rPr>
                    <m:t>C</m:t>
                  </m:r>
                </m:e>
                <m:sub>
                  <m:r>
                    <w:rPr>
                      <w:rFonts w:ascii="Cambria Math" w:hAnsi="Cambria Math"/>
                    </w:rPr>
                    <m:t>carboxyl</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13</m:t>
                  </m:r>
                </m:sup>
              </m:sSup>
              <m:sSub>
                <m:sSubPr>
                  <m:ctrlPr>
                    <w:rPr>
                      <w:rFonts w:ascii="Cambria Math" w:hAnsi="Cambria Math"/>
                      <w:i/>
                    </w:rPr>
                  </m:ctrlPr>
                </m:sSubPr>
                <m:e>
                  <m:r>
                    <w:rPr>
                      <w:rFonts w:ascii="Cambria Math" w:hAnsi="Cambria Math"/>
                    </w:rPr>
                    <m:t>C</m:t>
                  </m:r>
                </m:e>
                <m:sub>
                  <m:r>
                    <w:rPr>
                      <w:rFonts w:ascii="Cambria Math" w:hAnsi="Cambria Math"/>
                    </w:rPr>
                    <m:t>alphabeta</m:t>
                  </m:r>
                </m:sub>
              </m:sSub>
              <m:r>
                <w:rPr>
                  <w:rFonts w:ascii="Cambria Math" w:hAnsi="Cambria Math"/>
                </w:rPr>
                <m:t>]</m:t>
              </m:r>
            </m:num>
            <m:den>
              <m:r>
                <w:rPr>
                  <w:rFonts w:ascii="Cambria Math" w:hAnsi="Cambria Math"/>
                </w:rPr>
                <m:t>[Unsub]</m:t>
              </m:r>
            </m:den>
          </m:f>
        </m:oMath>
      </m:oMathPara>
    </w:p>
    <w:p w14:paraId="3521D76C" w14:textId="4534D076" w:rsidR="00422321" w:rsidRPr="00EA3454" w:rsidRDefault="000E3D0D">
      <w:pPr>
        <w:rPr>
          <w:rFonts w:eastAsiaTheme="minorEastAsia"/>
        </w:rPr>
      </w:pPr>
      <w:r>
        <w:rPr>
          <w:rFonts w:eastAsiaTheme="minorEastAsia"/>
        </w:rPr>
        <w:t>w</w:t>
      </w:r>
      <w:r w:rsidR="00422321">
        <w:rPr>
          <w:rFonts w:eastAsiaTheme="minorEastAsia"/>
        </w:rPr>
        <w:t>here [Unsub] gives the concentration of the unsubstituted isotopologue</w:t>
      </w:r>
      <w:r w:rsidR="00EA3454">
        <w:rPr>
          <w:rFonts w:eastAsiaTheme="minorEastAsia"/>
        </w:rPr>
        <w:t>.</w:t>
      </w:r>
      <w:r>
        <w:rPr>
          <w:rFonts w:eastAsiaTheme="minorEastAsia"/>
        </w:rPr>
        <w:t xml:space="preserve"> (U values are a new type of isotope ratio introduced in [CITE] where the numerator gives the sums of concentrations of some set of </w:t>
      </w:r>
      <w:proofErr w:type="gramStart"/>
      <w:r>
        <w:rPr>
          <w:rFonts w:eastAsiaTheme="minorEastAsia"/>
        </w:rPr>
        <w:t>isotopologues</w:t>
      </w:r>
      <w:proofErr w:type="gramEnd"/>
      <w:r>
        <w:rPr>
          <w:rFonts w:eastAsiaTheme="minorEastAsia"/>
        </w:rPr>
        <w:t xml:space="preserve"> and the denominator gives the concentration of the unsubstituted isotopologue).</w:t>
      </w:r>
      <w:r w:rsidR="00EA3454">
        <w:rPr>
          <w:rFonts w:eastAsiaTheme="minorEastAsia"/>
        </w:rPr>
        <w:t xml:space="preserve"> U</w:t>
      </w:r>
      <w:r w:rsidR="00EA3454">
        <w:rPr>
          <w:rFonts w:eastAsiaTheme="minorEastAsia"/>
          <w:vertAlign w:val="superscript"/>
        </w:rPr>
        <w:t>13C</w:t>
      </w:r>
      <w:r w:rsidR="00EA3454">
        <w:rPr>
          <w:rFonts w:eastAsiaTheme="minorEastAsia"/>
        </w:rPr>
        <w:t xml:space="preserve"> values were either determined via direct Orbitrap measurement or via EA-IRMS observations of R</w:t>
      </w:r>
      <w:r w:rsidR="00EA3454">
        <w:rPr>
          <w:rFonts w:eastAsiaTheme="minorEastAsia"/>
          <w:vertAlign w:val="superscript"/>
        </w:rPr>
        <w:t>13C</w:t>
      </w:r>
      <w:r w:rsidR="00EA3454">
        <w:rPr>
          <w:rFonts w:eastAsiaTheme="minorEastAsia"/>
        </w:rPr>
        <w:t xml:space="preserve"> (which </w:t>
      </w:r>
      <w:r w:rsidR="00BD5E1B">
        <w:rPr>
          <w:rFonts w:eastAsiaTheme="minorEastAsia"/>
        </w:rPr>
        <w:t>we treat as equivalent</w:t>
      </w:r>
      <w:r w:rsidR="00EA3454">
        <w:rPr>
          <w:rFonts w:eastAsiaTheme="minorEastAsia"/>
        </w:rPr>
        <w:t xml:space="preserve"> to U</w:t>
      </w:r>
      <w:r w:rsidR="00EA3454">
        <w:rPr>
          <w:rFonts w:eastAsiaTheme="minorEastAsia"/>
          <w:vertAlign w:val="superscript"/>
        </w:rPr>
        <w:t>13C</w:t>
      </w:r>
      <w:r w:rsidR="00EA3454">
        <w:rPr>
          <w:rFonts w:eastAsiaTheme="minorEastAsia"/>
        </w:rPr>
        <w:t>). By dividing U</w:t>
      </w:r>
      <w:r w:rsidR="00EA3454">
        <w:rPr>
          <w:rFonts w:eastAsiaTheme="minorEastAsia"/>
          <w:vertAlign w:val="superscript"/>
        </w:rPr>
        <w:t>13C</w:t>
      </w:r>
      <w:r w:rsidR="00EA3454">
        <w:rPr>
          <w:rFonts w:eastAsiaTheme="minorEastAsia"/>
        </w:rPr>
        <w:t xml:space="preserve"> by the M+1 relative abundance of all carbons, we may calculate the U</w:t>
      </w:r>
      <w:r w:rsidR="00EA3454">
        <w:rPr>
          <w:rFonts w:eastAsiaTheme="minorEastAsia"/>
          <w:vertAlign w:val="superscript"/>
        </w:rPr>
        <w:t>M+1</w:t>
      </w:r>
      <w:r w:rsidR="00EA3454">
        <w:rPr>
          <w:rFonts w:eastAsiaTheme="minorEastAsia"/>
        </w:rPr>
        <w:t xml:space="preserve"> value:</w:t>
      </w:r>
    </w:p>
    <w:p w14:paraId="59DCD5BB" w14:textId="29259726" w:rsidR="00EA3454" w:rsidRPr="00EA3454" w:rsidRDefault="00E72910">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13C</m:t>
                  </m:r>
                </m:sup>
              </m:sSup>
            </m:num>
            <m:den>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carboxyl</m:t>
                      </m:r>
                    </m:sub>
                    <m:sup>
                      <m:r>
                        <w:rPr>
                          <w:rFonts w:ascii="Cambria Math" w:hAnsi="Cambria Math"/>
                        </w:rPr>
                        <m:t>13C</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alphabeta</m:t>
                      </m:r>
                    </m:sub>
                    <m:sup>
                      <m:r>
                        <w:rPr>
                          <w:rFonts w:ascii="Cambria Math" w:hAnsi="Cambria Math"/>
                        </w:rPr>
                        <m:t>13C</m:t>
                      </m:r>
                    </m:sup>
                  </m:sSubSup>
                </m:e>
              </m:d>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13</m:t>
                  </m:r>
                </m:sup>
              </m:sSup>
              <m:sSub>
                <m:sSubPr>
                  <m:ctrlPr>
                    <w:rPr>
                      <w:rFonts w:ascii="Cambria Math" w:hAnsi="Cambria Math"/>
                      <w:i/>
                    </w:rPr>
                  </m:ctrlPr>
                </m:sSubPr>
                <m:e>
                  <m:r>
                    <w:rPr>
                      <w:rFonts w:ascii="Cambria Math" w:hAnsi="Cambria Math"/>
                    </w:rPr>
                    <m:t>C</m:t>
                  </m:r>
                </m:e>
                <m:sub>
                  <m:r>
                    <w:rPr>
                      <w:rFonts w:ascii="Cambria Math" w:hAnsi="Cambria Math"/>
                    </w:rPr>
                    <m:t>carboxyl</m:t>
                  </m:r>
                </m:sub>
              </m:sSub>
              <m:sSup>
                <m:sSupPr>
                  <m:ctrlPr>
                    <w:rPr>
                      <w:rFonts w:ascii="Cambria Math" w:hAnsi="Cambria Math"/>
                      <w:i/>
                    </w:rPr>
                  </m:ctrlPr>
                </m:sSupPr>
                <m:e>
                  <m:r>
                    <w:rPr>
                      <w:rFonts w:ascii="Cambria Math" w:hAnsi="Cambria Math"/>
                    </w:rPr>
                    <m:t>]+[</m:t>
                  </m:r>
                </m:e>
                <m:sup>
                  <m:r>
                    <w:rPr>
                      <w:rFonts w:ascii="Cambria Math" w:hAnsi="Cambria Math"/>
                    </w:rPr>
                    <m:t>13</m:t>
                  </m:r>
                </m:sup>
              </m:sSup>
              <m:sSub>
                <m:sSubPr>
                  <m:ctrlPr>
                    <w:rPr>
                      <w:rFonts w:ascii="Cambria Math" w:hAnsi="Cambria Math"/>
                      <w:i/>
                    </w:rPr>
                  </m:ctrlPr>
                </m:sSubPr>
                <m:e>
                  <m:r>
                    <w:rPr>
                      <w:rFonts w:ascii="Cambria Math" w:hAnsi="Cambria Math"/>
                    </w:rPr>
                    <m:t>C</m:t>
                  </m:r>
                </m:e>
                <m:sub>
                  <m:r>
                    <w:rPr>
                      <w:rFonts w:ascii="Cambria Math" w:hAnsi="Cambria Math"/>
                    </w:rPr>
                    <m:t>alphabeta</m:t>
                  </m:r>
                </m:sub>
              </m:sSub>
              <m:r>
                <w:rPr>
                  <w:rFonts w:ascii="Cambria Math" w:hAnsi="Cambria Math"/>
                </w:rPr>
                <m:t>]</m:t>
              </m:r>
              <m:sSup>
                <m:sSupPr>
                  <m:ctrlPr>
                    <w:rPr>
                      <w:rFonts w:ascii="Cambria Math" w:hAnsi="Cambria Math"/>
                      <w:i/>
                    </w:rPr>
                  </m:ctrlPr>
                </m:sSupPr>
                <m:e>
                  <m:r>
                    <w:rPr>
                      <w:rFonts w:ascii="Cambria Math" w:hAnsi="Cambria Math"/>
                    </w:rPr>
                    <m:t xml:space="preserve"> + [</m:t>
                  </m:r>
                </m:e>
                <m:sup>
                  <m:r>
                    <w:rPr>
                      <w:rFonts w:ascii="Cambria Math" w:hAnsi="Cambria Math"/>
                    </w:rPr>
                    <m:t>15</m:t>
                  </m:r>
                </m:sup>
              </m:sSup>
              <m:sSub>
                <m:sSubPr>
                  <m:ctrlPr>
                    <w:rPr>
                      <w:rFonts w:ascii="Cambria Math" w:hAnsi="Cambria Math"/>
                      <w:i/>
                    </w:rPr>
                  </m:ctrlPr>
                </m:sSubPr>
                <m:e>
                  <m:r>
                    <w:rPr>
                      <w:rFonts w:ascii="Cambria Math" w:hAnsi="Cambria Math"/>
                    </w:rPr>
                    <m:t>N</m:t>
                  </m:r>
                </m:e>
                <m:sub>
                  <m:r>
                    <w:rPr>
                      <w:rFonts w:ascii="Cambria Math" w:hAnsi="Cambria Math"/>
                    </w:rPr>
                    <m:t>amine</m:t>
                  </m:r>
                </m:sub>
              </m:sSub>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17</m:t>
                  </m:r>
                </m:sup>
              </m:sSup>
              <m:sSub>
                <m:sSubPr>
                  <m:ctrlPr>
                    <w:rPr>
                      <w:rFonts w:ascii="Cambria Math" w:hAnsi="Cambria Math"/>
                      <w:i/>
                    </w:rPr>
                  </m:ctrlPr>
                </m:sSubPr>
                <m:e>
                  <m:r>
                    <w:rPr>
                      <w:rFonts w:ascii="Cambria Math" w:hAnsi="Cambria Math"/>
                    </w:rPr>
                    <m:t>O</m:t>
                  </m:r>
                </m:e>
                <m:sub>
                  <m:r>
                    <w:rPr>
                      <w:rFonts w:ascii="Cambria Math" w:hAnsi="Cambria Math"/>
                    </w:rPr>
                    <m:t>carboxyl</m:t>
                  </m:r>
                </m:sub>
              </m:sSub>
              <m:r>
                <w:rPr>
                  <w:rFonts w:ascii="Cambria Math" w:hAnsi="Cambria Math"/>
                </w:rPr>
                <m:t>]+</m:t>
              </m:r>
              <m:sSub>
                <m:sSubPr>
                  <m:ctrlPr>
                    <w:rPr>
                      <w:rFonts w:ascii="Cambria Math" w:hAnsi="Cambria Math"/>
                      <w:i/>
                    </w:rPr>
                  </m:ctrlPr>
                </m:sSubPr>
                <m: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H</m:t>
                      </m:r>
                    </m:e>
                  </m:sPre>
                </m:e>
                <m:sub>
                  <m:r>
                    <w:rPr>
                      <w:rFonts w:ascii="Cambria Math" w:hAnsi="Cambria Math"/>
                    </w:rPr>
                    <m:t>retained</m:t>
                  </m:r>
                </m:sub>
              </m:sSub>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lost</m:t>
                  </m:r>
                </m:sub>
              </m:sSub>
              <m:r>
                <w:rPr>
                  <w:rFonts w:ascii="Cambria Math" w:hAnsi="Cambria Math"/>
                </w:rPr>
                <m:t>]</m:t>
              </m:r>
            </m:num>
            <m:den>
              <m:r>
                <w:rPr>
                  <w:rFonts w:ascii="Cambria Math" w:hAnsi="Cambria Math"/>
                </w:rPr>
                <m:t>[Unsub]</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M+1</m:t>
              </m:r>
            </m:sup>
          </m:sSup>
        </m:oMath>
      </m:oMathPara>
    </w:p>
    <w:p w14:paraId="66677795" w14:textId="15683A0B" w:rsidR="00EA3454" w:rsidRDefault="00EA3454" w:rsidP="00EA3454">
      <w:r>
        <w:lastRenderedPageBreak/>
        <w:t>Whose numerator is the sum of the concentrations of all M+1 substituted isotopologues and denominator is the unsubstituted isotopologue. Then, for each M+1 relative abundance we constrain, we may calculate the associated site-specific U value via</w:t>
      </w:r>
    </w:p>
    <w:p w14:paraId="5A8784F2" w14:textId="750D3ECA" w:rsidR="00EA3454" w:rsidRPr="00EA3454" w:rsidRDefault="00E72910" w:rsidP="00EA3454">
      <w:pPr>
        <w:rPr>
          <w:rFonts w:eastAsiaTheme="minorEastAsia"/>
        </w:rPr>
      </w:pPr>
      <m:oMathPara>
        <m:oMath>
          <m:sSubSup>
            <m:sSubSupPr>
              <m:ctrlPr>
                <w:rPr>
                  <w:rFonts w:ascii="Cambria Math" w:hAnsi="Cambria Math"/>
                  <w:i/>
                </w:rPr>
              </m:ctrlPr>
            </m:sSubSupPr>
            <m:e>
              <m:r>
                <w:rPr>
                  <w:rFonts w:ascii="Cambria Math" w:hAnsi="Cambria Math"/>
                </w:rPr>
                <m:t>ρ</m:t>
              </m:r>
            </m:e>
            <m:sub>
              <m:r>
                <w:rPr>
                  <w:rFonts w:ascii="Cambria Math" w:hAnsi="Cambria Math"/>
                </w:rPr>
                <m:t>site</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site</m:t>
              </m:r>
            </m:sup>
          </m:sSup>
        </m:oMath>
      </m:oMathPara>
    </w:p>
    <w:p w14:paraId="182ECB4A" w14:textId="494A431D" w:rsidR="00EA3454" w:rsidRPr="00E30507" w:rsidRDefault="00EA3454" w:rsidP="00EA3454">
      <w:r>
        <w:rPr>
          <w:rFonts w:eastAsiaTheme="minorEastAsia"/>
        </w:rPr>
        <w:t xml:space="preserve">Where </w:t>
      </w:r>
      <w:proofErr w:type="spellStart"/>
      <w:r>
        <w:rPr>
          <w:rFonts w:eastAsiaTheme="minorEastAsia"/>
        </w:rPr>
        <w:t>i</w:t>
      </w:r>
      <w:proofErr w:type="spellEnd"/>
      <w:r>
        <w:rPr>
          <w:rFonts w:eastAsiaTheme="minorEastAsia"/>
        </w:rPr>
        <w:t xml:space="preserve"> is the isotope of interest and </w:t>
      </w:r>
      <w:r w:rsidR="000247F7">
        <w:rPr>
          <w:rFonts w:eastAsiaTheme="minorEastAsia"/>
        </w:rPr>
        <w:t xml:space="preserve">site is the site label. </w:t>
      </w:r>
      <w:r w:rsidR="00BD5E1B">
        <w:rPr>
          <w:rFonts w:eastAsiaTheme="minorEastAsia"/>
        </w:rPr>
        <w:t xml:space="preserve">Following </w:t>
      </w:r>
      <w:r w:rsidR="00CF04B1">
        <w:rPr>
          <w:rFonts w:eastAsiaTheme="minorEastAsia"/>
        </w:rPr>
        <w:t>[CITE]</w:t>
      </w:r>
      <w:r w:rsidR="000247F7">
        <w:rPr>
          <w:rFonts w:eastAsiaTheme="minorEastAsia"/>
        </w:rPr>
        <w:t xml:space="preserve">, </w:t>
      </w:r>
      <w:r w:rsidR="00BD5E1B">
        <w:rPr>
          <w:rFonts w:eastAsiaTheme="minorEastAsia"/>
        </w:rPr>
        <w:t>we treat these</w:t>
      </w:r>
      <w:r w:rsidR="000247F7">
        <w:rPr>
          <w:rFonts w:eastAsiaTheme="minorEastAsia"/>
        </w:rPr>
        <w:t xml:space="preserve"> site-specific U values </w:t>
      </w:r>
      <w:r w:rsidR="00BD5E1B">
        <w:rPr>
          <w:rFonts w:eastAsiaTheme="minorEastAsia"/>
        </w:rPr>
        <w:t>as equivalent t</w:t>
      </w:r>
      <w:r w:rsidR="000247F7">
        <w:rPr>
          <w:rFonts w:eastAsiaTheme="minorEastAsia"/>
        </w:rPr>
        <w:t xml:space="preserve">o the corresponding site-specific isotope ratios. </w:t>
      </w:r>
      <w:r w:rsidR="00256CC9">
        <w:rPr>
          <w:rFonts w:eastAsiaTheme="minorEastAsia"/>
        </w:rPr>
        <w:t xml:space="preserve">Our treatment of experimental issues, fractionation, standardization, and error propagation follows that discussed in </w:t>
      </w:r>
      <w:r w:rsidR="002A30DB">
        <w:rPr>
          <w:rFonts w:eastAsiaTheme="minorEastAsia"/>
        </w:rPr>
        <w:t>[CITE]</w:t>
      </w:r>
      <w:r w:rsidR="003C3880">
        <w:rPr>
          <w:rFonts w:eastAsiaTheme="minorEastAsia"/>
        </w:rPr>
        <w:t>; we use an abundance correction factor of σ = 0.0003</w:t>
      </w:r>
      <w:r w:rsidR="007971C4">
        <w:rPr>
          <w:rFonts w:eastAsiaTheme="minorEastAsia"/>
        </w:rPr>
        <w:t xml:space="preserve">, determined via forward modelling of this system.  </w:t>
      </w:r>
    </w:p>
    <w:p w14:paraId="24A3FE17" w14:textId="222453C4" w:rsidR="00114F77" w:rsidRPr="00E30507" w:rsidRDefault="00114F77"/>
    <w:sectPr w:rsidR="00114F77" w:rsidRPr="00E305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sernica, Timothy" w:date="2022-04-25T10:55:00Z" w:initials="CT">
    <w:p w14:paraId="334CA533" w14:textId="5ABFABBE" w:rsidR="00E3262C" w:rsidRDefault="00E3262C">
      <w:pPr>
        <w:pStyle w:val="CommentText"/>
      </w:pPr>
      <w:r>
        <w:rPr>
          <w:rStyle w:val="CommentReference"/>
        </w:rPr>
        <w:annotationRef/>
      </w:r>
      <w:proofErr w:type="gramStart"/>
      <w:r>
        <w:t>I’m</w:t>
      </w:r>
      <w:proofErr w:type="gramEnd"/>
      <w:r>
        <w:t xml:space="preserve"> not sure if this is right; we may be able to push the interpretation further. </w:t>
      </w:r>
    </w:p>
  </w:comment>
  <w:comment w:id="0" w:author="Csernica, Timothy" w:date="2022-04-25T12:23:00Z" w:initials="CT">
    <w:p w14:paraId="402C72E5" w14:textId="06FB25EB" w:rsidR="006E1E4F" w:rsidRDefault="006E1E4F">
      <w:pPr>
        <w:pStyle w:val="CommentText"/>
      </w:pPr>
      <w:r>
        <w:rPr>
          <w:rStyle w:val="CommentReference"/>
        </w:rPr>
        <w:annotationRef/>
      </w:r>
      <w:r>
        <w:t xml:space="preserve">If we want to condense, I </w:t>
      </w:r>
      <w:proofErr w:type="gramStart"/>
      <w:r>
        <w:t>would</w:t>
      </w:r>
      <w:proofErr w:type="gramEnd"/>
      <w:r>
        <w:t xml:space="preserve"> probably include this paragraph and the table and push the rest to an appendix or something. </w:t>
      </w:r>
    </w:p>
  </w:comment>
  <w:comment w:id="2" w:author="Csernica, Timothy" w:date="2022-04-25T11:32:00Z" w:initials="CT">
    <w:p w14:paraId="2F29DE59" w14:textId="78BDC578" w:rsidR="000F0A2F" w:rsidRDefault="000F0A2F">
      <w:pPr>
        <w:pStyle w:val="CommentText"/>
      </w:pPr>
      <w:r>
        <w:rPr>
          <w:rStyle w:val="CommentReference"/>
        </w:rPr>
        <w:annotationRef/>
      </w:r>
      <w:r>
        <w:t xml:space="preserve">You </w:t>
      </w:r>
      <w:proofErr w:type="gramStart"/>
      <w:r>
        <w:t>could  simplify</w:t>
      </w:r>
      <w:proofErr w:type="gramEnd"/>
      <w:r>
        <w:t xml:space="preserve"> this description a lot by saying “we just took 13C full and subtracted the fragment to get the remaining site, and did the same for 2H”. Maybe it is better to put that in the paper and leave this for an appendix. I think it is valuable to include this because the abundance corrections </w:t>
      </w:r>
      <w:proofErr w:type="spellStart"/>
      <w:r>
        <w:t>etc</w:t>
      </w:r>
      <w:proofErr w:type="spellEnd"/>
      <w:r>
        <w:t xml:space="preserve">, which I </w:t>
      </w:r>
      <w:proofErr w:type="gramStart"/>
      <w:r>
        <w:t>don’t</w:t>
      </w:r>
      <w:proofErr w:type="gramEnd"/>
      <w:r>
        <w:t xml:space="preserve"> talk about here, use this math. </w:t>
      </w:r>
      <w:r w:rsidR="004E01AB">
        <w:t xml:space="preserve">But a casual reader probably </w:t>
      </w:r>
      <w:proofErr w:type="gramStart"/>
      <w:r w:rsidR="004E01AB">
        <w:t>doesn’t</w:t>
      </w:r>
      <w:proofErr w:type="gramEnd"/>
      <w:r w:rsidR="004E01AB">
        <w:t xml:space="preserve"> care.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4CA533" w15:done="0"/>
  <w15:commentEx w15:paraId="402C72E5" w15:done="0"/>
  <w15:commentEx w15:paraId="2F29DE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0FCA7" w16cex:dateUtc="2022-04-25T17:55:00Z"/>
  <w16cex:commentExtensible w16cex:durableId="26111151" w16cex:dateUtc="2022-04-25T19:23:00Z"/>
  <w16cex:commentExtensible w16cex:durableId="2611054E" w16cex:dateUtc="2022-04-25T1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4CA533" w16cid:durableId="2610FCA7"/>
  <w16cid:commentId w16cid:paraId="402C72E5" w16cid:durableId="26111151"/>
  <w16cid:commentId w16cid:paraId="2F29DE59" w16cid:durableId="261105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sernica, Timothy">
    <w15:presenceInfo w15:providerId="None" w15:userId="Csernica, Timot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60"/>
    <w:rsid w:val="000247F7"/>
    <w:rsid w:val="00041787"/>
    <w:rsid w:val="000E3D0D"/>
    <w:rsid w:val="000F0A2F"/>
    <w:rsid w:val="00114F77"/>
    <w:rsid w:val="00183A3D"/>
    <w:rsid w:val="00253A75"/>
    <w:rsid w:val="00256CC9"/>
    <w:rsid w:val="002622BF"/>
    <w:rsid w:val="002A30DB"/>
    <w:rsid w:val="002E0B8F"/>
    <w:rsid w:val="003C3880"/>
    <w:rsid w:val="003D34EC"/>
    <w:rsid w:val="004117E6"/>
    <w:rsid w:val="00422321"/>
    <w:rsid w:val="004624A6"/>
    <w:rsid w:val="004A3460"/>
    <w:rsid w:val="004E01AB"/>
    <w:rsid w:val="00581CBC"/>
    <w:rsid w:val="005D689F"/>
    <w:rsid w:val="0065433D"/>
    <w:rsid w:val="006D6D3C"/>
    <w:rsid w:val="006E1E4F"/>
    <w:rsid w:val="007617A0"/>
    <w:rsid w:val="00785A9F"/>
    <w:rsid w:val="007971C4"/>
    <w:rsid w:val="00847704"/>
    <w:rsid w:val="008A5DFF"/>
    <w:rsid w:val="00904130"/>
    <w:rsid w:val="009A01DB"/>
    <w:rsid w:val="00A333C7"/>
    <w:rsid w:val="00AC2135"/>
    <w:rsid w:val="00AD0F0B"/>
    <w:rsid w:val="00B80DFE"/>
    <w:rsid w:val="00B86C7C"/>
    <w:rsid w:val="00BD5E1B"/>
    <w:rsid w:val="00C368F2"/>
    <w:rsid w:val="00CA5F0B"/>
    <w:rsid w:val="00CF04B1"/>
    <w:rsid w:val="00E27423"/>
    <w:rsid w:val="00E30507"/>
    <w:rsid w:val="00E3262C"/>
    <w:rsid w:val="00E348BD"/>
    <w:rsid w:val="00E5755E"/>
    <w:rsid w:val="00E72910"/>
    <w:rsid w:val="00EA3454"/>
    <w:rsid w:val="00EA7E64"/>
    <w:rsid w:val="00EC280D"/>
    <w:rsid w:val="00EE3C70"/>
    <w:rsid w:val="00F60B60"/>
    <w:rsid w:val="00F805F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E815"/>
  <w15:chartTrackingRefBased/>
  <w15:docId w15:val="{CC321C2B-D90D-4B10-BA4F-7BF11FED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22BF"/>
    <w:rPr>
      <w:color w:val="808080"/>
    </w:rPr>
  </w:style>
  <w:style w:type="character" w:styleId="CommentReference">
    <w:name w:val="annotation reference"/>
    <w:basedOn w:val="DefaultParagraphFont"/>
    <w:uiPriority w:val="99"/>
    <w:semiHidden/>
    <w:unhideWhenUsed/>
    <w:rsid w:val="00C368F2"/>
    <w:rPr>
      <w:sz w:val="16"/>
      <w:szCs w:val="16"/>
    </w:rPr>
  </w:style>
  <w:style w:type="paragraph" w:styleId="CommentText">
    <w:name w:val="annotation text"/>
    <w:basedOn w:val="Normal"/>
    <w:link w:val="CommentTextChar"/>
    <w:uiPriority w:val="99"/>
    <w:semiHidden/>
    <w:unhideWhenUsed/>
    <w:rsid w:val="00C368F2"/>
    <w:pPr>
      <w:spacing w:line="240" w:lineRule="auto"/>
    </w:pPr>
    <w:rPr>
      <w:sz w:val="20"/>
      <w:szCs w:val="20"/>
    </w:rPr>
  </w:style>
  <w:style w:type="character" w:customStyle="1" w:styleId="CommentTextChar">
    <w:name w:val="Comment Text Char"/>
    <w:basedOn w:val="DefaultParagraphFont"/>
    <w:link w:val="CommentText"/>
    <w:uiPriority w:val="99"/>
    <w:semiHidden/>
    <w:rsid w:val="00C368F2"/>
    <w:rPr>
      <w:sz w:val="20"/>
      <w:szCs w:val="20"/>
    </w:rPr>
  </w:style>
  <w:style w:type="paragraph" w:styleId="CommentSubject">
    <w:name w:val="annotation subject"/>
    <w:basedOn w:val="CommentText"/>
    <w:next w:val="CommentText"/>
    <w:link w:val="CommentSubjectChar"/>
    <w:uiPriority w:val="99"/>
    <w:semiHidden/>
    <w:unhideWhenUsed/>
    <w:rsid w:val="00C368F2"/>
    <w:rPr>
      <w:b/>
      <w:bCs/>
    </w:rPr>
  </w:style>
  <w:style w:type="character" w:customStyle="1" w:styleId="CommentSubjectChar">
    <w:name w:val="Comment Subject Char"/>
    <w:basedOn w:val="CommentTextChar"/>
    <w:link w:val="CommentSubject"/>
    <w:uiPriority w:val="99"/>
    <w:semiHidden/>
    <w:rsid w:val="00C368F2"/>
    <w:rPr>
      <w:b/>
      <w:bCs/>
      <w:sz w:val="20"/>
      <w:szCs w:val="20"/>
    </w:rPr>
  </w:style>
  <w:style w:type="table" w:styleId="TableGrid">
    <w:name w:val="Table Grid"/>
    <w:basedOn w:val="TableNormal"/>
    <w:uiPriority w:val="39"/>
    <w:rsid w:val="00AD0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Csernica, Timothy</dc:creator>
  <cp:keywords/>
  <dc:description/>
  <cp:lastModifiedBy>Csernica, Timothy</cp:lastModifiedBy>
  <cp:revision>28</cp:revision>
  <dcterms:created xsi:type="dcterms:W3CDTF">2022-04-19T04:40:00Z</dcterms:created>
  <dcterms:modified xsi:type="dcterms:W3CDTF">2022-04-26T17:11:00Z</dcterms:modified>
</cp:coreProperties>
</file>