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8B6" w:rsidRPr="00BB7A9F" w:rsidRDefault="002A5B72">
      <w:pPr>
        <w:rPr>
          <w:b/>
          <w:bCs/>
          <w:u w:val="single"/>
        </w:rPr>
      </w:pPr>
      <w:proofErr w:type="spellStart"/>
      <w:r w:rsidRPr="00BB7A9F">
        <w:rPr>
          <w:b/>
          <w:bCs/>
          <w:u w:val="single"/>
        </w:rPr>
        <w:t>Covetree</w:t>
      </w:r>
      <w:proofErr w:type="spellEnd"/>
      <w:r w:rsidRPr="00BB7A9F">
        <w:rPr>
          <w:b/>
          <w:bCs/>
          <w:u w:val="single"/>
        </w:rPr>
        <w:t xml:space="preserve"> Pseudocode / functional overview</w:t>
      </w:r>
    </w:p>
    <w:p w:rsidR="00E0446D" w:rsidRPr="00BB7A9F" w:rsidRDefault="00E0446D">
      <w:pPr>
        <w:rPr>
          <w:u w:val="single"/>
        </w:rPr>
      </w:pPr>
      <w:r w:rsidRPr="00BB7A9F">
        <w:rPr>
          <w:u w:val="single"/>
        </w:rPr>
        <w:t>Introduction</w:t>
      </w:r>
      <w:r w:rsidR="00BB7A9F">
        <w:rPr>
          <w:u w:val="single"/>
        </w:rPr>
        <w:t>:</w:t>
      </w:r>
    </w:p>
    <w:p w:rsidR="002A5B72" w:rsidRDefault="002A5B72" w:rsidP="002A5B72">
      <w:proofErr w:type="spellStart"/>
      <w:r>
        <w:t>CovTree</w:t>
      </w:r>
      <w:proofErr w:type="spellEnd"/>
      <w:r>
        <w:t xml:space="preserve"> implements a recursive bi-partitioning algorithm over a set of genomic positions, according to a set of features and samples (e.g. cell-types). Each feature assigns every genomic position a small, integral value generally representing a class. For example, the feature RNA-</w:t>
      </w:r>
      <w:proofErr w:type="spellStart"/>
      <w:r>
        <w:t>seq</w:t>
      </w:r>
      <w:proofErr w:type="spellEnd"/>
      <w:r>
        <w:t xml:space="preserve"> may assign one of 4 values {none=0, low read depth=1, medium read depth=2, high read depth=3} to each genomic position in a particular cell type. Every position must be assigned to exactly one value. Features may vary </w:t>
      </w:r>
      <w:r w:rsidR="007150A5">
        <w:t>according</w:t>
      </w:r>
      <w:r>
        <w:t xml:space="preserve"> to sample, or may be shared among all samples (having the same value for a genomic position in every cell-type). The figure of merit is the log likelihood, so at each step the single covariate partition that most improves the sum of post-split Insight2 likelihoods is selected.</w:t>
      </w:r>
    </w:p>
    <w:p w:rsidR="002A5B72" w:rsidRDefault="002A5B72" w:rsidP="002A5B72">
      <w:r>
        <w:t>Values in features are provided as either ordered implicitly or explicitly ordered. Implicitly ordered features (e.g. RNA-</w:t>
      </w:r>
      <w:proofErr w:type="spellStart"/>
      <w:r>
        <w:t>seq</w:t>
      </w:r>
      <w:proofErr w:type="spellEnd"/>
      <w:r>
        <w:t xml:space="preserve">) maintain their ordering through a </w:t>
      </w:r>
      <w:proofErr w:type="spellStart"/>
      <w:r w:rsidR="000F5488">
        <w:t>CovTree</w:t>
      </w:r>
      <w:proofErr w:type="spellEnd"/>
      <w:r>
        <w:t xml:space="preserve"> execution. Explicitly ordered covariates (e.g. Chromatin/</w:t>
      </w:r>
      <w:proofErr w:type="spellStart"/>
      <w:r>
        <w:t>ChromHMM</w:t>
      </w:r>
      <w:proofErr w:type="spellEnd"/>
      <w:r>
        <w:t xml:space="preserve"> class) are ordered monotonically according to increasing selective pressure (</w:t>
      </w:r>
      <m:oMath>
        <m:r>
          <w:rPr>
            <w:rFonts w:ascii="Cambria Math" w:hAnsi="Cambria Math"/>
          </w:rPr>
          <m:t>ρ</m:t>
        </m:r>
      </m:oMath>
      <w:r>
        <w:t>) under Insight2 in a preliminary step before binary partitions are calculated.</w:t>
      </w:r>
    </w:p>
    <w:p w:rsidR="002A5B72" w:rsidRDefault="002A5B72" w:rsidP="002A5B72">
      <w:pPr>
        <w:rPr>
          <w:rStyle w:val="highwire-cite-metadata-doi"/>
        </w:rPr>
      </w:pPr>
      <w:r>
        <w:t xml:space="preserve">At each recursion step </w:t>
      </w:r>
      <w:proofErr w:type="spellStart"/>
      <w:r>
        <w:t>CovTree</w:t>
      </w:r>
      <w:proofErr w:type="spellEnd"/>
      <w:r>
        <w:t xml:space="preserve"> exhaustively searches all ordered bipartitions separately in each feature. Thus, for the RNA-</w:t>
      </w:r>
      <w:proofErr w:type="spellStart"/>
      <w:r>
        <w:t>seq</w:t>
      </w:r>
      <w:proofErr w:type="spellEnd"/>
      <w:r>
        <w:t xml:space="preserve"> example mentioned above the 4 possible values for the feature admit 3 possible </w:t>
      </w:r>
      <w:r w:rsidR="00E0446D">
        <w:t xml:space="preserve">splits </w:t>
      </w:r>
      <w:r>
        <w:t>(</w:t>
      </w:r>
      <w:bookmarkStart w:id="0" w:name="_GoBack"/>
      <w:bookmarkEnd w:id="0"/>
      <w:r>
        <w:t>{0}|{1,2,3}; {0,1}|{2,3}; {0,1,2}|{3})</w:t>
      </w:r>
      <w:r w:rsidR="00E0446D">
        <w:t xml:space="preserve">. Recursion terminates when no subdivisions are possible or the best possible subdivision produces a change in post-split log likelihood that is below a user-provided threshold. See figure 1 in the accompanying paper, or its preprint </w:t>
      </w:r>
      <w:hyperlink r:id="rId4" w:history="1">
        <w:r w:rsidR="00E0446D" w:rsidRPr="009D0317">
          <w:rPr>
            <w:rStyle w:val="Hyperlink"/>
          </w:rPr>
          <w:t>https://doi.org/10.1101/317719</w:t>
        </w:r>
      </w:hyperlink>
      <w:r w:rsidR="00E0446D">
        <w:rPr>
          <w:rStyle w:val="highwire-cite-metadata-doi"/>
        </w:rPr>
        <w:t xml:space="preserve"> “</w:t>
      </w:r>
      <w:r w:rsidR="00E0446D" w:rsidRPr="00E0446D">
        <w:rPr>
          <w:rStyle w:val="highwire-cite-metadata-doi"/>
        </w:rPr>
        <w:t>How Much Information is Provided by Human Epigenomic Data? An Evolutionary View</w:t>
      </w:r>
      <w:r w:rsidR="00E0446D">
        <w:rPr>
          <w:rStyle w:val="highwire-cite-metadata-doi"/>
        </w:rPr>
        <w:t>” for a graphical description of this process.</w:t>
      </w:r>
    </w:p>
    <w:p w:rsidR="00E0446D" w:rsidRDefault="00E0446D" w:rsidP="002A5B72">
      <w:pPr>
        <w:rPr>
          <w:rStyle w:val="highwire-cite-metadata-doi"/>
        </w:rPr>
      </w:pPr>
      <w:r>
        <w:rPr>
          <w:rStyle w:val="highwire-cite-metadata-doi"/>
        </w:rPr>
        <w:t>Initially all features and value for each feature are considered. Recursion proceeds on each of the 2 sets of features produced by the previous iteration. Recursion is accomplished either via an internal stack that maintains a list of candidate feature-values, or the output of a feature subset, relying on an external process to allocate computational resources investigate a set of feature subset.</w:t>
      </w:r>
    </w:p>
    <w:p w:rsidR="00BB7A9F" w:rsidRDefault="00BB7A9F" w:rsidP="002A5B72">
      <w:pPr>
        <w:rPr>
          <w:rStyle w:val="highwire-cite-metadata-doi"/>
        </w:rPr>
      </w:pPr>
      <w:r>
        <w:rPr>
          <w:rStyle w:val="highwire-cite-metadata-doi"/>
        </w:rPr>
        <w:t xml:space="preserve">In the following description, </w:t>
      </w:r>
      <w:proofErr w:type="spellStart"/>
      <w:r>
        <w:rPr>
          <w:rStyle w:val="highwire-cite-metadata-doi"/>
        </w:rPr>
        <w:t>CovTree</w:t>
      </w:r>
      <w:proofErr w:type="spellEnd"/>
      <w:r>
        <w:rPr>
          <w:rStyle w:val="highwire-cite-metadata-doi"/>
        </w:rPr>
        <w:t xml:space="preserve"> code elements are indicated in </w:t>
      </w:r>
      <w:r w:rsidRPr="00BB7A9F">
        <w:rPr>
          <w:rStyle w:val="highwire-cite-metadata-doi"/>
          <w:rFonts w:ascii="Courier New" w:hAnsi="Courier New" w:cs="Courier New"/>
        </w:rPr>
        <w:t>courier</w:t>
      </w:r>
      <w:r>
        <w:rPr>
          <w:rStyle w:val="highwire-cite-metadata-doi"/>
        </w:rPr>
        <w:t xml:space="preserve"> while elements </w:t>
      </w:r>
      <w:r w:rsidR="000F5488">
        <w:rPr>
          <w:rStyle w:val="highwire-cite-metadata-doi"/>
        </w:rPr>
        <w:t>representing</w:t>
      </w:r>
      <w:r>
        <w:rPr>
          <w:rStyle w:val="highwire-cite-metadata-doi"/>
        </w:rPr>
        <w:t xml:space="preserve"> </w:t>
      </w:r>
      <w:r w:rsidR="000F5488">
        <w:rPr>
          <w:rStyle w:val="highwire-cite-metadata-doi"/>
        </w:rPr>
        <w:t xml:space="preserve">data elements are indicated in </w:t>
      </w:r>
      <w:r w:rsidR="000F5488" w:rsidRPr="000F5488">
        <w:rPr>
          <w:rStyle w:val="highwire-cite-metadata-doi"/>
          <w:b/>
          <w:bCs/>
        </w:rPr>
        <w:t>boldface</w:t>
      </w:r>
      <w:r w:rsidR="000F5488">
        <w:rPr>
          <w:rStyle w:val="highwire-cite-metadata-doi"/>
        </w:rPr>
        <w:t xml:space="preserve"> .</w:t>
      </w:r>
    </w:p>
    <w:p w:rsidR="00BB7A9F" w:rsidRDefault="00BB7A9F">
      <w:pPr>
        <w:rPr>
          <w:rStyle w:val="highwire-cite-metadata-doi"/>
        </w:rPr>
      </w:pPr>
      <w:r>
        <w:rPr>
          <w:rStyle w:val="highwire-cite-metadata-doi"/>
        </w:rPr>
        <w:br w:type="page"/>
      </w:r>
    </w:p>
    <w:p w:rsidR="00E0446D" w:rsidRPr="00BB7A9F" w:rsidRDefault="00BB7A9F" w:rsidP="002A5B72">
      <w:pPr>
        <w:rPr>
          <w:u w:val="single"/>
        </w:rPr>
      </w:pPr>
      <w:r w:rsidRPr="00BB7A9F">
        <w:rPr>
          <w:u w:val="single"/>
        </w:rPr>
        <w:lastRenderedPageBreak/>
        <w:t>Pseudocode / functional description</w:t>
      </w:r>
      <w:r>
        <w:rPr>
          <w:u w:val="single"/>
        </w:rPr>
        <w:t>:</w:t>
      </w:r>
    </w:p>
    <w:p w:rsidR="00E0446D" w:rsidRDefault="007150A5" w:rsidP="007150A5">
      <w:r>
        <w:t xml:space="preserve">Initialize </w:t>
      </w:r>
      <w:r w:rsidR="00407CE2">
        <w:t xml:space="preserve">runtime elements </w:t>
      </w:r>
      <w:proofErr w:type="spellStart"/>
      <w:r w:rsidRPr="00BD0B21">
        <w:rPr>
          <w:rFonts w:ascii="Courier New" w:hAnsi="Courier New" w:cs="Courier New"/>
        </w:rPr>
        <w:t>runtimeElements</w:t>
      </w:r>
      <w:proofErr w:type="spellEnd"/>
      <w:r w:rsidRPr="00BD0B21">
        <w:rPr>
          <w:rFonts w:ascii="Courier New" w:hAnsi="Courier New" w:cs="Courier New"/>
        </w:rPr>
        <w:t>::</w:t>
      </w:r>
      <w:proofErr w:type="spellStart"/>
      <w:r w:rsidRPr="00BD0B21">
        <w:rPr>
          <w:rFonts w:ascii="Courier New" w:hAnsi="Courier New" w:cs="Courier New"/>
        </w:rPr>
        <w:t>init</w:t>
      </w:r>
      <w:proofErr w:type="spellEnd"/>
      <w:r w:rsidRPr="00BD0B21">
        <w:rPr>
          <w:rFonts w:ascii="Courier New" w:hAnsi="Courier New" w:cs="Courier New"/>
        </w:rPr>
        <w:t>()</w:t>
      </w:r>
    </w:p>
    <w:p w:rsidR="007150A5" w:rsidRDefault="00BB7A9F" w:rsidP="007150A5">
      <w:r>
        <w:t xml:space="preserve"> </w:t>
      </w:r>
      <w:r w:rsidR="007150A5">
        <w:tab/>
        <w:t xml:space="preserve">Process user arguments </w:t>
      </w:r>
      <w:proofErr w:type="spellStart"/>
      <w:r w:rsidR="007150A5" w:rsidRPr="00BD0B21">
        <w:rPr>
          <w:rFonts w:ascii="Courier New" w:hAnsi="Courier New" w:cs="Courier New"/>
        </w:rPr>
        <w:t>covtreeArgs</w:t>
      </w:r>
      <w:proofErr w:type="spellEnd"/>
      <w:r w:rsidR="007150A5" w:rsidRPr="00BD0B21">
        <w:rPr>
          <w:rFonts w:ascii="Courier New" w:hAnsi="Courier New" w:cs="Courier New"/>
        </w:rPr>
        <w:t xml:space="preserve">. </w:t>
      </w:r>
      <w:proofErr w:type="spellStart"/>
      <w:r w:rsidR="007150A5" w:rsidRPr="00BD0B21">
        <w:rPr>
          <w:rFonts w:ascii="Courier New" w:hAnsi="Courier New" w:cs="Courier New"/>
        </w:rPr>
        <w:t>covtreeArgs</w:t>
      </w:r>
      <w:proofErr w:type="spellEnd"/>
      <w:r w:rsidR="007150A5" w:rsidRPr="00BD0B21">
        <w:rPr>
          <w:rFonts w:ascii="Courier New" w:hAnsi="Courier New" w:cs="Courier New"/>
        </w:rPr>
        <w:t>()</w:t>
      </w:r>
    </w:p>
    <w:p w:rsidR="007150A5" w:rsidRDefault="00BB7A9F" w:rsidP="007150A5">
      <w:r>
        <w:t xml:space="preserve"> </w:t>
      </w:r>
      <w:r w:rsidR="007150A5">
        <w:tab/>
        <w:t xml:space="preserve">Push user arguments, including current feature/value set onto </w:t>
      </w:r>
      <w:r w:rsidR="007150A5" w:rsidRPr="00BD0B21">
        <w:rPr>
          <w:rFonts w:ascii="Courier New" w:hAnsi="Courier New" w:cs="Courier New"/>
        </w:rPr>
        <w:t>stack()</w:t>
      </w:r>
    </w:p>
    <w:p w:rsidR="007150A5" w:rsidRDefault="00BB7A9F" w:rsidP="007150A5">
      <w:r>
        <w:t xml:space="preserve"> </w:t>
      </w:r>
      <w:r w:rsidR="007150A5">
        <w:tab/>
        <w:t xml:space="preserve">Read feature (covariate) definitions, including feature names and set of possible values </w:t>
      </w:r>
      <w:proofErr w:type="spellStart"/>
      <w:r w:rsidR="007150A5" w:rsidRPr="00DA37A4">
        <w:rPr>
          <w:rFonts w:ascii="Courier New" w:hAnsi="Courier New" w:cs="Courier New"/>
        </w:rPr>
        <w:t>covsetDef</w:t>
      </w:r>
      <w:proofErr w:type="spellEnd"/>
      <w:r w:rsidR="007150A5" w:rsidRPr="00DA37A4">
        <w:rPr>
          <w:rFonts w:ascii="Courier New" w:hAnsi="Courier New" w:cs="Courier New"/>
        </w:rPr>
        <w:t>::read()</w:t>
      </w:r>
    </w:p>
    <w:p w:rsidR="007150A5" w:rsidRDefault="00BB7A9F" w:rsidP="00BB7A9F">
      <w:r>
        <w:t xml:space="preserve"> </w:t>
      </w:r>
      <w:r>
        <w:tab/>
      </w:r>
      <w:r w:rsidR="007150A5">
        <w:t xml:space="preserve">Initiate a number of Insight2 processes, as request by the user. Each utilizes a single core and </w:t>
      </w:r>
      <w:r w:rsidR="00DA37A4">
        <w:br/>
        <w:t xml:space="preserve"> </w:t>
      </w:r>
      <w:r w:rsidR="00DA37A4">
        <w:tab/>
      </w:r>
      <w:r w:rsidR="007150A5">
        <w:t>requ</w:t>
      </w:r>
      <w:r w:rsidR="007150A5">
        <w:t>ire</w:t>
      </w:r>
      <w:r w:rsidR="007150A5">
        <w:t xml:space="preserve">s approximately 3GB of memory </w:t>
      </w:r>
      <w:r w:rsidR="007150A5">
        <w:t xml:space="preserve">. </w:t>
      </w:r>
      <w:proofErr w:type="spellStart"/>
      <w:r w:rsidR="007150A5" w:rsidRPr="00407CE2">
        <w:rPr>
          <w:rFonts w:ascii="Courier New" w:hAnsi="Courier New" w:cs="Courier New"/>
        </w:rPr>
        <w:t>insightS</w:t>
      </w:r>
      <w:r w:rsidR="007150A5" w:rsidRPr="00BD0B21">
        <w:rPr>
          <w:rFonts w:ascii="Courier New" w:hAnsi="Courier New" w:cs="Courier New"/>
        </w:rPr>
        <w:t>hellSet</w:t>
      </w:r>
      <w:proofErr w:type="spellEnd"/>
      <w:r w:rsidR="007150A5" w:rsidRPr="00BD0B21">
        <w:rPr>
          <w:rFonts w:ascii="Courier New" w:hAnsi="Courier New" w:cs="Courier New"/>
        </w:rPr>
        <w:t>::</w:t>
      </w:r>
      <w:proofErr w:type="spellStart"/>
      <w:r w:rsidR="007150A5" w:rsidRPr="00BD0B21">
        <w:rPr>
          <w:rFonts w:ascii="Courier New" w:hAnsi="Courier New" w:cs="Courier New"/>
        </w:rPr>
        <w:t>serverInitialize</w:t>
      </w:r>
      <w:proofErr w:type="spellEnd"/>
      <w:r w:rsidR="007150A5" w:rsidRPr="00BD0B21">
        <w:rPr>
          <w:rFonts w:ascii="Courier New" w:hAnsi="Courier New" w:cs="Courier New"/>
        </w:rPr>
        <w:t>()</w:t>
      </w:r>
    </w:p>
    <w:p w:rsidR="007150A5" w:rsidRDefault="00BB7A9F" w:rsidP="00BB7A9F">
      <w:r>
        <w:t xml:space="preserve"> </w:t>
      </w:r>
      <w:r>
        <w:tab/>
      </w:r>
      <w:r w:rsidR="007150A5">
        <w:t>Create a mapping from feature values at each position to bits, thus</w:t>
      </w:r>
      <w:r w:rsidR="00DA37A4">
        <w:t xml:space="preserve"> a set of feature values may be</w:t>
      </w:r>
      <w:r w:rsidR="00DA37A4">
        <w:br/>
        <w:t xml:space="preserve"> </w:t>
      </w:r>
      <w:r w:rsidR="00DA37A4">
        <w:tab/>
      </w:r>
      <w:r w:rsidR="007150A5">
        <w:t>represented as a long bit string. For performance, shared features are limited to a total of 64 v</w:t>
      </w:r>
      <w:r w:rsidR="00DA37A4">
        <w:t>alues,</w:t>
      </w:r>
      <w:r w:rsidR="00DA37A4">
        <w:br/>
        <w:t xml:space="preserve"> </w:t>
      </w:r>
      <w:r w:rsidR="00DA37A4">
        <w:tab/>
      </w:r>
      <w:r w:rsidR="007150A5">
        <w:t>and sample specific features are limited to a total of 64 values (128 total).</w:t>
      </w:r>
      <w:r w:rsidR="001B0108">
        <w:t xml:space="preserve"> </w:t>
      </w:r>
      <w:r w:rsidR="00DA37A4">
        <w:br/>
      </w:r>
      <w:r>
        <w:rPr>
          <w:rFonts w:ascii="Courier New" w:hAnsi="Courier New" w:cs="Courier New"/>
        </w:rPr>
        <w:t xml:space="preserve"> </w:t>
      </w:r>
      <w:r w:rsidR="00DA37A4">
        <w:rPr>
          <w:rFonts w:ascii="Courier New" w:hAnsi="Courier New" w:cs="Courier New"/>
        </w:rPr>
        <w:tab/>
      </w:r>
      <w:proofErr w:type="spellStart"/>
      <w:r w:rsidR="001B0108" w:rsidRPr="00BD0B21">
        <w:rPr>
          <w:rFonts w:ascii="Courier New" w:hAnsi="Courier New" w:cs="Courier New"/>
        </w:rPr>
        <w:t>covDB_t</w:t>
      </w:r>
      <w:proofErr w:type="spellEnd"/>
      <w:r w:rsidR="001B0108" w:rsidRPr="00BD0B21">
        <w:rPr>
          <w:rFonts w:ascii="Courier New" w:hAnsi="Courier New" w:cs="Courier New"/>
        </w:rPr>
        <w:t>::</w:t>
      </w:r>
      <w:proofErr w:type="spellStart"/>
      <w:r w:rsidR="001B0108" w:rsidRPr="00BD0B21">
        <w:rPr>
          <w:rFonts w:ascii="Courier New" w:hAnsi="Courier New" w:cs="Courier New"/>
        </w:rPr>
        <w:t>bitfieldDef_t</w:t>
      </w:r>
      <w:proofErr w:type="spellEnd"/>
      <w:r w:rsidR="001B0108" w:rsidRPr="00BD0B21">
        <w:rPr>
          <w:rFonts w:ascii="Courier New" w:hAnsi="Courier New" w:cs="Courier New"/>
        </w:rPr>
        <w:t>::</w:t>
      </w:r>
      <w:proofErr w:type="spellStart"/>
      <w:r w:rsidR="001B0108" w:rsidRPr="00BD0B21">
        <w:rPr>
          <w:rFonts w:ascii="Courier New" w:hAnsi="Courier New" w:cs="Courier New"/>
        </w:rPr>
        <w:t>addField</w:t>
      </w:r>
      <w:proofErr w:type="spellEnd"/>
      <w:r w:rsidR="001B0108" w:rsidRPr="00BD0B21">
        <w:rPr>
          <w:rFonts w:ascii="Courier New" w:hAnsi="Courier New" w:cs="Courier New"/>
        </w:rPr>
        <w:t>()</w:t>
      </w:r>
    </w:p>
    <w:p w:rsidR="007150A5" w:rsidRDefault="00BB7A9F" w:rsidP="00BB7A9F">
      <w:r>
        <w:t xml:space="preserve"> </w:t>
      </w:r>
      <w:r>
        <w:tab/>
      </w:r>
      <w:r w:rsidR="007150A5">
        <w:t xml:space="preserve">Load the database of </w:t>
      </w:r>
      <w:r w:rsidR="001B0108">
        <w:t xml:space="preserve">features values for each cell type </w:t>
      </w:r>
      <w:proofErr w:type="spellStart"/>
      <w:r w:rsidR="001B0108" w:rsidRPr="00BD0B21">
        <w:rPr>
          <w:rFonts w:ascii="Courier New" w:hAnsi="Courier New" w:cs="Courier New"/>
        </w:rPr>
        <w:t>covDB_t</w:t>
      </w:r>
      <w:proofErr w:type="spellEnd"/>
      <w:r w:rsidR="007150A5" w:rsidRPr="00BD0B21">
        <w:rPr>
          <w:rFonts w:ascii="Courier New" w:hAnsi="Courier New" w:cs="Courier New"/>
        </w:rPr>
        <w:t>::</w:t>
      </w:r>
      <w:proofErr w:type="spellStart"/>
      <w:r w:rsidR="007150A5" w:rsidRPr="00BD0B21">
        <w:rPr>
          <w:rFonts w:ascii="Courier New" w:hAnsi="Courier New" w:cs="Courier New"/>
        </w:rPr>
        <w:t>loadDB</w:t>
      </w:r>
      <w:proofErr w:type="spellEnd"/>
      <w:r w:rsidR="007150A5" w:rsidRPr="00BD0B21">
        <w:rPr>
          <w:rFonts w:ascii="Courier New" w:hAnsi="Courier New" w:cs="Courier New"/>
        </w:rPr>
        <w:t>()</w:t>
      </w:r>
      <w:r w:rsidR="001B0108" w:rsidRPr="00BD0B21">
        <w:rPr>
          <w:rFonts w:ascii="Courier New" w:hAnsi="Courier New" w:cs="Courier New"/>
        </w:rPr>
        <w:t>,</w:t>
      </w:r>
      <w:r w:rsidR="001B0108">
        <w:t xml:space="preserve"> this requires</w:t>
      </w:r>
      <w:r w:rsidR="00DA37A4">
        <w:br/>
        <w:t xml:space="preserve"> </w:t>
      </w:r>
      <w:r w:rsidR="00DA37A4">
        <w:tab/>
      </w:r>
      <w:r w:rsidR="001B0108">
        <w:t>approximately 6GB of RAM for 115 cell-types, using 5 shared features with 22 values</w:t>
      </w:r>
      <w:r w:rsidR="00DA37A4">
        <w:br/>
        <w:t xml:space="preserve"> </w:t>
      </w:r>
      <w:r w:rsidR="00DA37A4">
        <w:tab/>
      </w:r>
      <w:r w:rsidR="001B0108">
        <w:t xml:space="preserve">(5CDS+5Melt+4TFBS+4smRNA+4Splice) and 4 cell-type specific features </w:t>
      </w:r>
      <w:r w:rsidR="00DA37A4">
        <w:t>with</w:t>
      </w:r>
      <w:r w:rsidR="00DA37A4">
        <w:br/>
        <w:t xml:space="preserve"> </w:t>
      </w:r>
      <w:r w:rsidR="00DA37A4">
        <w:tab/>
      </w:r>
      <w:r w:rsidR="001B0108">
        <w:t>35 values (25Chrom+4RNA+4DNASE+2WGBS).</w:t>
      </w:r>
    </w:p>
    <w:p w:rsidR="001B0108" w:rsidRDefault="001B0108" w:rsidP="00BD0B21">
      <w:r>
        <w:t xml:space="preserve">Enter </w:t>
      </w:r>
      <w:r w:rsidRPr="00BB7A9F">
        <w:rPr>
          <w:b/>
          <w:bCs/>
        </w:rPr>
        <w:t>execution loop</w:t>
      </w:r>
      <w:r>
        <w:t xml:space="preserve">: while the </w:t>
      </w:r>
      <w:r w:rsidRPr="00BD0B21">
        <w:rPr>
          <w:b/>
          <w:bCs/>
        </w:rPr>
        <w:t>input stack</w:t>
      </w:r>
      <w:r>
        <w:t xml:space="preserve"> is not empty</w:t>
      </w:r>
    </w:p>
    <w:p w:rsidR="001B0108" w:rsidRDefault="001B0108" w:rsidP="007150A5">
      <w:pPr>
        <w:ind w:firstLine="720"/>
      </w:pPr>
      <w:r>
        <w:t xml:space="preserve">Pop a set of arguments off the </w:t>
      </w:r>
      <w:r w:rsidRPr="00BD0B21">
        <w:rPr>
          <w:b/>
          <w:bCs/>
        </w:rPr>
        <w:t>stack</w:t>
      </w:r>
      <w:r>
        <w:t xml:space="preserve"> (includes universe of feature values)</w:t>
      </w:r>
      <w:r w:rsidR="008D2A33">
        <w:t>. Arguments include</w:t>
      </w:r>
      <w:r w:rsidR="008D2A33">
        <w:br/>
        <w:t xml:space="preserve"> </w:t>
      </w:r>
      <w:r w:rsidR="008D2A33">
        <w:tab/>
        <w:t>Insight2 log likelihood for the set of all positions with active feature values (</w:t>
      </w:r>
      <w:r w:rsidR="008D2A33" w:rsidRPr="008D2A33">
        <w:rPr>
          <w:b/>
          <w:bCs/>
        </w:rPr>
        <w:t>parent log likelihood</w:t>
      </w:r>
      <w:r w:rsidR="008D2A33">
        <w:t>)</w:t>
      </w:r>
    </w:p>
    <w:p w:rsidR="007150A5" w:rsidRDefault="007150A5" w:rsidP="007150A5">
      <w:r>
        <w:tab/>
        <w:t>Create hi/lo output directories</w:t>
      </w:r>
    </w:p>
    <w:p w:rsidR="001B0108" w:rsidRDefault="001B0108" w:rsidP="007150A5">
      <w:r>
        <w:tab/>
        <w:t xml:space="preserve">If there are explicitly ordered covariates, generate covariate orderings </w:t>
      </w:r>
      <w:proofErr w:type="spellStart"/>
      <w:r w:rsidR="00DA37A4">
        <w:rPr>
          <w:rFonts w:ascii="Courier New" w:hAnsi="Courier New" w:cs="Courier New"/>
        </w:rPr>
        <w:t>main:g</w:t>
      </w:r>
      <w:r w:rsidRPr="00BD0B21">
        <w:rPr>
          <w:rFonts w:ascii="Courier New" w:hAnsi="Courier New" w:cs="Courier New"/>
        </w:rPr>
        <w:t>enerateOrderings</w:t>
      </w:r>
      <w:proofErr w:type="spellEnd"/>
      <w:r w:rsidRPr="00BD0B21">
        <w:rPr>
          <w:rFonts w:ascii="Courier New" w:hAnsi="Courier New" w:cs="Courier New"/>
        </w:rPr>
        <w:t>()</w:t>
      </w:r>
    </w:p>
    <w:p w:rsidR="001B0108" w:rsidRDefault="001B0108" w:rsidP="007150A5">
      <w:r>
        <w:tab/>
      </w:r>
      <w:r>
        <w:tab/>
        <w:t>For each</w:t>
      </w:r>
      <w:r w:rsidR="00BD0B21">
        <w:t xml:space="preserve"> explicitly ordered </w:t>
      </w:r>
      <w:r w:rsidRPr="00BD0B21">
        <w:rPr>
          <w:b/>
          <w:bCs/>
        </w:rPr>
        <w:t>feature</w:t>
      </w:r>
    </w:p>
    <w:p w:rsidR="001B0108" w:rsidRDefault="001B0108" w:rsidP="007150A5">
      <w:r>
        <w:tab/>
      </w:r>
      <w:r>
        <w:tab/>
      </w:r>
      <w:r>
        <w:tab/>
        <w:t xml:space="preserve">For each </w:t>
      </w:r>
      <w:r w:rsidRPr="00BD0B21">
        <w:rPr>
          <w:b/>
          <w:bCs/>
        </w:rPr>
        <w:t>value</w:t>
      </w:r>
      <w:r>
        <w:t xml:space="preserve"> </w:t>
      </w:r>
      <w:r w:rsidR="00BD0B21">
        <w:t xml:space="preserve">presently active </w:t>
      </w:r>
      <w:r>
        <w:t xml:space="preserve">in </w:t>
      </w:r>
      <w:r w:rsidRPr="00BD0B21">
        <w:rPr>
          <w:b/>
          <w:bCs/>
        </w:rPr>
        <w:t>feature</w:t>
      </w:r>
      <w:r w:rsidR="00BD0B21">
        <w:t xml:space="preserve"> (some hay have been excluded by </w:t>
      </w:r>
      <w:proofErr w:type="spellStart"/>
      <w:r w:rsidR="00BD0B21">
        <w:t>previosu</w:t>
      </w:r>
      <w:proofErr w:type="spellEnd"/>
      <w:r w:rsidR="00BD0B21">
        <w:t xml:space="preserve"> splits)</w:t>
      </w:r>
    </w:p>
    <w:p w:rsidR="001B0108" w:rsidRDefault="001B0108" w:rsidP="007150A5">
      <w:r>
        <w:tab/>
      </w:r>
      <w:r>
        <w:tab/>
      </w:r>
      <w:r>
        <w:tab/>
      </w:r>
      <w:r>
        <w:tab/>
        <w:t xml:space="preserve">Identify all </w:t>
      </w:r>
      <w:r w:rsidR="00BD0B21" w:rsidRPr="00BD0B21">
        <w:rPr>
          <w:b/>
          <w:bCs/>
        </w:rPr>
        <w:t xml:space="preserve">genomic </w:t>
      </w:r>
      <w:r w:rsidRPr="00BD0B21">
        <w:rPr>
          <w:b/>
          <w:bCs/>
        </w:rPr>
        <w:t>positions</w:t>
      </w:r>
      <w:r>
        <w:t xml:space="preserve"> associated with feature value</w:t>
      </w:r>
      <w:r w:rsidR="00BD0B21">
        <w:t>, positions having a</w:t>
      </w:r>
      <w:r w:rsidR="00BD0B21">
        <w:br/>
        <w:t xml:space="preserve"> </w:t>
      </w:r>
      <w:r w:rsidR="00BD0B21">
        <w:tab/>
      </w:r>
      <w:r w:rsidR="00BD0B21">
        <w:tab/>
      </w:r>
      <w:r w:rsidR="00BD0B21">
        <w:tab/>
      </w:r>
      <w:r w:rsidR="00BD0B21">
        <w:tab/>
        <w:t>feature with value in N samples of M possible samples are provided a</w:t>
      </w:r>
      <w:r w:rsidR="00BD0B21">
        <w:br/>
        <w:t xml:space="preserve"> </w:t>
      </w:r>
      <w:r w:rsidR="00BD0B21">
        <w:tab/>
      </w:r>
      <w:r w:rsidR="00BD0B21">
        <w:tab/>
      </w:r>
      <w:r w:rsidR="00BD0B21">
        <w:tab/>
      </w:r>
      <w:r w:rsidR="00BD0B21">
        <w:tab/>
        <w:t xml:space="preserve">positional </w:t>
      </w:r>
      <w:r w:rsidR="00BD0B21" w:rsidRPr="00BD0B21">
        <w:rPr>
          <w:b/>
          <w:bCs/>
        </w:rPr>
        <w:t xml:space="preserve">weight </w:t>
      </w:r>
      <w:r w:rsidR="00BD0B21">
        <w:t>of N/M</w:t>
      </w:r>
    </w:p>
    <w:p w:rsidR="00BD0B21" w:rsidRDefault="00BD0B21" w:rsidP="007150A5">
      <w:pPr>
        <w:rPr>
          <w:rFonts w:eastAsiaTheme="minorEastAsia"/>
        </w:rPr>
      </w:pPr>
      <w:r>
        <w:tab/>
      </w:r>
      <w:r>
        <w:tab/>
      </w:r>
      <w:r>
        <w:tab/>
      </w:r>
      <w:r>
        <w:tab/>
        <w:t xml:space="preserve">Estimate and store Insight2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</w:rPr>
        <w:t xml:space="preserve"> for each such </w:t>
      </w:r>
      <w:r w:rsidRPr="00BD0B21">
        <w:rPr>
          <w:rFonts w:eastAsiaTheme="minorEastAsia"/>
          <w:b/>
          <w:bCs/>
        </w:rPr>
        <w:t>set of weighted positions</w:t>
      </w:r>
    </w:p>
    <w:p w:rsidR="00BD0B21" w:rsidRDefault="00BD0B21" w:rsidP="007150A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Next </w:t>
      </w:r>
      <w:r w:rsidRPr="00BD0B21">
        <w:rPr>
          <w:rFonts w:eastAsiaTheme="minorEastAsia"/>
          <w:b/>
          <w:bCs/>
        </w:rPr>
        <w:t>value</w:t>
      </w:r>
    </w:p>
    <w:p w:rsidR="00BD0B21" w:rsidRDefault="00BD0B21" w:rsidP="007150A5"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Reorder </w:t>
      </w:r>
      <w:r w:rsidRPr="00BD0B21">
        <w:rPr>
          <w:rFonts w:eastAsiaTheme="minorEastAsia"/>
          <w:b/>
          <w:bCs/>
        </w:rPr>
        <w:t>values</w:t>
      </w:r>
      <w:r>
        <w:rPr>
          <w:rFonts w:eastAsiaTheme="minorEastAsia"/>
        </w:rPr>
        <w:t xml:space="preserve"> in </w:t>
      </w:r>
      <w:r w:rsidRPr="00BD0B21">
        <w:rPr>
          <w:rFonts w:eastAsiaTheme="minorEastAsia"/>
          <w:b/>
          <w:bCs/>
        </w:rPr>
        <w:t>feature</w:t>
      </w:r>
      <w:r>
        <w:rPr>
          <w:rFonts w:eastAsiaTheme="minorEastAsia"/>
        </w:rPr>
        <w:t xml:space="preserve"> according to increasing </w:t>
      </w:r>
      <m:oMath>
        <m:r>
          <w:rPr>
            <w:rFonts w:ascii="Cambria Math" w:eastAsiaTheme="minorEastAsia" w:hAnsi="Cambria Math"/>
          </w:rPr>
          <m:t>ρ</m:t>
        </m:r>
      </m:oMath>
    </w:p>
    <w:p w:rsidR="001B0108" w:rsidRDefault="00BD0B21" w:rsidP="007150A5">
      <w:r>
        <w:tab/>
      </w:r>
      <w:r>
        <w:tab/>
        <w:t xml:space="preserve">Next explicitly ordered </w:t>
      </w:r>
      <w:r w:rsidRPr="00BD0B21">
        <w:rPr>
          <w:b/>
          <w:bCs/>
        </w:rPr>
        <w:t>feature</w:t>
      </w:r>
    </w:p>
    <w:p w:rsidR="00BD0B21" w:rsidRDefault="00BD0B21" w:rsidP="007150A5">
      <w:r>
        <w:tab/>
        <w:t xml:space="preserve">Evaluate each possible partition of a single feature </w:t>
      </w:r>
      <w:r w:rsidR="00DA37A4">
        <w:rPr>
          <w:rFonts w:ascii="Courier New" w:hAnsi="Courier New" w:cs="Courier New"/>
        </w:rPr>
        <w:t>main::</w:t>
      </w:r>
      <w:proofErr w:type="spellStart"/>
      <w:r w:rsidR="00DA37A4">
        <w:rPr>
          <w:rFonts w:ascii="Courier New" w:hAnsi="Courier New" w:cs="Courier New"/>
        </w:rPr>
        <w:t>e</w:t>
      </w:r>
      <w:r w:rsidRPr="00BD0B21">
        <w:rPr>
          <w:rFonts w:ascii="Courier New" w:hAnsi="Courier New" w:cs="Courier New"/>
        </w:rPr>
        <w:t>valuatePartitions</w:t>
      </w:r>
      <w:proofErr w:type="spellEnd"/>
      <w:r w:rsidRPr="00BD0B21">
        <w:rPr>
          <w:rFonts w:ascii="Courier New" w:hAnsi="Courier New" w:cs="Courier New"/>
        </w:rPr>
        <w:t>()</w:t>
      </w:r>
    </w:p>
    <w:p w:rsidR="00BD0B21" w:rsidRDefault="00BD0B21" w:rsidP="00BD0B21">
      <w:pPr>
        <w:ind w:left="720" w:firstLine="720"/>
      </w:pPr>
      <w:r>
        <w:t xml:space="preserve">For each ordered </w:t>
      </w:r>
      <w:r w:rsidRPr="00BD0B21">
        <w:rPr>
          <w:b/>
          <w:bCs/>
        </w:rPr>
        <w:t>feature</w:t>
      </w:r>
      <w:r>
        <w:t xml:space="preserve"> with more than 2 active </w:t>
      </w:r>
      <w:r w:rsidRPr="00BD0B21">
        <w:rPr>
          <w:b/>
          <w:bCs/>
        </w:rPr>
        <w:t>values</w:t>
      </w:r>
    </w:p>
    <w:p w:rsidR="00E0446D" w:rsidRDefault="00BD0B21" w:rsidP="002A5B72">
      <w:r>
        <w:tab/>
      </w:r>
      <w:r>
        <w:tab/>
      </w:r>
      <w:r>
        <w:tab/>
        <w:t xml:space="preserve">For each </w:t>
      </w:r>
      <w:proofErr w:type="spellStart"/>
      <w:r w:rsidRPr="00407CE2">
        <w:rPr>
          <w:b/>
          <w:bCs/>
        </w:rPr>
        <w:t>value_i</w:t>
      </w:r>
      <w:proofErr w:type="spellEnd"/>
      <w:r w:rsidR="00407CE2">
        <w:t xml:space="preserve"> &lt; </w:t>
      </w:r>
      <w:proofErr w:type="spellStart"/>
      <w:r w:rsidR="00407CE2" w:rsidRPr="00407CE2">
        <w:rPr>
          <w:b/>
          <w:bCs/>
        </w:rPr>
        <w:t>value_max</w:t>
      </w:r>
      <w:proofErr w:type="spellEnd"/>
      <w:r>
        <w:t xml:space="preserve"> in </w:t>
      </w:r>
      <w:r w:rsidRPr="00407CE2">
        <w:rPr>
          <w:b/>
          <w:bCs/>
        </w:rPr>
        <w:t>feature</w:t>
      </w:r>
    </w:p>
    <w:p w:rsidR="00BD0B21" w:rsidRDefault="00BD0B21" w:rsidP="00407CE2">
      <w:r>
        <w:tab/>
      </w:r>
      <w:r>
        <w:tab/>
      </w:r>
      <w:r>
        <w:tab/>
      </w:r>
      <w:r>
        <w:tab/>
        <w:t xml:space="preserve">Create value </w:t>
      </w:r>
      <w:r w:rsidRPr="00407CE2">
        <w:rPr>
          <w:b/>
          <w:bCs/>
        </w:rPr>
        <w:t>subset A</w:t>
      </w:r>
      <w:r>
        <w:t xml:space="preserve"> </w:t>
      </w:r>
      <w:r w:rsidR="00407CE2">
        <w:t xml:space="preserve">(all active values &lt;= </w:t>
      </w:r>
      <w:proofErr w:type="spellStart"/>
      <w:r w:rsidR="00407CE2" w:rsidRPr="00407CE2">
        <w:rPr>
          <w:b/>
          <w:bCs/>
        </w:rPr>
        <w:t>value_i</w:t>
      </w:r>
      <w:proofErr w:type="spellEnd"/>
      <w:r w:rsidR="00407CE2">
        <w:t>) and</w:t>
      </w:r>
      <w:r w:rsidR="00407CE2">
        <w:br/>
        <w:t xml:space="preserve"> </w:t>
      </w:r>
      <w:r w:rsidR="00407CE2">
        <w:tab/>
      </w:r>
      <w:r w:rsidR="00407CE2">
        <w:tab/>
      </w:r>
      <w:r w:rsidR="00407CE2">
        <w:tab/>
      </w:r>
      <w:r w:rsidR="00407CE2">
        <w:tab/>
        <w:t xml:space="preserve">value </w:t>
      </w:r>
      <w:r w:rsidR="00407CE2" w:rsidRPr="00407CE2">
        <w:rPr>
          <w:b/>
          <w:bCs/>
        </w:rPr>
        <w:t>subset B</w:t>
      </w:r>
      <w:r>
        <w:t xml:space="preserve"> </w:t>
      </w:r>
      <w:r w:rsidR="00407CE2">
        <w:t xml:space="preserve">(all active values &gt; </w:t>
      </w:r>
      <w:proofErr w:type="spellStart"/>
      <w:r w:rsidR="00407CE2" w:rsidRPr="00407CE2">
        <w:rPr>
          <w:b/>
          <w:bCs/>
        </w:rPr>
        <w:t>value_i</w:t>
      </w:r>
      <w:proofErr w:type="spellEnd"/>
      <w:r w:rsidR="00407CE2">
        <w:t>)</w:t>
      </w:r>
    </w:p>
    <w:p w:rsidR="00407CE2" w:rsidRDefault="00407CE2" w:rsidP="00407CE2">
      <w:r>
        <w:tab/>
      </w:r>
      <w:r>
        <w:tab/>
      </w:r>
      <w:r>
        <w:tab/>
      </w:r>
      <w:r>
        <w:tab/>
        <w:t xml:space="preserve">For </w:t>
      </w:r>
      <w:r w:rsidRPr="00407CE2">
        <w:rPr>
          <w:b/>
          <w:bCs/>
        </w:rPr>
        <w:t>subset</w:t>
      </w:r>
      <w:r>
        <w:t xml:space="preserve"> in partition {</w:t>
      </w:r>
      <w:r w:rsidRPr="00407CE2">
        <w:rPr>
          <w:b/>
          <w:bCs/>
        </w:rPr>
        <w:t>subset A</w:t>
      </w:r>
      <w:r>
        <w:t xml:space="preserve">, </w:t>
      </w:r>
      <w:r w:rsidRPr="00407CE2">
        <w:rPr>
          <w:b/>
          <w:bCs/>
        </w:rPr>
        <w:t>subset B</w:t>
      </w:r>
      <w:r>
        <w:t xml:space="preserve">} </w:t>
      </w:r>
      <w:proofErr w:type="spellStart"/>
      <w:r w:rsidRPr="00407CE2">
        <w:rPr>
          <w:rFonts w:ascii="Courier New" w:hAnsi="Courier New" w:cs="Courier New"/>
        </w:rPr>
        <w:t>scorePair</w:t>
      </w:r>
      <w:proofErr w:type="spellEnd"/>
      <w:r w:rsidRPr="00407CE2">
        <w:rPr>
          <w:rFonts w:ascii="Courier New" w:hAnsi="Courier New" w:cs="Courier New"/>
        </w:rPr>
        <w:t>::</w:t>
      </w:r>
      <w:proofErr w:type="spellStart"/>
      <w:r w:rsidRPr="00407CE2">
        <w:rPr>
          <w:rFonts w:ascii="Courier New" w:hAnsi="Courier New" w:cs="Courier New"/>
        </w:rPr>
        <w:t>GenerateCosets</w:t>
      </w:r>
      <w:proofErr w:type="spellEnd"/>
      <w:r w:rsidRPr="00407CE2">
        <w:rPr>
          <w:rFonts w:ascii="Courier New" w:hAnsi="Courier New" w:cs="Courier New"/>
        </w:rPr>
        <w:t>()</w:t>
      </w:r>
    </w:p>
    <w:p w:rsidR="00407CE2" w:rsidRDefault="00407CE2" w:rsidP="00407CE2">
      <w:r>
        <w:lastRenderedPageBreak/>
        <w:tab/>
      </w:r>
      <w:r>
        <w:tab/>
      </w:r>
      <w:r>
        <w:tab/>
      </w:r>
      <w:r>
        <w:tab/>
      </w:r>
      <w:r>
        <w:tab/>
        <w:t xml:space="preserve">Identify all </w:t>
      </w:r>
      <w:r w:rsidRPr="00BD0B21">
        <w:rPr>
          <w:b/>
          <w:bCs/>
        </w:rPr>
        <w:t>genomic positions</w:t>
      </w:r>
      <w:r>
        <w:t xml:space="preserve"> associated with feature value</w:t>
      </w:r>
      <w:r>
        <w:t>s</w:t>
      </w:r>
      <w:r w:rsidR="00BB7A9F">
        <w:t xml:space="preserve"> in subset. P</w:t>
      </w:r>
      <w:r>
        <w:t>ositions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having a</w:t>
      </w:r>
      <w:r>
        <w:t xml:space="preserve"> </w:t>
      </w:r>
      <w:r w:rsidRPr="00BB7A9F">
        <w:rPr>
          <w:b/>
          <w:bCs/>
        </w:rPr>
        <w:t>feature</w:t>
      </w:r>
      <w:r>
        <w:t xml:space="preserve"> with </w:t>
      </w:r>
      <w:r w:rsidRPr="00BB7A9F">
        <w:rPr>
          <w:b/>
          <w:bCs/>
        </w:rPr>
        <w:t>value</w:t>
      </w:r>
      <w:r>
        <w:t xml:space="preserve"> in N </w:t>
      </w:r>
      <w:r w:rsidRPr="00BB7A9F">
        <w:rPr>
          <w:b/>
          <w:bCs/>
        </w:rPr>
        <w:t>samples</w:t>
      </w:r>
      <w:r>
        <w:t xml:space="preserve"> of M possible </w:t>
      </w:r>
      <w:r w:rsidRPr="00BB7A9F">
        <w:rPr>
          <w:b/>
          <w:bCs/>
        </w:rPr>
        <w:t>samples</w:t>
      </w:r>
      <w:r>
        <w:t xml:space="preserve"> are provided a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positional </w:t>
      </w:r>
      <w:r w:rsidRPr="00BD0B21">
        <w:rPr>
          <w:b/>
          <w:bCs/>
        </w:rPr>
        <w:t xml:space="preserve">weight </w:t>
      </w:r>
      <w:r>
        <w:t>of N/M</w:t>
      </w:r>
    </w:p>
    <w:p w:rsidR="00407CE2" w:rsidRDefault="00407CE2" w:rsidP="00407CE2">
      <w:pPr>
        <w:rPr>
          <w:rFonts w:eastAsiaTheme="minorEastAsia"/>
          <w:b/>
          <w:bCs/>
        </w:rPr>
      </w:pPr>
      <w:r>
        <w:tab/>
      </w:r>
      <w:r>
        <w:tab/>
      </w:r>
      <w:r>
        <w:tab/>
      </w:r>
      <w:r>
        <w:tab/>
      </w:r>
      <w:r>
        <w:tab/>
        <w:t xml:space="preserve">Estimate and store Insight2 </w:t>
      </w:r>
      <w:r>
        <w:t xml:space="preserve">parameters and </w:t>
      </w:r>
      <w:r w:rsidRPr="00407CE2">
        <w:rPr>
          <w:b/>
          <w:bCs/>
        </w:rPr>
        <w:t>log likelihood</w:t>
      </w:r>
      <w:r>
        <w:t xml:space="preserve"> for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Theme="minorEastAsia"/>
        </w:rPr>
        <w:t xml:space="preserve">each </w:t>
      </w:r>
      <w:r w:rsidRPr="00BD0B21">
        <w:rPr>
          <w:rFonts w:eastAsiaTheme="minorEastAsia"/>
          <w:b/>
          <w:bCs/>
        </w:rPr>
        <w:t>set of weighted positions</w:t>
      </w:r>
      <w:r>
        <w:rPr>
          <w:rFonts w:eastAsiaTheme="minorEastAsia"/>
          <w:b/>
          <w:bCs/>
        </w:rPr>
        <w:br/>
        <w:t xml:space="preserve"> </w:t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proofErr w:type="spellStart"/>
      <w:r w:rsidRPr="00BD0B21">
        <w:rPr>
          <w:rFonts w:ascii="Courier New" w:hAnsi="Courier New" w:cs="Courier New"/>
        </w:rPr>
        <w:t>runtimeElements</w:t>
      </w:r>
      <w:proofErr w:type="spellEnd"/>
      <w:r w:rsidRPr="00407CE2">
        <w:rPr>
          <w:rFonts w:ascii="Courier New" w:hAnsi="Courier New" w:cs="Courier New"/>
        </w:rPr>
        <w:t>::</w:t>
      </w:r>
      <w:proofErr w:type="spellStart"/>
      <w:r w:rsidRPr="00407CE2">
        <w:rPr>
          <w:rFonts w:ascii="Courier New" w:hAnsi="Courier New" w:cs="Courier New"/>
        </w:rPr>
        <w:t>insight.jobInit</w:t>
      </w:r>
      <w:proofErr w:type="spellEnd"/>
      <w:r>
        <w:rPr>
          <w:rFonts w:ascii="Courier New" w:hAnsi="Courier New" w:cs="Courier New"/>
        </w:rPr>
        <w:t>()</w:t>
      </w:r>
    </w:p>
    <w:p w:rsidR="00407CE2" w:rsidRDefault="00407CE2" w:rsidP="00407CE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Pr="00407CE2">
        <w:rPr>
          <w:rFonts w:eastAsiaTheme="minorEastAsia"/>
        </w:rPr>
        <w:t xml:space="preserve">Next </w:t>
      </w:r>
      <w:r w:rsidRPr="00407CE2">
        <w:rPr>
          <w:rFonts w:eastAsiaTheme="minorEastAsia"/>
          <w:b/>
          <w:bCs/>
        </w:rPr>
        <w:t>subset</w:t>
      </w:r>
    </w:p>
    <w:p w:rsidR="00407CE2" w:rsidRPr="00407CE2" w:rsidRDefault="00407CE2" w:rsidP="00407CE2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Pr="00407CE2">
        <w:rPr>
          <w:rFonts w:eastAsiaTheme="minorEastAsia"/>
        </w:rPr>
        <w:t>Sum</w:t>
      </w:r>
      <w:r>
        <w:rPr>
          <w:rFonts w:eastAsiaTheme="minorEastAsia"/>
        </w:rPr>
        <w:t xml:space="preserve"> Insight2 log likelihoods for </w:t>
      </w:r>
      <w:r>
        <w:t>{</w:t>
      </w:r>
      <w:r w:rsidRPr="00407CE2">
        <w:rPr>
          <w:b/>
          <w:bCs/>
        </w:rPr>
        <w:t>subset A</w:t>
      </w:r>
      <w:r>
        <w:t xml:space="preserve">, </w:t>
      </w:r>
      <w:r w:rsidRPr="00407CE2">
        <w:rPr>
          <w:b/>
          <w:bCs/>
        </w:rPr>
        <w:t>subset B</w:t>
      </w:r>
      <w:r>
        <w:t>}</w:t>
      </w:r>
      <w:r w:rsidR="00DA37A4">
        <w:t>, if each subset passed</w:t>
      </w:r>
      <w:r w:rsidR="00DA37A4">
        <w:br/>
        <w:t xml:space="preserve"> </w:t>
      </w:r>
      <w:r w:rsidR="00DA37A4">
        <w:tab/>
      </w:r>
      <w:r w:rsidR="00DA37A4">
        <w:tab/>
      </w:r>
      <w:r w:rsidR="00DA37A4">
        <w:tab/>
      </w:r>
      <w:r w:rsidR="00DA37A4">
        <w:tab/>
        <w:t>quality criteria (min # positions</w:t>
      </w:r>
      <w:r w:rsidR="008D2A33">
        <w:t xml:space="preserve"> in each of A and B, min change in</w:t>
      </w:r>
      <w:r w:rsidR="008D2A33">
        <w:br/>
        <w:t xml:space="preserve"> </w:t>
      </w:r>
      <w:r w:rsidR="008D2A33">
        <w:tab/>
      </w:r>
      <w:r w:rsidR="008D2A33">
        <w:tab/>
      </w:r>
      <w:r w:rsidR="008D2A33">
        <w:tab/>
      </w:r>
      <w:r w:rsidR="008D2A33">
        <w:tab/>
        <w:t>summed l</w:t>
      </w:r>
      <w:r w:rsidR="00DA37A4">
        <w:t xml:space="preserve">og likelihood from </w:t>
      </w:r>
      <w:r w:rsidR="008D2A33" w:rsidRPr="008D2A33">
        <w:rPr>
          <w:rFonts w:eastAsiaTheme="minorEastAsia"/>
          <w:b/>
          <w:bCs/>
        </w:rPr>
        <w:t>parent log likelihood</w:t>
      </w:r>
      <w:r w:rsidR="008D2A33">
        <w:rPr>
          <w:rFonts w:eastAsiaTheme="minorEastAsia"/>
        </w:rPr>
        <w:t xml:space="preserve"> </w:t>
      </w:r>
      <w:r w:rsidR="00DA37A4">
        <w:t>)</w:t>
      </w:r>
      <w:r w:rsidR="008D2A33">
        <w:t xml:space="preserve">; then </w:t>
      </w:r>
      <w:r>
        <w:t xml:space="preserve">save as </w:t>
      </w:r>
      <w:r w:rsidR="008D2A33">
        <w:t>partition</w:t>
      </w:r>
      <w:r w:rsidR="008D2A33">
        <w:br/>
        <w:t xml:space="preserve"> </w:t>
      </w:r>
      <w:r w:rsidR="008D2A33">
        <w:tab/>
      </w:r>
      <w:r w:rsidR="008D2A33">
        <w:tab/>
      </w:r>
      <w:r w:rsidR="008D2A33">
        <w:tab/>
      </w:r>
      <w:r w:rsidR="008D2A33">
        <w:tab/>
      </w:r>
      <w:r w:rsidRPr="00407CE2">
        <w:rPr>
          <w:b/>
          <w:bCs/>
        </w:rPr>
        <w:t>score</w:t>
      </w:r>
      <w:r w:rsidR="00DA37A4">
        <w:t xml:space="preserve"> otherwise disregard </w:t>
      </w:r>
      <w:r w:rsidR="00DA37A4" w:rsidRPr="008D2A33">
        <w:rPr>
          <w:b/>
          <w:bCs/>
        </w:rPr>
        <w:t>score</w:t>
      </w:r>
      <w:r w:rsidR="00DA37A4">
        <w:t>.</w:t>
      </w:r>
    </w:p>
    <w:p w:rsidR="00407CE2" w:rsidRDefault="00407CE2" w:rsidP="00407CE2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Next </w:t>
      </w:r>
      <w:r w:rsidRPr="00BD0B21">
        <w:rPr>
          <w:rFonts w:eastAsiaTheme="minorEastAsia"/>
          <w:b/>
          <w:bCs/>
        </w:rPr>
        <w:t>value</w:t>
      </w:r>
    </w:p>
    <w:p w:rsidR="00407CE2" w:rsidRPr="00407CE2" w:rsidRDefault="00407CE2" w:rsidP="00407CE2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>
        <w:rPr>
          <w:rFonts w:eastAsiaTheme="minorEastAsia"/>
          <w:b/>
          <w:bCs/>
        </w:rPr>
        <w:tab/>
      </w:r>
      <w:r w:rsidRPr="00407CE2">
        <w:rPr>
          <w:rFonts w:eastAsiaTheme="minorEastAsia"/>
        </w:rPr>
        <w:t xml:space="preserve">Sort partitions according to </w:t>
      </w:r>
      <w:r w:rsidRPr="00407CE2">
        <w:rPr>
          <w:rFonts w:eastAsiaTheme="minorEastAsia"/>
          <w:b/>
          <w:bCs/>
        </w:rPr>
        <w:t>score</w:t>
      </w:r>
      <w:r>
        <w:rPr>
          <w:rFonts w:eastAsiaTheme="minorEastAsia"/>
        </w:rPr>
        <w:t xml:space="preserve"> , select partition with highest </w:t>
      </w:r>
      <w:r w:rsidRPr="00407CE2">
        <w:rPr>
          <w:rFonts w:eastAsiaTheme="minorEastAsia"/>
          <w:b/>
          <w:bCs/>
        </w:rPr>
        <w:t>score</w:t>
      </w:r>
      <w:r>
        <w:rPr>
          <w:rFonts w:eastAsiaTheme="minorEastAsia"/>
        </w:rPr>
        <w:t xml:space="preserve"> to represent</w:t>
      </w:r>
      <w:r>
        <w:rPr>
          <w:rFonts w:eastAsiaTheme="minorEastAsia"/>
        </w:rPr>
        <w:br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this </w:t>
      </w:r>
      <w:r w:rsidRPr="00407CE2">
        <w:rPr>
          <w:rFonts w:eastAsiaTheme="minorEastAsia"/>
          <w:b/>
          <w:bCs/>
        </w:rPr>
        <w:t>feature</w:t>
      </w:r>
      <w:r>
        <w:rPr>
          <w:rFonts w:eastAsiaTheme="minorEastAsia"/>
        </w:rPr>
        <w:t xml:space="preserve"> . </w:t>
      </w:r>
      <w:r w:rsidR="008D2A33">
        <w:rPr>
          <w:rFonts w:eastAsiaTheme="minorEastAsia"/>
        </w:rPr>
        <w:t xml:space="preserve">If there are any </w:t>
      </w:r>
      <w:r w:rsidR="008D2A33" w:rsidRPr="008D2A33">
        <w:rPr>
          <w:rFonts w:eastAsiaTheme="minorEastAsia"/>
          <w:b/>
          <w:bCs/>
        </w:rPr>
        <w:t>score</w:t>
      </w:r>
      <w:r w:rsidR="008D2A33">
        <w:rPr>
          <w:rFonts w:eastAsiaTheme="minorEastAsia"/>
        </w:rPr>
        <w:t xml:space="preserve">s for </w:t>
      </w:r>
      <w:r w:rsidR="008D2A33" w:rsidRPr="008D2A33">
        <w:rPr>
          <w:rFonts w:eastAsiaTheme="minorEastAsia"/>
          <w:b/>
          <w:bCs/>
        </w:rPr>
        <w:t>feature</w:t>
      </w:r>
      <w:r w:rsidR="008D2A33">
        <w:rPr>
          <w:rFonts w:eastAsiaTheme="minorEastAsia"/>
        </w:rPr>
        <w:t xml:space="preserve"> , a</w:t>
      </w:r>
      <w:r>
        <w:rPr>
          <w:rFonts w:eastAsiaTheme="minorEastAsia"/>
        </w:rPr>
        <w:t xml:space="preserve">ssign highest </w:t>
      </w:r>
      <w:r w:rsidRPr="00407CE2">
        <w:rPr>
          <w:rFonts w:eastAsiaTheme="minorEastAsia"/>
          <w:b/>
          <w:bCs/>
        </w:rPr>
        <w:t>score</w:t>
      </w:r>
      <w:r>
        <w:rPr>
          <w:rFonts w:eastAsiaTheme="minorEastAsia"/>
        </w:rPr>
        <w:t xml:space="preserve"> to </w:t>
      </w:r>
      <w:r w:rsidRPr="00407CE2">
        <w:rPr>
          <w:rFonts w:eastAsiaTheme="minorEastAsia"/>
          <w:b/>
          <w:bCs/>
        </w:rPr>
        <w:t>feature</w:t>
      </w:r>
      <w:r w:rsidR="008D2A33">
        <w:rPr>
          <w:rFonts w:eastAsiaTheme="minorEastAsia"/>
        </w:rPr>
        <w:t>,</w:t>
      </w:r>
      <w:r w:rsidR="008D2A33">
        <w:rPr>
          <w:rFonts w:eastAsiaTheme="minorEastAsia"/>
        </w:rPr>
        <w:br/>
        <w:t xml:space="preserve"> </w:t>
      </w:r>
      <w:r w:rsidR="008D2A33">
        <w:rPr>
          <w:rFonts w:eastAsiaTheme="minorEastAsia"/>
        </w:rPr>
        <w:tab/>
      </w:r>
      <w:r w:rsidR="008D2A33">
        <w:rPr>
          <w:rFonts w:eastAsiaTheme="minorEastAsia"/>
        </w:rPr>
        <w:tab/>
      </w:r>
      <w:r w:rsidR="008D2A33">
        <w:rPr>
          <w:rFonts w:eastAsiaTheme="minorEastAsia"/>
        </w:rPr>
        <w:tab/>
        <w:t xml:space="preserve">and add score/feature pair to </w:t>
      </w:r>
      <w:r w:rsidR="008D2A33" w:rsidRPr="008D2A33">
        <w:rPr>
          <w:rFonts w:eastAsiaTheme="minorEastAsia"/>
          <w:b/>
          <w:bCs/>
        </w:rPr>
        <w:t>feature list</w:t>
      </w:r>
      <w:r w:rsidR="008D2A33">
        <w:rPr>
          <w:rFonts w:eastAsiaTheme="minorEastAsia"/>
        </w:rPr>
        <w:t>.</w:t>
      </w:r>
    </w:p>
    <w:p w:rsidR="00407CE2" w:rsidRDefault="00407CE2" w:rsidP="00407CE2">
      <w:r>
        <w:tab/>
      </w:r>
      <w:r>
        <w:tab/>
        <w:t xml:space="preserve">Next ordered </w:t>
      </w:r>
      <w:r w:rsidRPr="00BD0B21">
        <w:rPr>
          <w:b/>
          <w:bCs/>
        </w:rPr>
        <w:t>feature</w:t>
      </w:r>
    </w:p>
    <w:p w:rsidR="008D2A33" w:rsidRDefault="00407CE2" w:rsidP="008D2A33">
      <w:r>
        <w:rPr>
          <w:rFonts w:eastAsiaTheme="minorEastAsia"/>
          <w:b/>
          <w:bCs/>
        </w:rPr>
        <w:tab/>
      </w:r>
      <w:r w:rsidR="008D2A33">
        <w:tab/>
        <w:t xml:space="preserve">Save results of each </w:t>
      </w:r>
      <w:r w:rsidR="008D2A33" w:rsidRPr="00BB7A9F">
        <w:rPr>
          <w:b/>
          <w:bCs/>
        </w:rPr>
        <w:t>subset</w:t>
      </w:r>
      <w:r w:rsidR="008D2A33">
        <w:t>.</w:t>
      </w:r>
    </w:p>
    <w:p w:rsidR="00BB7A9F" w:rsidRDefault="00BB7A9F" w:rsidP="008D2A33">
      <w:r>
        <w:tab/>
        <w:t>End loop // evaluate each partition</w:t>
      </w:r>
    </w:p>
    <w:p w:rsidR="008D2A33" w:rsidRDefault="008D2A33" w:rsidP="00407CE2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 xml:space="preserve">If </w:t>
      </w:r>
      <w:r>
        <w:rPr>
          <w:rFonts w:eastAsiaTheme="minorEastAsia"/>
          <w:b/>
          <w:bCs/>
        </w:rPr>
        <w:t>feature</w:t>
      </w:r>
      <w:r w:rsidR="00407CE2" w:rsidRPr="008D2A33">
        <w:rPr>
          <w:rFonts w:eastAsiaTheme="minorEastAsia"/>
          <w:b/>
          <w:bCs/>
        </w:rPr>
        <w:t xml:space="preserve"> </w:t>
      </w:r>
      <w:r w:rsidRPr="008D2A33">
        <w:rPr>
          <w:rFonts w:eastAsiaTheme="minorEastAsia"/>
          <w:b/>
          <w:bCs/>
        </w:rPr>
        <w:t>list</w:t>
      </w:r>
      <w:r>
        <w:rPr>
          <w:rFonts w:eastAsiaTheme="minorEastAsia"/>
        </w:rPr>
        <w:t xml:space="preserve"> is not empty </w:t>
      </w:r>
    </w:p>
    <w:p w:rsidR="00407CE2" w:rsidRPr="00407CE2" w:rsidRDefault="008D2A33" w:rsidP="00BB7A9F">
      <w:pPr>
        <w:ind w:left="1440"/>
        <w:rPr>
          <w:rFonts w:eastAsiaTheme="minorEastAsia"/>
        </w:rPr>
      </w:pPr>
      <w:r>
        <w:rPr>
          <w:rFonts w:eastAsiaTheme="minorEastAsia"/>
        </w:rPr>
        <w:t>S</w:t>
      </w:r>
      <w:r w:rsidR="00407CE2">
        <w:rPr>
          <w:rFonts w:eastAsiaTheme="minorEastAsia"/>
        </w:rPr>
        <w:t xml:space="preserve">elect </w:t>
      </w:r>
      <w:r w:rsidR="00407CE2" w:rsidRPr="00DA37A4">
        <w:rPr>
          <w:rFonts w:eastAsiaTheme="minorEastAsia"/>
          <w:b/>
          <w:bCs/>
        </w:rPr>
        <w:t>feature</w:t>
      </w:r>
      <w:r w:rsidR="00407CE2">
        <w:rPr>
          <w:rFonts w:eastAsiaTheme="minorEastAsia"/>
        </w:rPr>
        <w:t xml:space="preserve"> </w:t>
      </w:r>
      <w:r w:rsidR="00407CE2">
        <w:rPr>
          <w:rFonts w:eastAsiaTheme="minorEastAsia"/>
        </w:rPr>
        <w:t>with hig</w:t>
      </w:r>
      <w:r w:rsidR="00DA37A4">
        <w:rPr>
          <w:rFonts w:eastAsiaTheme="minorEastAsia"/>
        </w:rPr>
        <w:t>h</w:t>
      </w:r>
      <w:r w:rsidR="00407CE2">
        <w:rPr>
          <w:rFonts w:eastAsiaTheme="minorEastAsia"/>
        </w:rPr>
        <w:t xml:space="preserve">est </w:t>
      </w:r>
      <w:r w:rsidR="00407CE2" w:rsidRPr="00407CE2">
        <w:rPr>
          <w:rFonts w:eastAsiaTheme="minorEastAsia"/>
          <w:b/>
          <w:bCs/>
        </w:rPr>
        <w:t>score</w:t>
      </w:r>
      <w:r w:rsidR="00407CE2">
        <w:rPr>
          <w:rFonts w:eastAsiaTheme="minorEastAsia"/>
        </w:rPr>
        <w:t xml:space="preserve"> to </w:t>
      </w:r>
      <w:r w:rsidR="00DA37A4">
        <w:rPr>
          <w:rFonts w:eastAsiaTheme="minorEastAsia"/>
        </w:rPr>
        <w:t xml:space="preserve">as </w:t>
      </w:r>
      <w:r w:rsidR="00DA37A4" w:rsidRPr="00DA37A4">
        <w:rPr>
          <w:rFonts w:eastAsiaTheme="minorEastAsia"/>
          <w:b/>
          <w:bCs/>
        </w:rPr>
        <w:t>target</w:t>
      </w:r>
      <w:r w:rsidR="00DA37A4">
        <w:rPr>
          <w:rFonts w:eastAsiaTheme="minorEastAsia"/>
        </w:rPr>
        <w:t xml:space="preserve"> for</w:t>
      </w:r>
      <w:r>
        <w:rPr>
          <w:rFonts w:eastAsiaTheme="minorEastAsia"/>
        </w:rPr>
        <w:t xml:space="preserve"> </w:t>
      </w:r>
      <w:r w:rsidR="00DA37A4">
        <w:rPr>
          <w:rFonts w:eastAsiaTheme="minorEastAsia"/>
        </w:rPr>
        <w:t xml:space="preserve">this iteration of </w:t>
      </w:r>
      <w:proofErr w:type="spellStart"/>
      <w:r w:rsidR="00DA37A4">
        <w:rPr>
          <w:rFonts w:eastAsiaTheme="minorEastAsia"/>
        </w:rPr>
        <w:t>CovTree</w:t>
      </w:r>
      <w:proofErr w:type="spellEnd"/>
      <w:r w:rsidR="00407CE2">
        <w:rPr>
          <w:rFonts w:eastAsiaTheme="minorEastAsia"/>
        </w:rPr>
        <w:t>.</w:t>
      </w:r>
      <w:r>
        <w:rPr>
          <w:rFonts w:eastAsiaTheme="minorEastAsia"/>
        </w:rPr>
        <w:br/>
      </w:r>
      <w:r w:rsidR="00DA37A4">
        <w:rPr>
          <w:rFonts w:eastAsiaTheme="minorEastAsia"/>
        </w:rPr>
        <w:t xml:space="preserve">  </w:t>
      </w:r>
      <w:r w:rsidR="00DA37A4" w:rsidRPr="00DA37A4">
        <w:rPr>
          <w:rFonts w:ascii="Courier New" w:hAnsi="Courier New" w:cs="Courier New"/>
        </w:rPr>
        <w:t xml:space="preserve">bool </w:t>
      </w:r>
      <w:r w:rsidR="00DA37A4">
        <w:rPr>
          <w:rFonts w:ascii="Courier New" w:hAnsi="Courier New" w:cs="Courier New"/>
        </w:rPr>
        <w:t>main::</w:t>
      </w:r>
      <w:proofErr w:type="spellStart"/>
      <w:r w:rsidR="00DA37A4" w:rsidRPr="00DA37A4">
        <w:rPr>
          <w:rFonts w:ascii="Courier New" w:hAnsi="Courier New" w:cs="Courier New"/>
        </w:rPr>
        <w:t>sortPartitions</w:t>
      </w:r>
      <w:proofErr w:type="spellEnd"/>
      <w:r w:rsidR="00DA37A4" w:rsidRPr="00DA37A4">
        <w:rPr>
          <w:rFonts w:ascii="Courier New" w:hAnsi="Courier New" w:cs="Courier New"/>
        </w:rPr>
        <w:t>()</w:t>
      </w:r>
      <w:r w:rsidR="00DA37A4">
        <w:rPr>
          <w:rFonts w:ascii="Courier New" w:hAnsi="Courier New" w:cs="Courier New"/>
        </w:rPr>
        <w:t>.</w:t>
      </w:r>
      <w:r w:rsidR="00DA37A4">
        <w:rPr>
          <w:rFonts w:eastAsiaTheme="minorEastAsia"/>
        </w:rPr>
        <w:t xml:space="preserve"> </w:t>
      </w:r>
    </w:p>
    <w:p w:rsidR="00DA37A4" w:rsidRDefault="00BB7A9F" w:rsidP="00BB7A9F">
      <w:r>
        <w:t xml:space="preserve"> </w:t>
      </w:r>
      <w:r>
        <w:tab/>
      </w:r>
      <w:r>
        <w:tab/>
      </w:r>
      <w:r w:rsidR="00DA37A4">
        <w:t xml:space="preserve">Generate 2 </w:t>
      </w:r>
      <w:r w:rsidR="00DA37A4" w:rsidRPr="008D2A33">
        <w:rPr>
          <w:b/>
          <w:bCs/>
        </w:rPr>
        <w:t xml:space="preserve">argument </w:t>
      </w:r>
      <w:r w:rsidR="008D2A33" w:rsidRPr="008D2A33">
        <w:rPr>
          <w:b/>
          <w:bCs/>
        </w:rPr>
        <w:t>sets</w:t>
      </w:r>
      <w:r w:rsidR="00DA37A4">
        <w:t xml:space="preserve"> for new </w:t>
      </w:r>
      <w:proofErr w:type="spellStart"/>
      <w:r w:rsidR="00DA37A4">
        <w:t>CovTree</w:t>
      </w:r>
      <w:proofErr w:type="spellEnd"/>
      <w:r w:rsidR="00DA37A4">
        <w:t xml:space="preserve"> run based on </w:t>
      </w:r>
      <w:r w:rsidR="00DA37A4" w:rsidRPr="00DA37A4">
        <w:rPr>
          <w:b/>
          <w:bCs/>
        </w:rPr>
        <w:t>subset A</w:t>
      </w:r>
      <w:r w:rsidR="00DA37A4">
        <w:t xml:space="preserve"> and </w:t>
      </w:r>
      <w:r w:rsidR="00DA37A4" w:rsidRPr="00DA37A4">
        <w:rPr>
          <w:b/>
          <w:bCs/>
        </w:rPr>
        <w:t>subset B</w:t>
      </w:r>
      <w:r w:rsidR="008D2A33">
        <w:t>. Select</w:t>
      </w:r>
      <w:r w:rsidR="008D2A33">
        <w:br/>
      </w:r>
      <w:r>
        <w:t xml:space="preserve"> </w:t>
      </w:r>
      <w:r>
        <w:tab/>
      </w:r>
      <w:r>
        <w:tab/>
      </w:r>
      <w:r w:rsidR="00DA37A4">
        <w:t>output for</w:t>
      </w:r>
      <w:r w:rsidR="008D2A33">
        <w:t xml:space="preserve"> </w:t>
      </w:r>
      <w:r w:rsidR="00DA37A4">
        <w:t xml:space="preserve">each new </w:t>
      </w:r>
      <w:proofErr w:type="spellStart"/>
      <w:r w:rsidR="00DA37A4">
        <w:t>CovTree</w:t>
      </w:r>
      <w:proofErr w:type="spellEnd"/>
      <w:r w:rsidR="00DA37A4">
        <w:t xml:space="preserve"> run from hi/lo directories created </w:t>
      </w:r>
      <w:proofErr w:type="spellStart"/>
      <w:r w:rsidR="00DA37A4">
        <w:t>previously.</w:t>
      </w:r>
      <w:proofErr w:type="spellEnd"/>
      <w:r w:rsidR="008D2A33">
        <w:br/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A37A4" w:rsidRPr="008D2A33">
        <w:rPr>
          <w:rFonts w:ascii="Courier New" w:hAnsi="Courier New" w:cs="Courier New"/>
        </w:rPr>
        <w:t>Main::</w:t>
      </w:r>
      <w:proofErr w:type="spellStart"/>
      <w:r w:rsidR="00DA37A4" w:rsidRPr="008D2A33">
        <w:rPr>
          <w:rFonts w:ascii="Courier New" w:hAnsi="Courier New" w:cs="Courier New"/>
        </w:rPr>
        <w:t>saveResults</w:t>
      </w:r>
      <w:proofErr w:type="spellEnd"/>
      <w:r w:rsidR="00DA37A4" w:rsidRPr="008D2A33">
        <w:rPr>
          <w:rFonts w:ascii="Courier New" w:hAnsi="Courier New" w:cs="Courier New"/>
        </w:rPr>
        <w:t>(</w:t>
      </w:r>
      <w:r w:rsidR="00DA37A4" w:rsidRPr="008D2A33">
        <w:rPr>
          <w:rFonts w:ascii="Courier New" w:hAnsi="Courier New" w:cs="Courier New"/>
        </w:rPr>
        <w:t>)</w:t>
      </w:r>
    </w:p>
    <w:p w:rsidR="008D2A33" w:rsidRDefault="00BB7A9F" w:rsidP="00BB7A9F">
      <w:r>
        <w:t xml:space="preserve"> </w:t>
      </w:r>
      <w:r>
        <w:tab/>
      </w:r>
      <w:r>
        <w:tab/>
      </w:r>
      <w:r w:rsidR="00DA37A4">
        <w:t xml:space="preserve">If </w:t>
      </w:r>
      <w:r w:rsidR="00DA37A4" w:rsidRPr="00BB7A9F">
        <w:rPr>
          <w:b/>
          <w:bCs/>
        </w:rPr>
        <w:t>internal recursion</w:t>
      </w:r>
      <w:r w:rsidR="00DA37A4">
        <w:t xml:space="preserve"> is selected, </w:t>
      </w:r>
      <w:r w:rsidR="008D2A33" w:rsidRPr="008D2A33">
        <w:rPr>
          <w:rFonts w:ascii="Courier New" w:hAnsi="Courier New" w:cs="Courier New"/>
        </w:rPr>
        <w:t>main</w:t>
      </w:r>
      <w:r w:rsidR="008D2A33">
        <w:rPr>
          <w:rFonts w:ascii="Courier New" w:hAnsi="Courier New" w:cs="Courier New"/>
        </w:rPr>
        <w:t>::</w:t>
      </w:r>
      <w:proofErr w:type="spellStart"/>
      <w:r w:rsidR="008D2A33" w:rsidRPr="008D2A33">
        <w:rPr>
          <w:rFonts w:ascii="Courier New" w:hAnsi="Courier New" w:cs="Courier New"/>
        </w:rPr>
        <w:t>processRecursion</w:t>
      </w:r>
      <w:proofErr w:type="spellEnd"/>
      <w:r w:rsidR="008D2A33" w:rsidRPr="008D2A33">
        <w:rPr>
          <w:rFonts w:ascii="Courier New" w:hAnsi="Courier New" w:cs="Courier New"/>
        </w:rPr>
        <w:t>()</w:t>
      </w:r>
    </w:p>
    <w:p w:rsidR="008D2A33" w:rsidRDefault="00BB7A9F" w:rsidP="00BB7A9F">
      <w:r>
        <w:t xml:space="preserve"> </w:t>
      </w:r>
      <w:r>
        <w:tab/>
      </w:r>
      <w:r>
        <w:tab/>
      </w:r>
      <w:r>
        <w:tab/>
      </w:r>
      <w:r w:rsidR="00DA37A4">
        <w:t xml:space="preserve">push </w:t>
      </w:r>
      <w:r w:rsidR="008D2A33">
        <w:t xml:space="preserve">the </w:t>
      </w:r>
      <w:r w:rsidR="00DA37A4">
        <w:t xml:space="preserve">2 new </w:t>
      </w:r>
      <w:r w:rsidR="00DA37A4" w:rsidRPr="008D2A33">
        <w:rPr>
          <w:b/>
          <w:bCs/>
        </w:rPr>
        <w:t>argument sets</w:t>
      </w:r>
      <w:r w:rsidR="00DA37A4">
        <w:t xml:space="preserve"> on to </w:t>
      </w:r>
      <w:r w:rsidR="00DA37A4" w:rsidRPr="008D2A33">
        <w:rPr>
          <w:b/>
          <w:bCs/>
        </w:rPr>
        <w:t>argument stack</w:t>
      </w:r>
      <w:r w:rsidR="00DA37A4">
        <w:t xml:space="preserve">, </w:t>
      </w:r>
    </w:p>
    <w:p w:rsidR="00DA37A4" w:rsidRDefault="00BB7A9F" w:rsidP="00BB7A9F">
      <w:r>
        <w:t xml:space="preserve"> </w:t>
      </w:r>
      <w:r>
        <w:tab/>
      </w:r>
      <w:r>
        <w:tab/>
      </w:r>
      <w:r w:rsidR="008D2A33">
        <w:t>otherwise,</w:t>
      </w:r>
    </w:p>
    <w:p w:rsidR="008D2A33" w:rsidRDefault="00BB7A9F" w:rsidP="00BB7A9F">
      <w:r>
        <w:t xml:space="preserve"> </w:t>
      </w:r>
      <w:r>
        <w:tab/>
      </w:r>
      <w:r>
        <w:tab/>
      </w:r>
      <w:r>
        <w:tab/>
      </w:r>
      <w:r w:rsidR="008D2A33">
        <w:t>write argument sets to external files and create semaphore file indicating completion</w:t>
      </w:r>
      <w:r w:rsidR="008D2A33">
        <w:br/>
      </w:r>
      <w:r>
        <w:tab/>
      </w:r>
      <w:r w:rsidR="008D2A33">
        <w:tab/>
      </w:r>
      <w:r w:rsidR="008D2A33">
        <w:tab/>
        <w:t>(recursion will be initiated by external watcher thread using 1 computer for each of the</w:t>
      </w:r>
      <w:r w:rsidR="008D2A33">
        <w:br/>
        <w:t xml:space="preserve"> </w:t>
      </w:r>
      <w:r>
        <w:t xml:space="preserve"> </w:t>
      </w:r>
      <w:r>
        <w:tab/>
      </w:r>
      <w:r w:rsidR="008D2A33">
        <w:tab/>
      </w:r>
      <w:r w:rsidR="008D2A33">
        <w:tab/>
        <w:t>2 new subsets)</w:t>
      </w:r>
    </w:p>
    <w:p w:rsidR="008D2A33" w:rsidRDefault="00BB7A9F" w:rsidP="00BB7A9F">
      <w:r>
        <w:t xml:space="preserve"> </w:t>
      </w:r>
      <w:r>
        <w:tab/>
      </w:r>
      <w:r>
        <w:tab/>
      </w:r>
      <w:r w:rsidR="008D2A33">
        <w:t>end if</w:t>
      </w:r>
      <w:r>
        <w:t xml:space="preserve"> // </w:t>
      </w:r>
      <w:r w:rsidRPr="00BB7A9F">
        <w:rPr>
          <w:b/>
          <w:bCs/>
        </w:rPr>
        <w:t>internal recursion</w:t>
      </w:r>
    </w:p>
    <w:p w:rsidR="008D2A33" w:rsidRDefault="00BB7A9F" w:rsidP="008D2A33">
      <w:r>
        <w:tab/>
      </w:r>
      <w:r w:rsidR="008D2A33">
        <w:t xml:space="preserve">end if // </w:t>
      </w:r>
      <w:r w:rsidR="008D2A33" w:rsidRPr="008D2A33">
        <w:rPr>
          <w:b/>
          <w:bCs/>
        </w:rPr>
        <w:t>feature list</w:t>
      </w:r>
      <w:r w:rsidR="008D2A33">
        <w:t xml:space="preserve"> not empty</w:t>
      </w:r>
    </w:p>
    <w:p w:rsidR="00BB7A9F" w:rsidRDefault="00BB7A9F" w:rsidP="008D2A33">
      <w:r>
        <w:t xml:space="preserve">end of loop // execution loop – terminates when </w:t>
      </w:r>
      <w:r w:rsidRPr="00BB7A9F">
        <w:rPr>
          <w:b/>
          <w:bCs/>
        </w:rPr>
        <w:t>argument stack</w:t>
      </w:r>
      <w:r>
        <w:t xml:space="preserve"> is empty.</w:t>
      </w:r>
    </w:p>
    <w:p w:rsidR="00BB7A9F" w:rsidRDefault="00BB7A9F" w:rsidP="00BB7A9F">
      <w:r>
        <w:t xml:space="preserve">Terminate Insight2 processes </w:t>
      </w:r>
      <w:proofErr w:type="spellStart"/>
      <w:r w:rsidRPr="00BB7A9F">
        <w:rPr>
          <w:rFonts w:ascii="Courier New" w:hAnsi="Courier New" w:cs="Courier New"/>
        </w:rPr>
        <w:t>InsightShellSet</w:t>
      </w:r>
      <w:proofErr w:type="spellEnd"/>
      <w:r w:rsidRPr="00BB7A9F">
        <w:rPr>
          <w:rFonts w:ascii="Courier New" w:hAnsi="Courier New" w:cs="Courier New"/>
        </w:rPr>
        <w:t>::</w:t>
      </w:r>
      <w:r w:rsidRPr="00BB7A9F">
        <w:rPr>
          <w:rFonts w:ascii="Courier New" w:hAnsi="Courier New" w:cs="Courier New"/>
        </w:rPr>
        <w:t xml:space="preserve"> </w:t>
      </w:r>
      <w:proofErr w:type="spellStart"/>
      <w:r w:rsidRPr="00BB7A9F">
        <w:rPr>
          <w:rFonts w:ascii="Courier New" w:hAnsi="Courier New" w:cs="Courier New"/>
        </w:rPr>
        <w:t>serve</w:t>
      </w:r>
      <w:r w:rsidRPr="00BB7A9F">
        <w:rPr>
          <w:rFonts w:ascii="Courier New" w:hAnsi="Courier New" w:cs="Courier New"/>
        </w:rPr>
        <w:t>rTerminate</w:t>
      </w:r>
      <w:proofErr w:type="spellEnd"/>
      <w:r w:rsidRPr="00BB7A9F">
        <w:rPr>
          <w:rFonts w:ascii="Courier New" w:hAnsi="Courier New" w:cs="Courier New"/>
        </w:rPr>
        <w:t>()</w:t>
      </w:r>
    </w:p>
    <w:sectPr w:rsidR="00BB7A9F" w:rsidSect="00BD0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72"/>
    <w:rsid w:val="00095C54"/>
    <w:rsid w:val="000F5488"/>
    <w:rsid w:val="00185E75"/>
    <w:rsid w:val="001B0108"/>
    <w:rsid w:val="002A5B72"/>
    <w:rsid w:val="00407CE2"/>
    <w:rsid w:val="0063415C"/>
    <w:rsid w:val="00682A63"/>
    <w:rsid w:val="007150A5"/>
    <w:rsid w:val="008D2A33"/>
    <w:rsid w:val="00BB7A9F"/>
    <w:rsid w:val="00BD0B21"/>
    <w:rsid w:val="00BF5BD7"/>
    <w:rsid w:val="00DA37A4"/>
    <w:rsid w:val="00E0446D"/>
    <w:rsid w:val="00E6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0942"/>
  <w15:chartTrackingRefBased/>
  <w15:docId w15:val="{2AFA9A79-03B2-48AB-A834-AEE1E674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B72"/>
    <w:rPr>
      <w:color w:val="808080"/>
    </w:rPr>
  </w:style>
  <w:style w:type="character" w:customStyle="1" w:styleId="highwire-cite-metadata-doi">
    <w:name w:val="highwire-cite-metadata-doi"/>
    <w:basedOn w:val="DefaultParagraphFont"/>
    <w:rsid w:val="00E0446D"/>
  </w:style>
  <w:style w:type="character" w:styleId="Hyperlink">
    <w:name w:val="Hyperlink"/>
    <w:basedOn w:val="DefaultParagraphFont"/>
    <w:uiPriority w:val="99"/>
    <w:unhideWhenUsed/>
    <w:rsid w:val="00E0446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0446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101/3177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Gulko</dc:creator>
  <cp:keywords/>
  <dc:description/>
  <cp:lastModifiedBy>Brad Gulko</cp:lastModifiedBy>
  <cp:revision>1</cp:revision>
  <dcterms:created xsi:type="dcterms:W3CDTF">2018-08-29T03:38:00Z</dcterms:created>
  <dcterms:modified xsi:type="dcterms:W3CDTF">2018-08-29T05:18:00Z</dcterms:modified>
</cp:coreProperties>
</file>