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756394265"/>
        <w:docPartObj>
          <w:docPartGallery w:val="Cover Pages"/>
          <w:docPartUnique/>
        </w:docPartObj>
      </w:sdtPr>
      <w:sdtEndPr>
        <w:rPr>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4B4517B5" w14:textId="6765EC1F" w:rsidR="007E46EA" w:rsidRPr="00B61F80" w:rsidRDefault="007E46EA">
          <w:pPr>
            <w:rPr>
              <w:rFonts w:cstheme="minorHAnsi"/>
            </w:rPr>
          </w:pPr>
          <w:r w:rsidRPr="00B61F80">
            <w:rPr>
              <w:rFonts w:cstheme="minorHAnsi"/>
              <w:noProof/>
              <w:lang w:eastAsia="es-MX"/>
            </w:rPr>
            <w:drawing>
              <wp:anchor distT="0" distB="0" distL="114300" distR="114300" simplePos="0" relativeHeight="251664384" behindDoc="0" locked="0" layoutInCell="1" allowOverlap="1" wp14:anchorId="4C204F8E" wp14:editId="0E98E2D1">
                <wp:simplePos x="0" y="0"/>
                <wp:positionH relativeFrom="column">
                  <wp:posOffset>0</wp:posOffset>
                </wp:positionH>
                <wp:positionV relativeFrom="paragraph">
                  <wp:posOffset>624840</wp:posOffset>
                </wp:positionV>
                <wp:extent cx="6522720" cy="2609850"/>
                <wp:effectExtent l="0" t="0" r="0" b="0"/>
                <wp:wrapThrough wrapText="bothSides">
                  <wp:wrapPolygon edited="0">
                    <wp:start x="9021" y="5361"/>
                    <wp:lineTo x="2713" y="5676"/>
                    <wp:lineTo x="1640" y="5991"/>
                    <wp:lineTo x="1640" y="8199"/>
                    <wp:lineTo x="252" y="14347"/>
                    <wp:lineTo x="0" y="15766"/>
                    <wp:lineTo x="0" y="16082"/>
                    <wp:lineTo x="4921" y="16082"/>
                    <wp:lineTo x="20502" y="15609"/>
                    <wp:lineTo x="20565" y="13559"/>
                    <wp:lineTo x="21449" y="12771"/>
                    <wp:lineTo x="21133" y="10721"/>
                    <wp:lineTo x="20502" y="8199"/>
                    <wp:lineTo x="20755" y="5834"/>
                    <wp:lineTo x="19745" y="5676"/>
                    <wp:lineTo x="9336" y="5361"/>
                    <wp:lineTo x="9021" y="5361"/>
                  </wp:wrapPolygon>
                </wp:wrapThrough>
                <wp:docPr id="13" name="Imagen 13" descr="llᐈ Universidad Tecnológica de Aguascalientes |【UTAG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ᐈ Universidad Tecnológica de Aguascalientes |【UTAGS】 (20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2272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13E36" w14:textId="5D505560" w:rsidR="007E46EA" w:rsidRPr="00B61F80" w:rsidRDefault="00B41103">
          <w:pPr>
            <w:rPr>
              <w:rFonts w:cstheme="minorHAnsi"/>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61F80">
            <w:rPr>
              <w:rFonts w:cstheme="minorHAnsi"/>
              <w:noProof/>
              <w:color w:val="FF0000"/>
              <w:sz w:val="44"/>
              <w:szCs w:val="44"/>
              <w:lang w:eastAsia="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45720" distB="45720" distL="114300" distR="114300" simplePos="0" relativeHeight="251668480" behindDoc="0" locked="0" layoutInCell="1" allowOverlap="1" wp14:anchorId="6DE82D12" wp14:editId="461463F4">
                    <wp:simplePos x="0" y="0"/>
                    <wp:positionH relativeFrom="page">
                      <wp:posOffset>2828925</wp:posOffset>
                    </wp:positionH>
                    <wp:positionV relativeFrom="paragraph">
                      <wp:posOffset>4228465</wp:posOffset>
                    </wp:positionV>
                    <wp:extent cx="4095750" cy="238125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381250"/>
                            </a:xfrm>
                            <a:prstGeom prst="rect">
                              <a:avLst/>
                            </a:prstGeom>
                            <a:noFill/>
                            <a:ln w="9525">
                              <a:noFill/>
                              <a:miter lim="800000"/>
                              <a:headEnd/>
                              <a:tailEnd/>
                            </a:ln>
                          </wps:spPr>
                          <wps:txbx>
                            <w:txbxContent>
                              <w:p w14:paraId="4C15043C" w14:textId="7082210B" w:rsidR="00B41103" w:rsidRDefault="00B41103" w:rsidP="00B41103">
                                <w:pPr>
                                  <w:jc w:val="right"/>
                                  <w:rPr>
                                    <w:smallCaps/>
                                    <w:sz w:val="32"/>
                                    <w:szCs w:val="32"/>
                                  </w:rPr>
                                </w:pPr>
                                <w:r>
                                  <w:rPr>
                                    <w:smallCaps/>
                                    <w:sz w:val="32"/>
                                    <w:szCs w:val="32"/>
                                  </w:rPr>
                                  <w:t>Joan Emmanuel Montoya Lopez - 190904</w:t>
                                </w:r>
                              </w:p>
                              <w:p w14:paraId="2C62EB42" w14:textId="06E515C2" w:rsidR="00B41103" w:rsidRDefault="00B41103" w:rsidP="00B41103">
                                <w:pPr>
                                  <w:jc w:val="right"/>
                                  <w:rPr>
                                    <w:smallCaps/>
                                    <w:sz w:val="32"/>
                                    <w:szCs w:val="32"/>
                                  </w:rPr>
                                </w:pPr>
                                <w:r>
                                  <w:rPr>
                                    <w:smallCaps/>
                                    <w:sz w:val="32"/>
                                    <w:szCs w:val="32"/>
                                  </w:rPr>
                                  <w:t>Oscar Renato García Reséndiz - 191008</w:t>
                                </w:r>
                              </w:p>
                              <w:p w14:paraId="488ADA26" w14:textId="40A6BC78" w:rsidR="00B41103" w:rsidRDefault="00B41103" w:rsidP="00B41103">
                                <w:pPr>
                                  <w:jc w:val="right"/>
                                  <w:rPr>
                                    <w:smallCaps/>
                                    <w:sz w:val="32"/>
                                    <w:szCs w:val="32"/>
                                  </w:rPr>
                                </w:pPr>
                                <w:r>
                                  <w:rPr>
                                    <w:smallCaps/>
                                    <w:sz w:val="32"/>
                                    <w:szCs w:val="32"/>
                                  </w:rPr>
                                  <w:t>Iván Lopez Flores - 191079</w:t>
                                </w:r>
                              </w:p>
                              <w:p w14:paraId="5C17950F" w14:textId="22D43D22" w:rsidR="00B41103" w:rsidRDefault="00B41103" w:rsidP="00B41103">
                                <w:pPr>
                                  <w:jc w:val="right"/>
                                  <w:rPr>
                                    <w:smallCaps/>
                                    <w:sz w:val="32"/>
                                    <w:szCs w:val="32"/>
                                  </w:rPr>
                                </w:pPr>
                                <w:r>
                                  <w:rPr>
                                    <w:smallCaps/>
                                    <w:sz w:val="32"/>
                                    <w:szCs w:val="32"/>
                                  </w:rPr>
                                  <w:t>Karla Moriana Rodríguez Yllescas - 191465</w:t>
                                </w:r>
                              </w:p>
                              <w:p w14:paraId="6C6722AF" w14:textId="2BF331A0" w:rsidR="00B41103" w:rsidRDefault="00B41103" w:rsidP="00B41103">
                                <w:pPr>
                                  <w:jc w:val="right"/>
                                  <w:rPr>
                                    <w:smallCaps/>
                                    <w:sz w:val="32"/>
                                    <w:szCs w:val="32"/>
                                  </w:rPr>
                                </w:pPr>
                                <w:r>
                                  <w:rPr>
                                    <w:smallCaps/>
                                    <w:sz w:val="32"/>
                                    <w:szCs w:val="32"/>
                                  </w:rPr>
                                  <w:t xml:space="preserve">Diana Cecilia Triscareño Reyes </w:t>
                                </w:r>
                                <w:r w:rsidR="00013B67">
                                  <w:rPr>
                                    <w:smallCaps/>
                                    <w:sz w:val="32"/>
                                    <w:szCs w:val="32"/>
                                  </w:rPr>
                                  <w:t>–</w:t>
                                </w:r>
                                <w:r>
                                  <w:rPr>
                                    <w:smallCaps/>
                                    <w:sz w:val="32"/>
                                    <w:szCs w:val="32"/>
                                  </w:rPr>
                                  <w:t xml:space="preserve"> 190184</w:t>
                                </w:r>
                              </w:p>
                              <w:p w14:paraId="2BC39859" w14:textId="1A1EBCB9" w:rsidR="00013B67" w:rsidRPr="00013B67" w:rsidRDefault="00013B67" w:rsidP="00B41103">
                                <w:pPr>
                                  <w:jc w:val="right"/>
                                  <w:rPr>
                                    <w:b/>
                                    <w:bCs/>
                                    <w:smallCaps/>
                                    <w:color w:val="4472C4" w:themeColor="accent1"/>
                                    <w:sz w:val="40"/>
                                    <w:szCs w:val="40"/>
                                  </w:rPr>
                                </w:pPr>
                                <w:r w:rsidRPr="00013B67">
                                  <w:rPr>
                                    <w:b/>
                                    <w:bCs/>
                                    <w:smallCaps/>
                                    <w:color w:val="4472C4" w:themeColor="accent1"/>
                                    <w:sz w:val="40"/>
                                    <w:szCs w:val="40"/>
                                  </w:rPr>
                                  <w:t>idgs-8-a-11</w:t>
                                </w:r>
                              </w:p>
                              <w:p w14:paraId="1193B182" w14:textId="77777777" w:rsidR="00013B67" w:rsidRPr="00B41103" w:rsidRDefault="00013B67" w:rsidP="00B41103">
                                <w:pPr>
                                  <w:jc w:val="righ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82D12" id="_x0000_t202" coordsize="21600,21600" o:spt="202" path="m,l,21600r21600,l21600,xe">
                    <v:stroke joinstyle="miter"/>
                    <v:path gradientshapeok="t" o:connecttype="rect"/>
                  </v:shapetype>
                  <v:shape id="Cuadro de texto 2" o:spid="_x0000_s1026" type="#_x0000_t202" style="position:absolute;margin-left:222.75pt;margin-top:332.95pt;width:322.5pt;height:187.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" filled="f" stroked="f">
                    <v:textbox>
                      <w:txbxContent>
                        <w:p w14:paraId="4C15043C" w14:textId="7082210B" w:rsidR="00B41103" w:rsidRDefault="00B41103" w:rsidP="00B41103">
                          <w:pPr>
                            <w:jc w:val="right"/>
                            <w:rPr>
                              <w:smallCaps/>
                              <w:sz w:val="32"/>
                              <w:szCs w:val="32"/>
                            </w:rPr>
                          </w:pPr>
                          <w:r>
                            <w:rPr>
                              <w:smallCaps/>
                              <w:sz w:val="32"/>
                              <w:szCs w:val="32"/>
                            </w:rPr>
                            <w:t>Joan Emmanuel Montoya Lopez - 190904</w:t>
                          </w:r>
                        </w:p>
                        <w:p w14:paraId="2C62EB42" w14:textId="06E515C2" w:rsidR="00B41103" w:rsidRDefault="00B41103" w:rsidP="00B41103">
                          <w:pPr>
                            <w:jc w:val="right"/>
                            <w:rPr>
                              <w:smallCaps/>
                              <w:sz w:val="32"/>
                              <w:szCs w:val="32"/>
                            </w:rPr>
                          </w:pPr>
                          <w:r>
                            <w:rPr>
                              <w:smallCaps/>
                              <w:sz w:val="32"/>
                              <w:szCs w:val="32"/>
                            </w:rPr>
                            <w:t>Oscar Renato García Reséndiz - 191008</w:t>
                          </w:r>
                        </w:p>
                        <w:p w14:paraId="488ADA26" w14:textId="40A6BC78" w:rsidR="00B41103" w:rsidRDefault="00B41103" w:rsidP="00B41103">
                          <w:pPr>
                            <w:jc w:val="right"/>
                            <w:rPr>
                              <w:smallCaps/>
                              <w:sz w:val="32"/>
                              <w:szCs w:val="32"/>
                            </w:rPr>
                          </w:pPr>
                          <w:r>
                            <w:rPr>
                              <w:smallCaps/>
                              <w:sz w:val="32"/>
                              <w:szCs w:val="32"/>
                            </w:rPr>
                            <w:t>Iván Lopez Flores - 191079</w:t>
                          </w:r>
                        </w:p>
                        <w:p w14:paraId="5C17950F" w14:textId="22D43D22" w:rsidR="00B41103" w:rsidRDefault="00B41103" w:rsidP="00B41103">
                          <w:pPr>
                            <w:jc w:val="right"/>
                            <w:rPr>
                              <w:smallCaps/>
                              <w:sz w:val="32"/>
                              <w:szCs w:val="32"/>
                            </w:rPr>
                          </w:pPr>
                          <w:r>
                            <w:rPr>
                              <w:smallCaps/>
                              <w:sz w:val="32"/>
                              <w:szCs w:val="32"/>
                            </w:rPr>
                            <w:t>Karla Moriana Rodríguez Yllescas - 191465</w:t>
                          </w:r>
                        </w:p>
                        <w:p w14:paraId="6C6722AF" w14:textId="2BF331A0" w:rsidR="00B41103" w:rsidRDefault="00B41103" w:rsidP="00B41103">
                          <w:pPr>
                            <w:jc w:val="right"/>
                            <w:rPr>
                              <w:smallCaps/>
                              <w:sz w:val="32"/>
                              <w:szCs w:val="32"/>
                            </w:rPr>
                          </w:pPr>
                          <w:r>
                            <w:rPr>
                              <w:smallCaps/>
                              <w:sz w:val="32"/>
                              <w:szCs w:val="32"/>
                            </w:rPr>
                            <w:t xml:space="preserve">Diana Cecilia Triscareño Reyes </w:t>
                          </w:r>
                          <w:r w:rsidR="00013B67">
                            <w:rPr>
                              <w:smallCaps/>
                              <w:sz w:val="32"/>
                              <w:szCs w:val="32"/>
                            </w:rPr>
                            <w:t>–</w:t>
                          </w:r>
                          <w:r>
                            <w:rPr>
                              <w:smallCaps/>
                              <w:sz w:val="32"/>
                              <w:szCs w:val="32"/>
                            </w:rPr>
                            <w:t xml:space="preserve"> 190184</w:t>
                          </w:r>
                        </w:p>
                        <w:p w14:paraId="2BC39859" w14:textId="1A1EBCB9" w:rsidR="00013B67" w:rsidRPr="00013B67" w:rsidRDefault="00013B67" w:rsidP="00B41103">
                          <w:pPr>
                            <w:jc w:val="right"/>
                            <w:rPr>
                              <w:b/>
                              <w:bCs/>
                              <w:smallCaps/>
                              <w:color w:val="4472C4" w:themeColor="accent1"/>
                              <w:sz w:val="40"/>
                              <w:szCs w:val="40"/>
                            </w:rPr>
                          </w:pPr>
                          <w:r w:rsidRPr="00013B67">
                            <w:rPr>
                              <w:b/>
                              <w:bCs/>
                              <w:smallCaps/>
                              <w:color w:val="4472C4" w:themeColor="accent1"/>
                              <w:sz w:val="40"/>
                              <w:szCs w:val="40"/>
                            </w:rPr>
                            <w:t>idgs-8-a-11</w:t>
                          </w:r>
                        </w:p>
                        <w:p w14:paraId="1193B182" w14:textId="77777777" w:rsidR="00013B67" w:rsidRPr="00B41103" w:rsidRDefault="00013B67" w:rsidP="00B41103">
                          <w:pPr>
                            <w:jc w:val="right"/>
                            <w:rPr>
                              <w:sz w:val="20"/>
                              <w:szCs w:val="20"/>
                            </w:rPr>
                          </w:pPr>
                        </w:p>
                      </w:txbxContent>
                    </v:textbox>
                    <w10:wrap type="square" anchorx="page"/>
                  </v:shape>
                </w:pict>
              </mc:Fallback>
            </mc:AlternateContent>
          </w:r>
          <w:r w:rsidRPr="00B61F80">
            <w:rPr>
              <w:rFonts w:cstheme="minorHAnsi"/>
              <w:noProof/>
              <w:lang w:eastAsia="es-MX"/>
            </w:rPr>
            <mc:AlternateContent>
              <mc:Choice Requires="wps">
                <w:drawing>
                  <wp:anchor distT="0" distB="0" distL="114300" distR="114300" simplePos="0" relativeHeight="251660288" behindDoc="0" locked="0" layoutInCell="1" allowOverlap="1" wp14:anchorId="3CB6B7B0" wp14:editId="65C8D23A">
                    <wp:simplePos x="0" y="0"/>
                    <wp:positionH relativeFrom="page">
                      <wp:posOffset>1314450</wp:posOffset>
                    </wp:positionH>
                    <wp:positionV relativeFrom="page">
                      <wp:posOffset>7819390</wp:posOffset>
                    </wp:positionV>
                    <wp:extent cx="5753100" cy="911225"/>
                    <wp:effectExtent l="0" t="0" r="10160"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91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26A16" w14:textId="0F321E81" w:rsidR="007E46EA" w:rsidRDefault="00FC462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E46EA" w:rsidRPr="007E46EA">
                                      <w:rPr>
                                        <w:caps/>
                                        <w:color w:val="323E4F" w:themeColor="text2" w:themeShade="BF"/>
                                        <w:sz w:val="52"/>
                                        <w:szCs w:val="52"/>
                                      </w:rPr>
                                      <w:t>ACT 2 ANTECEDENTES EMPRESA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86C8895" w14:textId="4BAF458D" w:rsidR="007E46EA" w:rsidRDefault="000246BE">
                                    <w:pPr>
                                      <w:pStyle w:val="Sinespaciado"/>
                                      <w:jc w:val="right"/>
                                      <w:rPr>
                                        <w:smallCaps/>
                                        <w:color w:val="44546A" w:themeColor="text2"/>
                                        <w:sz w:val="36"/>
                                        <w:szCs w:val="36"/>
                                      </w:rPr>
                                    </w:pPr>
                                    <w:r>
                                      <w:rPr>
                                        <w:smallCaps/>
                                        <w:color w:val="44546A" w:themeColor="text2"/>
                                        <w:sz w:val="36"/>
                                        <w:szCs w:val="36"/>
                                      </w:rPr>
                                      <w:t xml:space="preserve">Jorge Valente </w:t>
                                    </w:r>
                                    <w:proofErr w:type="spellStart"/>
                                    <w:r>
                                      <w:rPr>
                                        <w:smallCaps/>
                                        <w:color w:val="44546A" w:themeColor="text2"/>
                                        <w:sz w:val="36"/>
                                        <w:szCs w:val="36"/>
                                      </w:rPr>
                                      <w:t>Orquiza</w:t>
                                    </w:r>
                                    <w:proofErr w:type="spellEnd"/>
                                    <w:r>
                                      <w:rPr>
                                        <w:smallCaps/>
                                        <w:color w:val="44546A" w:themeColor="text2"/>
                                        <w:sz w:val="36"/>
                                        <w:szCs w:val="36"/>
                                      </w:rPr>
                                      <w:t xml:space="preserve"> Medina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CB6B7B0" id="Cuadro de texto 113" o:spid="_x0000_s1027" type="#_x0000_t202" style="position:absolute;margin-left:103.5pt;margin-top:615.7pt;width:453pt;height:71.7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" filled="f" stroked="f" strokeweight=".5pt">
                    <v:textbox inset="0,0,0,0">
                      <w:txbxContent>
                        <w:p w14:paraId="27C26A16" w14:textId="0F321E81" w:rsidR="007E46EA" w:rsidRDefault="00FC462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E46EA" w:rsidRPr="007E46EA">
                                <w:rPr>
                                  <w:caps/>
                                  <w:color w:val="323E4F" w:themeColor="text2" w:themeShade="BF"/>
                                  <w:sz w:val="52"/>
                                  <w:szCs w:val="52"/>
                                </w:rPr>
                                <w:t>ACT 2 ANTECEDENTES EMPRESA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86C8895" w14:textId="4BAF458D" w:rsidR="007E46EA" w:rsidRDefault="000246BE">
                              <w:pPr>
                                <w:pStyle w:val="Sinespaciado"/>
                                <w:jc w:val="right"/>
                                <w:rPr>
                                  <w:smallCaps/>
                                  <w:color w:val="44546A" w:themeColor="text2"/>
                                  <w:sz w:val="36"/>
                                  <w:szCs w:val="36"/>
                                </w:rPr>
                              </w:pPr>
                              <w:r>
                                <w:rPr>
                                  <w:smallCaps/>
                                  <w:color w:val="44546A" w:themeColor="text2"/>
                                  <w:sz w:val="36"/>
                                  <w:szCs w:val="36"/>
                                </w:rPr>
                                <w:t xml:space="preserve">Jorge Valente </w:t>
                              </w:r>
                              <w:proofErr w:type="spellStart"/>
                              <w:r>
                                <w:rPr>
                                  <w:smallCaps/>
                                  <w:color w:val="44546A" w:themeColor="text2"/>
                                  <w:sz w:val="36"/>
                                  <w:szCs w:val="36"/>
                                </w:rPr>
                                <w:t>Orquiza</w:t>
                              </w:r>
                              <w:proofErr w:type="spellEnd"/>
                              <w:r>
                                <w:rPr>
                                  <w:smallCaps/>
                                  <w:color w:val="44546A" w:themeColor="text2"/>
                                  <w:sz w:val="36"/>
                                  <w:szCs w:val="36"/>
                                </w:rPr>
                                <w:t xml:space="preserve"> Medina</w:t>
                              </w:r>
                            </w:p>
                          </w:sdtContent>
                        </w:sdt>
                      </w:txbxContent>
                    </v:textbox>
                    <w10:wrap type="square" anchorx="page" anchory="page"/>
                  </v:shape>
                </w:pict>
              </mc:Fallback>
            </mc:AlternateContent>
          </w:r>
          <w:r w:rsidRPr="00B61F80">
            <w:rPr>
              <w:rFonts w:cstheme="minorHAnsi"/>
              <w:noProof/>
              <w:color w:val="FF0000"/>
              <w:sz w:val="44"/>
              <w:szCs w:val="44"/>
              <w:lang w:eastAsia="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45720" distB="45720" distL="114300" distR="114300" simplePos="0" relativeHeight="251666432" behindDoc="0" locked="0" layoutInCell="1" allowOverlap="1" wp14:anchorId="5A1694E6" wp14:editId="7153F101">
                    <wp:simplePos x="0" y="0"/>
                    <wp:positionH relativeFrom="page">
                      <wp:posOffset>3886200</wp:posOffset>
                    </wp:positionH>
                    <wp:positionV relativeFrom="paragraph">
                      <wp:posOffset>7154577</wp:posOffset>
                    </wp:positionV>
                    <wp:extent cx="33909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noFill/>
                            <a:ln w="9525">
                              <a:noFill/>
                              <a:miter lim="800000"/>
                              <a:headEnd/>
                              <a:tailEnd/>
                            </a:ln>
                          </wps:spPr>
                          <wps:txbx>
                            <w:txbxContent>
                              <w:p w14:paraId="700BA84E" w14:textId="510777AF" w:rsidR="007E46EA" w:rsidRPr="007E46EA" w:rsidRDefault="007E46EA">
                                <w:pPr>
                                  <w:rPr>
                                    <w:sz w:val="20"/>
                                    <w:szCs w:val="20"/>
                                  </w:rPr>
                                </w:pPr>
                                <w:r w:rsidRPr="007E46EA">
                                  <w:rPr>
                                    <w:smallCaps/>
                                    <w:color w:val="44546A" w:themeColor="text2"/>
                                    <w:sz w:val="32"/>
                                    <w:szCs w:val="32"/>
                                  </w:rPr>
                                  <w:t>Planeación y organización del trabajo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694E6" id="_x0000_s1028" type="#_x0000_t202" style="position:absolute;margin-left:306pt;margin-top:563.35pt;width:267pt;height:110.6pt;z-index:2516664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" filled="f" stroked="f">
                    <v:textbox style="mso-fit-shape-to-text:t">
                      <w:txbxContent>
                        <w:p w14:paraId="700BA84E" w14:textId="510777AF" w:rsidR="007E46EA" w:rsidRPr="007E46EA" w:rsidRDefault="007E46EA">
                          <w:pPr>
                            <w:rPr>
                              <w:sz w:val="20"/>
                              <w:szCs w:val="20"/>
                            </w:rPr>
                          </w:pPr>
                          <w:r w:rsidRPr="007E46EA">
                            <w:rPr>
                              <w:smallCaps/>
                              <w:color w:val="44546A" w:themeColor="text2"/>
                              <w:sz w:val="32"/>
                              <w:szCs w:val="32"/>
                            </w:rPr>
                            <w:t>Planeación y organización del trabajo</w:t>
                          </w:r>
                        </w:p>
                      </w:txbxContent>
                    </v:textbox>
                    <w10:wrap type="square" anchorx="page"/>
                  </v:shape>
                </w:pict>
              </mc:Fallback>
            </mc:AlternateContent>
          </w:r>
          <w:r w:rsidR="007E46EA" w:rsidRPr="00B61F80">
            <w:rPr>
              <w:rFonts w:cstheme="minorHAnsi"/>
              <w:noProof/>
              <w:lang w:eastAsia="es-MX"/>
            </w:rPr>
            <mc:AlternateContent>
              <mc:Choice Requires="wps">
                <w:drawing>
                  <wp:anchor distT="0" distB="0" distL="114300" distR="114300" simplePos="0" relativeHeight="251662336" behindDoc="0" locked="0" layoutInCell="1" allowOverlap="1" wp14:anchorId="29B135B9" wp14:editId="22B29AD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5-13T00:00:00Z">
                                    <w:dateFormat w:val="d 'de' MMMM 'de' yyyy"/>
                                    <w:lid w:val="es-ES"/>
                                    <w:storeMappedDataAs w:val="dateTime"/>
                                    <w:calendar w:val="gregorian"/>
                                  </w:date>
                                </w:sdtPr>
                                <w:sdtEndPr/>
                                <w:sdtContent>
                                  <w:p w14:paraId="05DD4CB8" w14:textId="2023EFB5" w:rsidR="007E46EA" w:rsidRDefault="00013B67">
                                    <w:pPr>
                                      <w:pStyle w:val="Sinespaciado"/>
                                      <w:jc w:val="right"/>
                                      <w:rPr>
                                        <w:caps/>
                                        <w:color w:val="323E4F" w:themeColor="text2" w:themeShade="BF"/>
                                        <w:sz w:val="40"/>
                                        <w:szCs w:val="40"/>
                                      </w:rPr>
                                    </w:pPr>
                                    <w:r>
                                      <w:rPr>
                                        <w:caps/>
                                        <w:color w:val="323E4F" w:themeColor="text2" w:themeShade="BF"/>
                                        <w:sz w:val="40"/>
                                        <w:szCs w:val="40"/>
                                        <w:lang w:val="es-ES"/>
                                      </w:rPr>
                                      <w:t>13 de mayo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9B135B9"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5-13T00:00:00Z">
                              <w:dateFormat w:val="d 'de' MMMM 'de' yyyy"/>
                              <w:lid w:val="es-ES"/>
                              <w:storeMappedDataAs w:val="dateTime"/>
                              <w:calendar w:val="gregorian"/>
                            </w:date>
                          </w:sdtPr>
                          <w:sdtEndPr/>
                          <w:sdtContent>
                            <w:p w14:paraId="05DD4CB8" w14:textId="2023EFB5" w:rsidR="007E46EA" w:rsidRDefault="00013B67">
                              <w:pPr>
                                <w:pStyle w:val="Sinespaciado"/>
                                <w:jc w:val="right"/>
                                <w:rPr>
                                  <w:caps/>
                                  <w:color w:val="323E4F" w:themeColor="text2" w:themeShade="BF"/>
                                  <w:sz w:val="40"/>
                                  <w:szCs w:val="40"/>
                                </w:rPr>
                              </w:pPr>
                              <w:r>
                                <w:rPr>
                                  <w:caps/>
                                  <w:color w:val="323E4F" w:themeColor="text2" w:themeShade="BF"/>
                                  <w:sz w:val="40"/>
                                  <w:szCs w:val="40"/>
                                  <w:lang w:val="es-ES"/>
                                </w:rPr>
                                <w:t>13 de mayo de 2022</w:t>
                              </w:r>
                            </w:p>
                          </w:sdtContent>
                        </w:sdt>
                      </w:txbxContent>
                    </v:textbox>
                    <w10:wrap type="square" anchorx="page" anchory="page"/>
                  </v:shape>
                </w:pict>
              </mc:Fallback>
            </mc:AlternateContent>
          </w:r>
          <w:r w:rsidR="007E46EA" w:rsidRPr="00B61F80">
            <w:rPr>
              <w:rFonts w:cstheme="minorHAnsi"/>
              <w:noProof/>
              <w:lang w:eastAsia="es-MX"/>
            </w:rPr>
            <mc:AlternateContent>
              <mc:Choice Requires="wpg">
                <w:drawing>
                  <wp:anchor distT="0" distB="0" distL="114300" distR="114300" simplePos="0" relativeHeight="251659264" behindDoc="0" locked="0" layoutInCell="1" allowOverlap="1" wp14:anchorId="635754A3" wp14:editId="2D4EAE6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3CC31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CUY3JfQAMAAOUKAAAOAAAAAAAAAAAAAAAAAC4CAABkcnMvZTJvRG9jLnhtbFBL&#10;AQItABQABgAIAAAAIQC90XfD2gAAAAUBAAAPAAAAAAAAAAAAAAAAAJoFAABkcnMvZG93bnJldi54&#10;bWxQSwUGAAAAAAQABADzAAAAoQ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7E46EA" w:rsidRPr="00B61F80">
            <w:rPr>
              <w:rFonts w:cstheme="minorHAnsi"/>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sdtContent>
    </w:sdt>
    <w:p w14:paraId="79AB8CD3" w14:textId="4F14C548" w:rsidR="000D1181" w:rsidRPr="00B61F80" w:rsidRDefault="00D50FC3" w:rsidP="00D50FC3">
      <w:pPr>
        <w:jc w:val="center"/>
        <w:rPr>
          <w:rFonts w:cstheme="minorHAnsi"/>
          <w:b/>
          <w:color w:val="FF000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1F80">
        <w:rPr>
          <w:rFonts w:cstheme="minorHAnsi"/>
          <w:b/>
          <w:color w:val="FF000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Coca-Cola FEMSA, S.A.B. de C.V. </w:t>
      </w:r>
    </w:p>
    <w:p w14:paraId="40858DD0" w14:textId="77777777" w:rsidR="00D50FC3" w:rsidRPr="00B61F80" w:rsidRDefault="00D50FC3" w:rsidP="00D50FC3">
      <w:pPr>
        <w:jc w:val="center"/>
        <w:rPr>
          <w:rFonts w:cstheme="minorHAnsi"/>
          <w:b/>
          <w:color w:val="FF000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660569B" w14:textId="584E4790" w:rsidR="00D50FC3" w:rsidRPr="00B61F80" w:rsidRDefault="00D50FC3">
      <w:pPr>
        <w:rPr>
          <w:rFonts w:cstheme="minorHAnsi"/>
        </w:rPr>
      </w:pPr>
      <w:r w:rsidRPr="00B61F80">
        <w:rPr>
          <w:rFonts w:cstheme="minorHAnsi"/>
          <w:noProof/>
          <w:lang w:eastAsia="es-MX"/>
        </w:rPr>
        <w:drawing>
          <wp:inline distT="0" distB="0" distL="0" distR="0" wp14:anchorId="6BE7E867" wp14:editId="77A8388C">
            <wp:extent cx="5612130" cy="26714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71445"/>
                    </a:xfrm>
                    <a:prstGeom prst="rect">
                      <a:avLst/>
                    </a:prstGeom>
                    <a:noFill/>
                    <a:ln>
                      <a:noFill/>
                    </a:ln>
                  </pic:spPr>
                </pic:pic>
              </a:graphicData>
            </a:graphic>
          </wp:inline>
        </w:drawing>
      </w:r>
    </w:p>
    <w:p w14:paraId="4E1C56AC" w14:textId="3035EBE3" w:rsidR="00D50FC3" w:rsidRPr="00B61F80" w:rsidRDefault="00D50FC3">
      <w:pPr>
        <w:rPr>
          <w:rFonts w:cstheme="minorHAnsi"/>
        </w:rPr>
      </w:pPr>
    </w:p>
    <w:p w14:paraId="0F0D7E1E" w14:textId="77777777" w:rsidR="00093118" w:rsidRPr="00B61F80" w:rsidRDefault="00093118" w:rsidP="00093118">
      <w:pPr>
        <w:rPr>
          <w:rFonts w:cstheme="minorHAnsi"/>
          <w:color w:val="FF0000"/>
          <w:sz w:val="44"/>
          <w:szCs w:val="44"/>
        </w:rPr>
      </w:pPr>
      <w:r w:rsidRPr="00B61F80">
        <w:rPr>
          <w:rFonts w:cstheme="minorHAnsi"/>
          <w:color w:val="FF0000"/>
          <w:sz w:val="44"/>
          <w:szCs w:val="44"/>
        </w:rPr>
        <w:t xml:space="preserve">Giro: </w:t>
      </w:r>
      <w:r w:rsidRPr="00B61F80">
        <w:rPr>
          <w:rFonts w:cstheme="minorHAnsi"/>
          <w:sz w:val="28"/>
          <w:szCs w:val="28"/>
        </w:rPr>
        <w:t>Industrial</w:t>
      </w:r>
    </w:p>
    <w:p w14:paraId="13ABF515" w14:textId="77777777" w:rsidR="00093118" w:rsidRPr="00B61F80" w:rsidRDefault="00093118" w:rsidP="00093118">
      <w:pPr>
        <w:rPr>
          <w:rFonts w:cstheme="minorHAnsi"/>
          <w:color w:val="FF0000"/>
          <w:sz w:val="44"/>
          <w:szCs w:val="44"/>
        </w:rPr>
      </w:pPr>
      <w:r w:rsidRPr="00B61F80">
        <w:rPr>
          <w:rFonts w:cstheme="minorHAnsi"/>
          <w:color w:val="FF0000"/>
          <w:sz w:val="44"/>
          <w:szCs w:val="44"/>
        </w:rPr>
        <w:t>Fundación y Creación</w:t>
      </w:r>
    </w:p>
    <w:p w14:paraId="46E5D23D" w14:textId="77777777" w:rsidR="00093118" w:rsidRPr="00B61F80" w:rsidRDefault="00093118" w:rsidP="00093118">
      <w:pPr>
        <w:rPr>
          <w:rFonts w:cstheme="minorHAnsi"/>
          <w:sz w:val="24"/>
          <w:szCs w:val="24"/>
        </w:rPr>
      </w:pPr>
      <w:r w:rsidRPr="00B61F80">
        <w:rPr>
          <w:rFonts w:cstheme="minorHAnsi"/>
          <w:sz w:val="24"/>
          <w:szCs w:val="24"/>
        </w:rPr>
        <w:t xml:space="preserve">El Dr. John </w:t>
      </w:r>
      <w:proofErr w:type="spellStart"/>
      <w:r w:rsidRPr="00B61F80">
        <w:rPr>
          <w:rFonts w:cstheme="minorHAnsi"/>
          <w:sz w:val="24"/>
          <w:szCs w:val="24"/>
        </w:rPr>
        <w:t>Stith</w:t>
      </w:r>
      <w:proofErr w:type="spellEnd"/>
      <w:r w:rsidRPr="00B61F80">
        <w:rPr>
          <w:rFonts w:cstheme="minorHAnsi"/>
          <w:sz w:val="24"/>
          <w:szCs w:val="24"/>
        </w:rPr>
        <w:t xml:space="preserve"> </w:t>
      </w:r>
      <w:proofErr w:type="spellStart"/>
      <w:r w:rsidRPr="00B61F80">
        <w:rPr>
          <w:rFonts w:cstheme="minorHAnsi"/>
          <w:sz w:val="24"/>
          <w:szCs w:val="24"/>
        </w:rPr>
        <w:t>Pemberton</w:t>
      </w:r>
      <w:proofErr w:type="spellEnd"/>
      <w:r w:rsidRPr="00B61F80">
        <w:rPr>
          <w:rFonts w:cstheme="minorHAnsi"/>
          <w:sz w:val="24"/>
          <w:szCs w:val="24"/>
        </w:rPr>
        <w:t xml:space="preserve">, un farmacéutico local, produjo el jarabe para Coca-Cola y caminó por la calle con una jarra del nuevo producto hacia </w:t>
      </w:r>
      <w:proofErr w:type="spellStart"/>
      <w:r w:rsidRPr="00B61F80">
        <w:rPr>
          <w:rFonts w:cstheme="minorHAnsi"/>
          <w:sz w:val="24"/>
          <w:szCs w:val="24"/>
        </w:rPr>
        <w:t>Jacobs</w:t>
      </w:r>
      <w:proofErr w:type="spellEnd"/>
      <w:r w:rsidRPr="00B61F80">
        <w:rPr>
          <w:rFonts w:cstheme="minorHAnsi"/>
          <w:sz w:val="24"/>
          <w:szCs w:val="24"/>
        </w:rPr>
        <w:t xml:space="preserve">' </w:t>
      </w:r>
      <w:proofErr w:type="spellStart"/>
      <w:r w:rsidRPr="00B61F80">
        <w:rPr>
          <w:rFonts w:cstheme="minorHAnsi"/>
          <w:sz w:val="24"/>
          <w:szCs w:val="24"/>
        </w:rPr>
        <w:t>Pharmacy</w:t>
      </w:r>
      <w:proofErr w:type="spellEnd"/>
      <w:r w:rsidRPr="00B61F80">
        <w:rPr>
          <w:rFonts w:cstheme="minorHAnsi"/>
          <w:sz w:val="24"/>
          <w:szCs w:val="24"/>
        </w:rPr>
        <w:t xml:space="preserve"> donde fue catado, pronunciado como “excelente” y puesto a la venta por cinco centavos el vaso como una bebida de la fuente de sodas. El agua carbonatada se mezcló con el nuevo jarabe para producir una bebida que de inmediato fue “Deliciosa y Refrescante”, características que hoy en día continúan haciendo eco en todos los lugares donde se disfruta Coca-Cola. </w:t>
      </w:r>
    </w:p>
    <w:p w14:paraId="79BF3D0E" w14:textId="77777777" w:rsidR="00093118" w:rsidRPr="00B61F80" w:rsidRDefault="00093118" w:rsidP="00093118">
      <w:pPr>
        <w:rPr>
          <w:rFonts w:cstheme="minorHAnsi"/>
          <w:sz w:val="24"/>
          <w:szCs w:val="24"/>
        </w:rPr>
      </w:pPr>
      <w:r w:rsidRPr="00B61F80">
        <w:rPr>
          <w:rFonts w:cstheme="minorHAnsi"/>
          <w:sz w:val="24"/>
          <w:szCs w:val="24"/>
        </w:rPr>
        <w:t xml:space="preserve">Creyendo que “las dos C se verían bien en la publicidad”, el socio y contador del Dr. </w:t>
      </w:r>
      <w:proofErr w:type="spellStart"/>
      <w:r w:rsidRPr="00B61F80">
        <w:rPr>
          <w:rFonts w:cstheme="minorHAnsi"/>
          <w:sz w:val="24"/>
          <w:szCs w:val="24"/>
        </w:rPr>
        <w:t>Pemberton</w:t>
      </w:r>
      <w:proofErr w:type="spellEnd"/>
      <w:r w:rsidRPr="00B61F80">
        <w:rPr>
          <w:rFonts w:cstheme="minorHAnsi"/>
          <w:sz w:val="24"/>
          <w:szCs w:val="24"/>
        </w:rPr>
        <w:t>, Frank M. Robinson, sugirió el nombre y lo escribió la ahora famosa marca comercial "Coca-Cola" con su caligrafía única.</w:t>
      </w:r>
    </w:p>
    <w:p w14:paraId="38964C8E" w14:textId="77777777" w:rsidR="00093118" w:rsidRPr="00B61F80" w:rsidRDefault="00093118" w:rsidP="00093118">
      <w:pPr>
        <w:rPr>
          <w:rFonts w:cstheme="minorHAnsi"/>
          <w:sz w:val="24"/>
          <w:szCs w:val="24"/>
        </w:rPr>
      </w:pPr>
      <w:r w:rsidRPr="00B61F80">
        <w:rPr>
          <w:rFonts w:cstheme="minorHAnsi"/>
          <w:sz w:val="24"/>
          <w:szCs w:val="24"/>
        </w:rPr>
        <w:t xml:space="preserve">El primer anuncio en el periódico para Coca-Cola pronto apareció en </w:t>
      </w:r>
      <w:proofErr w:type="spellStart"/>
      <w:r w:rsidRPr="00B61F80">
        <w:rPr>
          <w:rFonts w:cstheme="minorHAnsi"/>
          <w:sz w:val="24"/>
          <w:szCs w:val="24"/>
        </w:rPr>
        <w:t>The</w:t>
      </w:r>
      <w:proofErr w:type="spellEnd"/>
      <w:r w:rsidRPr="00B61F80">
        <w:rPr>
          <w:rFonts w:cstheme="minorHAnsi"/>
          <w:sz w:val="24"/>
          <w:szCs w:val="24"/>
        </w:rPr>
        <w:t xml:space="preserve"> Atlanta </w:t>
      </w:r>
      <w:proofErr w:type="spellStart"/>
      <w:r w:rsidRPr="00B61F80">
        <w:rPr>
          <w:rFonts w:cstheme="minorHAnsi"/>
          <w:sz w:val="24"/>
          <w:szCs w:val="24"/>
        </w:rPr>
        <w:t>Journal</w:t>
      </w:r>
      <w:proofErr w:type="spellEnd"/>
      <w:r w:rsidRPr="00B61F80">
        <w:rPr>
          <w:rFonts w:cstheme="minorHAnsi"/>
          <w:sz w:val="24"/>
          <w:szCs w:val="24"/>
        </w:rPr>
        <w:t xml:space="preserve">, que invitaba a los sedientos ciudadanos a probar “la nueva y popular bebida de fuente de sodas”. Letreros de hule pintados a mano que decían "Coca-Cola" se podían ver en los toldos de las tiendas, aunados a la sugerencia “Beber” que informaba a los transeúntes que la nueva bebida era un refresco de la fuente de sodas. Durante el primer año, las ventas promedio sumaron nueve modestas bebidas por día. El Dr. </w:t>
      </w:r>
      <w:proofErr w:type="spellStart"/>
      <w:r w:rsidRPr="00B61F80">
        <w:rPr>
          <w:rFonts w:cstheme="minorHAnsi"/>
          <w:sz w:val="24"/>
          <w:szCs w:val="24"/>
        </w:rPr>
        <w:t>Pemberton</w:t>
      </w:r>
      <w:proofErr w:type="spellEnd"/>
      <w:r w:rsidRPr="00B61F80">
        <w:rPr>
          <w:rFonts w:cstheme="minorHAnsi"/>
          <w:sz w:val="24"/>
          <w:szCs w:val="24"/>
        </w:rPr>
        <w:t xml:space="preserve"> nunca se imaginó el potencial de la bebida que había creado. Gradualmente vendió porciones de su negocio a varios socios y, justo antes de su muerte en 1888, vendió su interés restante en Coca-Cola a Asa G. </w:t>
      </w:r>
      <w:proofErr w:type="spellStart"/>
      <w:r w:rsidRPr="00B61F80">
        <w:rPr>
          <w:rFonts w:cstheme="minorHAnsi"/>
          <w:sz w:val="24"/>
          <w:szCs w:val="24"/>
        </w:rPr>
        <w:t>Candler</w:t>
      </w:r>
      <w:proofErr w:type="spellEnd"/>
      <w:r w:rsidRPr="00B61F80">
        <w:rPr>
          <w:rFonts w:cstheme="minorHAnsi"/>
          <w:sz w:val="24"/>
          <w:szCs w:val="24"/>
        </w:rPr>
        <w:t xml:space="preserve">. El Sr. </w:t>
      </w:r>
      <w:proofErr w:type="spellStart"/>
      <w:r w:rsidRPr="00B61F80">
        <w:rPr>
          <w:rFonts w:cstheme="minorHAnsi"/>
          <w:sz w:val="24"/>
          <w:szCs w:val="24"/>
        </w:rPr>
        <w:t>Candler</w:t>
      </w:r>
      <w:proofErr w:type="spellEnd"/>
      <w:r w:rsidRPr="00B61F80">
        <w:rPr>
          <w:rFonts w:cstheme="minorHAnsi"/>
          <w:sz w:val="24"/>
          <w:szCs w:val="24"/>
        </w:rPr>
        <w:t>, oriundo de Atlanta con gran sentido empresarial, procedió a comprar los derechos adicionales y adquirir control total.</w:t>
      </w:r>
    </w:p>
    <w:p w14:paraId="7903B0D5" w14:textId="77777777" w:rsidR="00093118" w:rsidRPr="00B61F80" w:rsidRDefault="00093118" w:rsidP="00093118">
      <w:pPr>
        <w:rPr>
          <w:rFonts w:cstheme="minorHAnsi"/>
          <w:color w:val="FF0000"/>
          <w:sz w:val="44"/>
          <w:szCs w:val="44"/>
        </w:rPr>
      </w:pPr>
      <w:r w:rsidRPr="00B61F80">
        <w:rPr>
          <w:rFonts w:cstheme="minorHAnsi"/>
          <w:color w:val="FF0000"/>
          <w:sz w:val="44"/>
          <w:szCs w:val="44"/>
        </w:rPr>
        <w:t>Crecimiento</w:t>
      </w:r>
    </w:p>
    <w:p w14:paraId="1DA3E600" w14:textId="77777777" w:rsidR="00093118" w:rsidRPr="00B61F80" w:rsidRDefault="00093118" w:rsidP="00093118">
      <w:pPr>
        <w:rPr>
          <w:rFonts w:cstheme="minorHAnsi"/>
          <w:sz w:val="24"/>
          <w:szCs w:val="24"/>
        </w:rPr>
      </w:pPr>
      <w:r w:rsidRPr="00B61F80">
        <w:rPr>
          <w:rFonts w:cstheme="minorHAnsi"/>
          <w:sz w:val="24"/>
          <w:szCs w:val="24"/>
        </w:rPr>
        <w:t>Coca Cola únicamente se centraba en la fabricación de concentrados para refrescos sin alcohol y jarabes. Sin embargo, desde principios de los años 80 Coca Cola ha desarrollado estrategias de integración vertical hacia adelante comprando a las compañías que previamente embotellaban su producto, es decir, ahora la marca tiene un mayor control de los procesos de producción necesarios para introducir su refresco en el mercado.</w:t>
      </w:r>
    </w:p>
    <w:p w14:paraId="33BB42FA" w14:textId="77777777" w:rsidR="00093118" w:rsidRPr="00B61F80" w:rsidRDefault="00093118" w:rsidP="00093118">
      <w:pPr>
        <w:rPr>
          <w:rFonts w:cstheme="minorHAnsi"/>
          <w:sz w:val="24"/>
          <w:szCs w:val="24"/>
        </w:rPr>
      </w:pPr>
      <w:proofErr w:type="spellStart"/>
      <w:r w:rsidRPr="00B61F80">
        <w:rPr>
          <w:rFonts w:cstheme="minorHAnsi"/>
          <w:sz w:val="24"/>
          <w:szCs w:val="24"/>
        </w:rPr>
        <w:t>Coke</w:t>
      </w:r>
      <w:proofErr w:type="spellEnd"/>
      <w:r w:rsidRPr="00B61F80">
        <w:rPr>
          <w:rFonts w:cstheme="minorHAnsi"/>
          <w:sz w:val="24"/>
          <w:szCs w:val="24"/>
        </w:rPr>
        <w:t xml:space="preserve"> adquirió compañías en Inglaterra y Estados Unidos sobre 1984. Durante los años 90, esta estrategia se ha expandido hacia otras partes del mundo.</w:t>
      </w:r>
    </w:p>
    <w:p w14:paraId="32053468" w14:textId="77777777" w:rsidR="00093118" w:rsidRPr="00B61F80" w:rsidRDefault="00093118" w:rsidP="00093118">
      <w:pPr>
        <w:rPr>
          <w:rFonts w:cstheme="minorHAnsi"/>
          <w:sz w:val="24"/>
          <w:szCs w:val="24"/>
        </w:rPr>
      </w:pPr>
      <w:r w:rsidRPr="00B61F80">
        <w:rPr>
          <w:rFonts w:cstheme="minorHAnsi"/>
          <w:sz w:val="24"/>
          <w:szCs w:val="24"/>
        </w:rPr>
        <w:t>En 1965 la corporación lanzó “</w:t>
      </w:r>
      <w:proofErr w:type="spellStart"/>
      <w:r w:rsidRPr="00B61F80">
        <w:rPr>
          <w:rFonts w:cstheme="minorHAnsi"/>
          <w:sz w:val="24"/>
          <w:szCs w:val="24"/>
        </w:rPr>
        <w:t>Fanta</w:t>
      </w:r>
      <w:proofErr w:type="spellEnd"/>
      <w:r w:rsidRPr="00B61F80">
        <w:rPr>
          <w:rFonts w:cstheme="minorHAnsi"/>
          <w:sz w:val="24"/>
          <w:szCs w:val="24"/>
        </w:rPr>
        <w:t xml:space="preserve">” de naranja, en 1960 compró los zumos “Minute </w:t>
      </w:r>
      <w:proofErr w:type="spellStart"/>
      <w:r w:rsidRPr="00B61F80">
        <w:rPr>
          <w:rFonts w:cstheme="minorHAnsi"/>
          <w:sz w:val="24"/>
          <w:szCs w:val="24"/>
        </w:rPr>
        <w:t>Maid</w:t>
      </w:r>
      <w:proofErr w:type="spellEnd"/>
      <w:r w:rsidRPr="00B61F80">
        <w:rPr>
          <w:rFonts w:cstheme="minorHAnsi"/>
          <w:sz w:val="24"/>
          <w:szCs w:val="24"/>
        </w:rPr>
        <w:t>” y un año más tarde introdujo “</w:t>
      </w:r>
      <w:proofErr w:type="spellStart"/>
      <w:r w:rsidRPr="00B61F80">
        <w:rPr>
          <w:rFonts w:cstheme="minorHAnsi"/>
          <w:sz w:val="24"/>
          <w:szCs w:val="24"/>
        </w:rPr>
        <w:t>Sprite</w:t>
      </w:r>
      <w:proofErr w:type="spellEnd"/>
      <w:r w:rsidRPr="00B61F80">
        <w:rPr>
          <w:rFonts w:cstheme="minorHAnsi"/>
          <w:sz w:val="24"/>
          <w:szCs w:val="24"/>
        </w:rPr>
        <w:t>”. De esta manera Coca Cola comercializaba con otro tipo de productos y diversificaba su actividad.</w:t>
      </w:r>
    </w:p>
    <w:p w14:paraId="0CB84D7B" w14:textId="77777777" w:rsidR="00093118" w:rsidRPr="00B61F80" w:rsidRDefault="00093118" w:rsidP="00093118">
      <w:pPr>
        <w:rPr>
          <w:rFonts w:cstheme="minorHAnsi"/>
          <w:sz w:val="24"/>
          <w:szCs w:val="24"/>
        </w:rPr>
      </w:pPr>
      <w:r w:rsidRPr="00B61F80">
        <w:rPr>
          <w:rFonts w:cstheme="minorHAnsi"/>
          <w:sz w:val="24"/>
          <w:szCs w:val="24"/>
        </w:rPr>
        <w:t>La compañía se ha convertido en una marca líder de bebidas y ha conseguido fidelizar a una gran parte de su clientela.</w:t>
      </w:r>
    </w:p>
    <w:p w14:paraId="1581170B" w14:textId="77777777" w:rsidR="00093118" w:rsidRPr="00B61F80" w:rsidRDefault="00093118" w:rsidP="00093118">
      <w:pPr>
        <w:rPr>
          <w:rFonts w:cstheme="minorHAnsi"/>
          <w:sz w:val="24"/>
          <w:szCs w:val="24"/>
        </w:rPr>
      </w:pPr>
      <w:r w:rsidRPr="00B61F80">
        <w:rPr>
          <w:rFonts w:cstheme="minorHAnsi"/>
          <w:sz w:val="24"/>
          <w:szCs w:val="24"/>
        </w:rPr>
        <w:t xml:space="preserve">La corporación Coca-Cola </w:t>
      </w:r>
      <w:proofErr w:type="spellStart"/>
      <w:r w:rsidRPr="00B61F80">
        <w:rPr>
          <w:rFonts w:cstheme="minorHAnsi"/>
          <w:sz w:val="24"/>
          <w:szCs w:val="24"/>
        </w:rPr>
        <w:t>Company</w:t>
      </w:r>
      <w:proofErr w:type="spellEnd"/>
      <w:r w:rsidRPr="00B61F80">
        <w:rPr>
          <w:rFonts w:cstheme="minorHAnsi"/>
          <w:sz w:val="24"/>
          <w:szCs w:val="24"/>
        </w:rPr>
        <w:t xml:space="preserve"> comenzaba su historia en Atlanta (Georgia). En los años 20, se creó la primera caja para seis botellas, facilitando así su transporte y distribución.</w:t>
      </w:r>
    </w:p>
    <w:p w14:paraId="145DACAF" w14:textId="77777777" w:rsidR="00093118" w:rsidRPr="00B61F80" w:rsidRDefault="00093118" w:rsidP="00093118">
      <w:pPr>
        <w:rPr>
          <w:rFonts w:cstheme="minorHAnsi"/>
          <w:sz w:val="24"/>
          <w:szCs w:val="24"/>
        </w:rPr>
      </w:pPr>
      <w:r w:rsidRPr="00B61F80">
        <w:rPr>
          <w:rFonts w:cstheme="minorHAnsi"/>
          <w:sz w:val="24"/>
          <w:szCs w:val="24"/>
        </w:rPr>
        <w:t>El producto se consumía en otros países mediante su importación, pero a lo largo de la década de los años 30, sus refrescos ya se encuentran presentes en 44 países del mundo y esta cifra se ha ido incrementando a lo largo del siglo XX.</w:t>
      </w:r>
    </w:p>
    <w:p w14:paraId="38509040" w14:textId="77777777" w:rsidR="00093118" w:rsidRPr="00B61F80" w:rsidRDefault="00093118" w:rsidP="00093118">
      <w:pPr>
        <w:rPr>
          <w:rFonts w:cstheme="minorHAnsi"/>
          <w:sz w:val="24"/>
          <w:szCs w:val="24"/>
        </w:rPr>
      </w:pPr>
      <w:r w:rsidRPr="00B61F80">
        <w:rPr>
          <w:rFonts w:cstheme="minorHAnsi"/>
          <w:sz w:val="24"/>
          <w:szCs w:val="24"/>
        </w:rPr>
        <w:t>Coca Cola empieza a ser producida en España en los años 50 gracias a las dos primeras plantas embotelladoras constituidas en nuestro país.</w:t>
      </w:r>
    </w:p>
    <w:p w14:paraId="351E9CAD" w14:textId="77777777" w:rsidR="00093118" w:rsidRPr="00B61F80" w:rsidRDefault="00093118" w:rsidP="00093118">
      <w:pPr>
        <w:rPr>
          <w:rFonts w:cstheme="minorHAnsi"/>
          <w:sz w:val="24"/>
          <w:szCs w:val="24"/>
        </w:rPr>
      </w:pPr>
    </w:p>
    <w:p w14:paraId="726D578F" w14:textId="77777777" w:rsidR="00093118" w:rsidRPr="00B61F80" w:rsidRDefault="00093118" w:rsidP="00093118">
      <w:pPr>
        <w:rPr>
          <w:rFonts w:cstheme="minorHAnsi"/>
          <w:sz w:val="24"/>
          <w:szCs w:val="24"/>
        </w:rPr>
      </w:pPr>
    </w:p>
    <w:p w14:paraId="31108FA3" w14:textId="77777777" w:rsidR="00093118" w:rsidRPr="00B61F80" w:rsidRDefault="00093118" w:rsidP="00093118">
      <w:pPr>
        <w:rPr>
          <w:rFonts w:cstheme="minorHAnsi"/>
          <w:sz w:val="24"/>
          <w:szCs w:val="24"/>
        </w:rPr>
      </w:pPr>
    </w:p>
    <w:p w14:paraId="636334CF" w14:textId="77777777" w:rsidR="00093118" w:rsidRPr="00B61F80" w:rsidRDefault="00093118" w:rsidP="00093118">
      <w:pPr>
        <w:rPr>
          <w:rFonts w:cstheme="minorHAnsi"/>
          <w:sz w:val="24"/>
          <w:szCs w:val="24"/>
        </w:rPr>
      </w:pPr>
    </w:p>
    <w:p w14:paraId="15107746" w14:textId="05BAB4E1" w:rsidR="00444E3D" w:rsidRPr="00B61F80" w:rsidRDefault="00444E3D" w:rsidP="00093118">
      <w:pPr>
        <w:rPr>
          <w:rFonts w:cstheme="minorHAnsi"/>
          <w:color w:val="FF0000"/>
          <w:sz w:val="44"/>
          <w:szCs w:val="44"/>
        </w:rPr>
      </w:pPr>
      <w:r w:rsidRPr="00B61F80">
        <w:rPr>
          <w:rFonts w:cstheme="minorHAnsi"/>
          <w:color w:val="FF0000"/>
          <w:sz w:val="44"/>
          <w:szCs w:val="44"/>
        </w:rPr>
        <w:t>MISIÓN, VISIÓ</w:t>
      </w:r>
      <w:bookmarkStart w:id="0" w:name="_GoBack"/>
      <w:bookmarkEnd w:id="0"/>
      <w:r w:rsidRPr="00B61F80">
        <w:rPr>
          <w:rFonts w:cstheme="minorHAnsi"/>
          <w:color w:val="FF0000"/>
          <w:sz w:val="44"/>
          <w:szCs w:val="44"/>
        </w:rPr>
        <w:t>N, VALORES Y OBJETIVOS DE LA EMPRESA</w:t>
      </w:r>
    </w:p>
    <w:p w14:paraId="0DF38C2C" w14:textId="3B92291B" w:rsidR="00093118" w:rsidRPr="00B61F80" w:rsidRDefault="00093118" w:rsidP="00093118">
      <w:pPr>
        <w:rPr>
          <w:rFonts w:cstheme="minorHAnsi"/>
          <w:color w:val="FF0000"/>
          <w:sz w:val="44"/>
          <w:szCs w:val="44"/>
        </w:rPr>
      </w:pPr>
      <w:r w:rsidRPr="00B61F80">
        <w:rPr>
          <w:rFonts w:cstheme="minorHAnsi"/>
          <w:color w:val="FF0000"/>
          <w:sz w:val="44"/>
          <w:szCs w:val="44"/>
        </w:rPr>
        <w:t xml:space="preserve">Misión: </w:t>
      </w:r>
      <w:r w:rsidRPr="00B61F80">
        <w:rPr>
          <w:rFonts w:cstheme="minorHAnsi"/>
          <w:color w:val="000000"/>
          <w:spacing w:val="3"/>
          <w:shd w:val="clear" w:color="auto" w:fill="FFFFFF"/>
        </w:rPr>
        <w:t>Satisfacer con excelencia a los consumidores de bebidas.</w:t>
      </w:r>
    </w:p>
    <w:p w14:paraId="2107148D" w14:textId="6558B12D" w:rsidR="00093118" w:rsidRPr="00B61F80" w:rsidRDefault="00093118" w:rsidP="00093118">
      <w:pPr>
        <w:rPr>
          <w:rFonts w:cstheme="minorHAnsi"/>
          <w:color w:val="000000"/>
          <w:spacing w:val="3"/>
          <w:shd w:val="clear" w:color="auto" w:fill="FFFFFF"/>
        </w:rPr>
      </w:pPr>
      <w:r w:rsidRPr="00B61F80">
        <w:rPr>
          <w:rFonts w:cstheme="minorHAnsi"/>
          <w:color w:val="FF0000"/>
          <w:sz w:val="44"/>
          <w:szCs w:val="44"/>
        </w:rPr>
        <w:t xml:space="preserve">Visión: </w:t>
      </w:r>
      <w:r w:rsidRPr="00B61F80">
        <w:rPr>
          <w:rFonts w:cstheme="minorHAnsi"/>
          <w:color w:val="000000"/>
          <w:spacing w:val="3"/>
          <w:shd w:val="clear" w:color="auto" w:fill="FFFFFF"/>
        </w:rPr>
        <w:t>Ser el mejor líder total de bebidas, que genere valor económico, social y ambiental sostenible, gestionando modelos de negocio innovadores y ganadores, con los mejores colaboradores en el mundo.</w:t>
      </w:r>
    </w:p>
    <w:p w14:paraId="1DD38444" w14:textId="2E8E12E9" w:rsidR="00093118" w:rsidRPr="00B61F80" w:rsidRDefault="00093118" w:rsidP="00093118">
      <w:pPr>
        <w:shd w:val="clear" w:color="auto" w:fill="FFFFFF"/>
        <w:spacing w:before="100" w:beforeAutospacing="1" w:after="100" w:afterAutospacing="1" w:line="240" w:lineRule="auto"/>
        <w:rPr>
          <w:rFonts w:cstheme="minorHAnsi"/>
          <w:color w:val="FF0000"/>
          <w:sz w:val="44"/>
          <w:szCs w:val="44"/>
        </w:rPr>
      </w:pPr>
      <w:r w:rsidRPr="00B61F80">
        <w:rPr>
          <w:rFonts w:cstheme="minorHAnsi"/>
          <w:color w:val="FF0000"/>
          <w:sz w:val="44"/>
          <w:szCs w:val="44"/>
        </w:rPr>
        <w:t xml:space="preserve">Valores: </w:t>
      </w:r>
    </w:p>
    <w:p w14:paraId="722CC6DA" w14:textId="5685F6F9" w:rsidR="00093118" w:rsidRPr="00B61F80" w:rsidRDefault="00093118" w:rsidP="00093118">
      <w:pPr>
        <w:shd w:val="clear" w:color="auto" w:fill="FFFFFF"/>
        <w:spacing w:before="100" w:beforeAutospacing="1" w:after="100" w:afterAutospacing="1" w:line="240" w:lineRule="auto"/>
        <w:rPr>
          <w:rFonts w:eastAsia="Times New Roman" w:cstheme="minorHAnsi"/>
          <w:color w:val="333333"/>
          <w:sz w:val="24"/>
          <w:szCs w:val="24"/>
          <w:lang w:eastAsia="es-MX"/>
        </w:rPr>
      </w:pPr>
      <w:r w:rsidRPr="00B61F80">
        <w:rPr>
          <w:rFonts w:eastAsia="Times New Roman" w:cstheme="minorHAnsi"/>
          <w:color w:val="333333"/>
          <w:sz w:val="24"/>
          <w:szCs w:val="24"/>
          <w:lang w:eastAsia="es-MX"/>
        </w:rPr>
        <w:t>Liderazgo: La valentía de moldear un futuro mejor</w:t>
      </w:r>
    </w:p>
    <w:p w14:paraId="3AD593B4" w14:textId="77777777" w:rsidR="00093118" w:rsidRPr="00093118" w:rsidRDefault="00093118" w:rsidP="00093118">
      <w:pPr>
        <w:shd w:val="clear" w:color="auto" w:fill="FFFFFF"/>
        <w:spacing w:before="100" w:beforeAutospacing="1" w:after="100" w:afterAutospacing="1" w:line="240" w:lineRule="auto"/>
        <w:rPr>
          <w:rFonts w:eastAsia="Times New Roman" w:cstheme="minorHAnsi"/>
          <w:color w:val="333333"/>
          <w:sz w:val="24"/>
          <w:szCs w:val="24"/>
          <w:lang w:eastAsia="es-MX"/>
        </w:rPr>
      </w:pPr>
      <w:r w:rsidRPr="00093118">
        <w:rPr>
          <w:rFonts w:eastAsia="Times New Roman" w:cstheme="minorHAnsi"/>
          <w:color w:val="333333"/>
          <w:sz w:val="24"/>
          <w:szCs w:val="24"/>
          <w:lang w:eastAsia="es-MX"/>
        </w:rPr>
        <w:t>Colaboración: El apalancamiento en el genio colectivo</w:t>
      </w:r>
    </w:p>
    <w:p w14:paraId="2E9039A2" w14:textId="77777777" w:rsidR="00093118" w:rsidRPr="00093118" w:rsidRDefault="00093118" w:rsidP="00093118">
      <w:pPr>
        <w:shd w:val="clear" w:color="auto" w:fill="FFFFFF"/>
        <w:spacing w:before="100" w:beforeAutospacing="1" w:after="100" w:afterAutospacing="1" w:line="240" w:lineRule="auto"/>
        <w:rPr>
          <w:rFonts w:eastAsia="Times New Roman" w:cstheme="minorHAnsi"/>
          <w:color w:val="333333"/>
          <w:sz w:val="24"/>
          <w:szCs w:val="24"/>
          <w:lang w:eastAsia="es-MX"/>
        </w:rPr>
      </w:pPr>
      <w:r w:rsidRPr="00093118">
        <w:rPr>
          <w:rFonts w:eastAsia="Times New Roman" w:cstheme="minorHAnsi"/>
          <w:color w:val="333333"/>
          <w:sz w:val="24"/>
          <w:szCs w:val="24"/>
          <w:lang w:eastAsia="es-MX"/>
        </w:rPr>
        <w:t>Integridad: Ser real</w:t>
      </w:r>
    </w:p>
    <w:p w14:paraId="50E3400E" w14:textId="77777777" w:rsidR="00093118" w:rsidRPr="00B61F80" w:rsidRDefault="00093118" w:rsidP="00093118">
      <w:pPr>
        <w:shd w:val="clear" w:color="auto" w:fill="FFFFFF"/>
        <w:spacing w:before="100" w:beforeAutospacing="1" w:after="100" w:afterAutospacing="1" w:line="240" w:lineRule="auto"/>
        <w:rPr>
          <w:rFonts w:eastAsia="Times New Roman" w:cstheme="minorHAnsi"/>
          <w:color w:val="333333"/>
          <w:sz w:val="24"/>
          <w:szCs w:val="24"/>
          <w:lang w:eastAsia="es-MX"/>
        </w:rPr>
      </w:pPr>
      <w:r w:rsidRPr="00093118">
        <w:rPr>
          <w:rFonts w:eastAsia="Times New Roman" w:cstheme="minorHAnsi"/>
          <w:color w:val="333333"/>
          <w:sz w:val="24"/>
          <w:szCs w:val="24"/>
          <w:lang w:eastAsia="es-MX"/>
        </w:rPr>
        <w:t>Responsabilidad: Si ha de ser, depende de mí</w:t>
      </w:r>
    </w:p>
    <w:p w14:paraId="06E18514" w14:textId="391D27D6" w:rsidR="00093118" w:rsidRPr="00093118" w:rsidRDefault="00093118" w:rsidP="00093118">
      <w:pPr>
        <w:shd w:val="clear" w:color="auto" w:fill="FFFFFF"/>
        <w:spacing w:before="100" w:beforeAutospacing="1" w:after="100" w:afterAutospacing="1" w:line="240" w:lineRule="auto"/>
        <w:rPr>
          <w:rFonts w:eastAsia="Times New Roman" w:cstheme="minorHAnsi"/>
          <w:color w:val="333333"/>
          <w:sz w:val="24"/>
          <w:szCs w:val="24"/>
          <w:lang w:eastAsia="es-MX"/>
        </w:rPr>
      </w:pPr>
      <w:r w:rsidRPr="00093118">
        <w:rPr>
          <w:rFonts w:eastAsia="Times New Roman" w:cstheme="minorHAnsi"/>
          <w:color w:val="333333"/>
          <w:sz w:val="24"/>
          <w:szCs w:val="24"/>
          <w:lang w:eastAsia="es-MX"/>
        </w:rPr>
        <w:t>Pasión: Comprometidos en corazón y mente</w:t>
      </w:r>
    </w:p>
    <w:p w14:paraId="14BAF535" w14:textId="77777777" w:rsidR="00093118" w:rsidRPr="00093118" w:rsidRDefault="00093118" w:rsidP="00093118">
      <w:pPr>
        <w:shd w:val="clear" w:color="auto" w:fill="FFFFFF"/>
        <w:spacing w:before="100" w:beforeAutospacing="1" w:after="100" w:afterAutospacing="1" w:line="240" w:lineRule="auto"/>
        <w:rPr>
          <w:rFonts w:eastAsia="Times New Roman" w:cstheme="minorHAnsi"/>
          <w:color w:val="333333"/>
          <w:sz w:val="24"/>
          <w:szCs w:val="24"/>
          <w:lang w:eastAsia="es-MX"/>
        </w:rPr>
      </w:pPr>
      <w:r w:rsidRPr="00093118">
        <w:rPr>
          <w:rFonts w:eastAsia="Times New Roman" w:cstheme="minorHAnsi"/>
          <w:color w:val="333333"/>
          <w:sz w:val="24"/>
          <w:szCs w:val="24"/>
          <w:lang w:eastAsia="es-MX"/>
        </w:rPr>
        <w:t>Diversidad: Tan inclusivos como nuestras marcas</w:t>
      </w:r>
    </w:p>
    <w:p w14:paraId="635DBAC8" w14:textId="77777777" w:rsidR="00093118" w:rsidRPr="00093118" w:rsidRDefault="00093118" w:rsidP="00093118">
      <w:pPr>
        <w:shd w:val="clear" w:color="auto" w:fill="FFFFFF"/>
        <w:spacing w:before="100" w:beforeAutospacing="1" w:after="100" w:afterAutospacing="1" w:line="240" w:lineRule="auto"/>
        <w:rPr>
          <w:rFonts w:eastAsia="Times New Roman" w:cstheme="minorHAnsi"/>
          <w:color w:val="333333"/>
          <w:sz w:val="24"/>
          <w:szCs w:val="24"/>
          <w:lang w:eastAsia="es-MX"/>
        </w:rPr>
      </w:pPr>
      <w:r w:rsidRPr="00093118">
        <w:rPr>
          <w:rFonts w:eastAsia="Times New Roman" w:cstheme="minorHAnsi"/>
          <w:color w:val="333333"/>
          <w:sz w:val="24"/>
          <w:szCs w:val="24"/>
          <w:lang w:eastAsia="es-MX"/>
        </w:rPr>
        <w:t>Calidad: Lo que hacemos, lo hacemos bien</w:t>
      </w:r>
    </w:p>
    <w:p w14:paraId="2EDE0322" w14:textId="61E5B50E" w:rsidR="00093118" w:rsidRPr="00B61F80" w:rsidRDefault="00093118" w:rsidP="00093118">
      <w:pPr>
        <w:shd w:val="clear" w:color="auto" w:fill="FFFFFF"/>
        <w:spacing w:before="100" w:beforeAutospacing="1" w:after="100" w:afterAutospacing="1" w:line="240" w:lineRule="auto"/>
        <w:rPr>
          <w:rFonts w:cstheme="minorHAnsi"/>
          <w:sz w:val="24"/>
          <w:szCs w:val="24"/>
        </w:rPr>
      </w:pPr>
      <w:r w:rsidRPr="00B61F80">
        <w:rPr>
          <w:rFonts w:cstheme="minorHAnsi"/>
          <w:color w:val="FF0000"/>
          <w:sz w:val="44"/>
          <w:szCs w:val="44"/>
        </w:rPr>
        <w:t>Objetivo de la empresa</w:t>
      </w:r>
      <w:r w:rsidRPr="00B61F80">
        <w:rPr>
          <w:rFonts w:cstheme="minorHAnsi"/>
          <w:color w:val="FF0000"/>
          <w:sz w:val="44"/>
          <w:szCs w:val="44"/>
        </w:rPr>
        <w:t xml:space="preserve">: </w:t>
      </w:r>
      <w:r w:rsidR="00B61F80" w:rsidRPr="00B61F80">
        <w:rPr>
          <w:rFonts w:cstheme="minorHAnsi"/>
          <w:sz w:val="24"/>
          <w:szCs w:val="24"/>
        </w:rPr>
        <w:t>Hemos identificado un conjunto de valores nucleares que ayudarán a reavivar la llama de nuestro negocio. Algunos de estos valores son perdurables, surgen de nuestra historia, ya los conocemos. Otros, en cambio, nos resultarán nuevos. Pero todos ellos deben convivir en nuestros corazones y en nuestras mentes y deben manifestarse en nuestras acciones. Estamos planificando y creando activamente mecanismos de apoyo para asegurar que verdaderamente vivamos nuestros valores.</w:t>
      </w:r>
    </w:p>
    <w:p w14:paraId="1691EE2E" w14:textId="6ACA690B" w:rsidR="00093118" w:rsidRPr="00B61F80" w:rsidRDefault="00093118" w:rsidP="00093118">
      <w:pPr>
        <w:rPr>
          <w:rFonts w:cstheme="minorHAnsi"/>
          <w:color w:val="000000"/>
          <w:spacing w:val="3"/>
          <w:shd w:val="clear" w:color="auto" w:fill="FFFFFF"/>
        </w:rPr>
      </w:pPr>
    </w:p>
    <w:p w14:paraId="35EB7C17" w14:textId="3FCDC4A4" w:rsidR="00093118" w:rsidRPr="00B61F80" w:rsidRDefault="00093118" w:rsidP="00093118">
      <w:pPr>
        <w:rPr>
          <w:rFonts w:cstheme="minorHAnsi"/>
          <w:color w:val="000000"/>
          <w:spacing w:val="3"/>
          <w:shd w:val="clear" w:color="auto" w:fill="FFFFFF"/>
        </w:rPr>
      </w:pPr>
    </w:p>
    <w:p w14:paraId="01A3F0AE" w14:textId="77777777" w:rsidR="00093118" w:rsidRPr="00B61F80" w:rsidRDefault="00093118" w:rsidP="00093118">
      <w:pPr>
        <w:rPr>
          <w:rFonts w:cstheme="minorHAnsi"/>
          <w:color w:val="FF0000"/>
          <w:sz w:val="44"/>
          <w:szCs w:val="44"/>
        </w:rPr>
      </w:pPr>
    </w:p>
    <w:p w14:paraId="1E40F62F" w14:textId="77777777" w:rsidR="00093118" w:rsidRPr="00B61F80" w:rsidRDefault="00093118" w:rsidP="00093118">
      <w:pPr>
        <w:rPr>
          <w:rFonts w:cstheme="minorHAnsi"/>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A2E2BAB" w14:textId="77777777" w:rsidR="00D50FC3" w:rsidRPr="00B61F80" w:rsidRDefault="00D50FC3">
      <w:pPr>
        <w:rPr>
          <w:rFonts w:cstheme="minorHAnsi"/>
        </w:rPr>
      </w:pPr>
    </w:p>
    <w:p w14:paraId="444ADF79" w14:textId="77777777" w:rsidR="00D50FC3" w:rsidRPr="00B61F80" w:rsidRDefault="00D50FC3">
      <w:pPr>
        <w:rPr>
          <w:rFonts w:cstheme="minorHAnsi"/>
        </w:rPr>
      </w:pPr>
    </w:p>
    <w:sectPr w:rsidR="00D50FC3" w:rsidRPr="00B61F80" w:rsidSect="007E46E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D5381"/>
    <w:multiLevelType w:val="multilevel"/>
    <w:tmpl w:val="968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C3"/>
    <w:rsid w:val="00013B67"/>
    <w:rsid w:val="000246BE"/>
    <w:rsid w:val="00093118"/>
    <w:rsid w:val="000D1181"/>
    <w:rsid w:val="00444E3D"/>
    <w:rsid w:val="007E46EA"/>
    <w:rsid w:val="00B41103"/>
    <w:rsid w:val="00B61F80"/>
    <w:rsid w:val="00D50FC3"/>
    <w:rsid w:val="00FC46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60C"/>
  <w15:chartTrackingRefBased/>
  <w15:docId w15:val="{8BEE614B-CB8B-4F21-96F3-48DAA25E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46E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E46EA"/>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59300">
      <w:bodyDiv w:val="1"/>
      <w:marLeft w:val="0"/>
      <w:marRight w:val="0"/>
      <w:marTop w:val="0"/>
      <w:marBottom w:val="0"/>
      <w:divBdr>
        <w:top w:val="none" w:sz="0" w:space="0" w:color="auto"/>
        <w:left w:val="none" w:sz="0" w:space="0" w:color="auto"/>
        <w:bottom w:val="none" w:sz="0" w:space="0" w:color="auto"/>
        <w:right w:val="none" w:sz="0" w:space="0" w:color="auto"/>
      </w:divBdr>
    </w:div>
    <w:div w:id="136494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3650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ACT 2 ANTECEDENTES EMPRESA</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 2 ANTECEDENTES EMPRESA</dc:title>
  <dc:subject>Jorge Valente Orquiza Medina</dc:subject>
  <dc:creator>Joan Montoya</dc:creator>
  <cp:keywords/>
  <dc:description/>
  <cp:lastModifiedBy>GUILLERMO</cp:lastModifiedBy>
  <cp:revision>2</cp:revision>
  <dcterms:created xsi:type="dcterms:W3CDTF">2022-05-14T05:42:00Z</dcterms:created>
  <dcterms:modified xsi:type="dcterms:W3CDTF">2022-05-14T05:42:00Z</dcterms:modified>
</cp:coreProperties>
</file>