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DDF7" w14:textId="77777777" w:rsidR="002C6A84" w:rsidRDefault="002C6A84" w:rsidP="00782B9E"/>
    <w:p w14:paraId="27DA156A" w14:textId="77777777" w:rsidR="00782B9E" w:rsidRDefault="00782B9E" w:rsidP="00782B9E"/>
    <w:p w14:paraId="74743E53" w14:textId="77777777" w:rsidR="00782B9E" w:rsidRDefault="00782B9E" w:rsidP="00782B9E"/>
    <w:p w14:paraId="0B62EEBB" w14:textId="77777777" w:rsidR="009F7A9E" w:rsidRDefault="009F7A9E" w:rsidP="00637560">
      <w:pPr>
        <w:rPr>
          <w:lang w:val="es-MX"/>
        </w:rPr>
      </w:pPr>
    </w:p>
    <w:p w14:paraId="509E44D1" w14:textId="7C858226" w:rsidR="003E5245" w:rsidRDefault="00FF4B97" w:rsidP="00782B9E">
      <w:pPr>
        <w:spacing w:after="120"/>
        <w:rPr>
          <w:color w:val="000000" w:themeColor="text1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D5188B" wp14:editId="4521705B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1458595" cy="1114425"/>
            <wp:effectExtent l="0" t="0" r="8255" b="9525"/>
            <wp:wrapThrough wrapText="bothSides">
              <wp:wrapPolygon edited="0">
                <wp:start x="14670" y="0"/>
                <wp:lineTo x="7617" y="738"/>
                <wp:lineTo x="1693" y="3323"/>
                <wp:lineTo x="1693" y="5908"/>
                <wp:lineTo x="0" y="8123"/>
                <wp:lineTo x="564" y="10338"/>
                <wp:lineTo x="8745" y="11815"/>
                <wp:lineTo x="0" y="14400"/>
                <wp:lineTo x="0" y="21415"/>
                <wp:lineTo x="21440" y="21415"/>
                <wp:lineTo x="21440" y="16246"/>
                <wp:lineTo x="13541" y="11815"/>
                <wp:lineTo x="20876" y="5908"/>
                <wp:lineTo x="21158" y="3323"/>
                <wp:lineTo x="19183" y="369"/>
                <wp:lineTo x="16362" y="0"/>
                <wp:lineTo x="1467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BDA2C" w14:textId="61EA2442" w:rsidR="00FF4B97" w:rsidRDefault="00FF4B97" w:rsidP="00782B9E">
      <w:pPr>
        <w:spacing w:after="120"/>
        <w:rPr>
          <w:rFonts w:ascii="Bahnschrift SemiBold" w:hAnsi="Bahnschrift SemiBold"/>
          <w:color w:val="000000" w:themeColor="text1"/>
          <w:lang w:val="es-MX"/>
        </w:rPr>
      </w:pPr>
    </w:p>
    <w:p w14:paraId="6A2159F9" w14:textId="77777777" w:rsidR="00C636F1" w:rsidRDefault="00FF4B97" w:rsidP="00782B9E">
      <w:pPr>
        <w:spacing w:after="120"/>
        <w:rPr>
          <w:rFonts w:ascii="Bahnschrift SemiBold" w:hAnsi="Bahnschrift SemiBold"/>
          <w:color w:val="000000" w:themeColor="text1"/>
          <w:lang w:val="es-MX"/>
        </w:rPr>
      </w:pPr>
      <w:r>
        <w:rPr>
          <w:rFonts w:ascii="Bahnschrift SemiBold" w:hAnsi="Bahnschrift SemiBold"/>
          <w:color w:val="000000" w:themeColor="text1"/>
          <w:lang w:val="es-MX"/>
        </w:rPr>
        <w:tab/>
      </w:r>
    </w:p>
    <w:p w14:paraId="4C230DBC" w14:textId="77777777" w:rsidR="00C636F1" w:rsidRDefault="00C636F1" w:rsidP="00782B9E">
      <w:pPr>
        <w:spacing w:after="120"/>
        <w:rPr>
          <w:rFonts w:ascii="Bahnschrift SemiBold" w:hAnsi="Bahnschrift SemiBold"/>
          <w:color w:val="000000" w:themeColor="text1"/>
          <w:lang w:val="es-MX"/>
        </w:rPr>
      </w:pPr>
    </w:p>
    <w:p w14:paraId="68F32ACB" w14:textId="77777777" w:rsidR="00C636F1" w:rsidRDefault="00C636F1" w:rsidP="00782B9E">
      <w:pPr>
        <w:spacing w:after="120"/>
        <w:rPr>
          <w:rFonts w:ascii="Bahnschrift SemiBold" w:hAnsi="Bahnschrift SemiBold"/>
          <w:color w:val="000000" w:themeColor="text1"/>
          <w:lang w:val="es-MX"/>
        </w:rPr>
      </w:pPr>
    </w:p>
    <w:p w14:paraId="6E7DF182" w14:textId="77D2B192" w:rsidR="00FF4B97" w:rsidRDefault="00FF4B97" w:rsidP="00C636F1">
      <w:pPr>
        <w:spacing w:after="120"/>
        <w:ind w:firstLine="708"/>
        <w:jc w:val="both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Es una plataforma creada para dar la seguridad y confiabilidad necesaria a los colonos de su fraccionamiento.</w:t>
      </w:r>
    </w:p>
    <w:p w14:paraId="60DBFE64" w14:textId="77777777" w:rsidR="00FF4B97" w:rsidRDefault="00FF4B97" w:rsidP="00C636F1">
      <w:pPr>
        <w:spacing w:after="120"/>
        <w:jc w:val="both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ab/>
        <w:t>Actualmente la inseguridad en nuestro país esta incontrolable y los sistemas de control de acceso TRADICIONALES no dan la confiabilidad ni la seguridad necesaria para tu tranquilidad. Esto se debe a que el control del acceso RECAE EN EL VIGILANTE que es quien toma la decisión de quien entra y quien no a tu FRACC.</w:t>
      </w:r>
    </w:p>
    <w:p w14:paraId="675486F4" w14:textId="76483AD7" w:rsidR="00FF4B97" w:rsidRDefault="00FF4B97" w:rsidP="00C636F1">
      <w:pPr>
        <w:spacing w:after="120"/>
        <w:jc w:val="both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ab/>
        <w:t>Es por esto que, en Smart Access, combinamos la tecnología de tu celular con múltiples dispositivos de seguridad para poner el CONTROL DE ACCESO EN TUS MANOS y no en la del vigilante.</w:t>
      </w:r>
    </w:p>
    <w:p w14:paraId="4C063866" w14:textId="77777777" w:rsidR="00C636F1" w:rsidRDefault="00C636F1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7D4066DE" w14:textId="107E658D" w:rsidR="00FF4B97" w:rsidRDefault="00FF4B97" w:rsidP="00FF4B97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Toda visita 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será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programada desde tu celular ya sea visita única, frecuente o permanente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, dándote a ti el control de a quien dejas entrar </w:t>
      </w:r>
      <w:r w:rsidR="005A653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 tu fracc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ionamiento</w:t>
      </w:r>
      <w:r w:rsidR="005A653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al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</w:t>
      </w:r>
      <w:r w:rsidR="005A653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crear un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código QR </w:t>
      </w:r>
      <w:r w:rsidR="005A653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único 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de acceso en la plataforma.</w:t>
      </w:r>
    </w:p>
    <w:p w14:paraId="7AEB2600" w14:textId="40470117" w:rsidR="00FF4B97" w:rsidRDefault="00FF4B97" w:rsidP="00FF4B97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Mediante la tecnología del código QR tu visita podrá </w:t>
      </w:r>
      <w:proofErr w:type="spellStart"/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ces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ar</w:t>
      </w:r>
      <w:proofErr w:type="spellEnd"/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al 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fraccionamiento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SIN QUE EL VIGILANTE INTERVENGA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y el sistema 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validará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el registro y te 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enviará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a tu celular las fotografías de rostro, placas e identificación de tu visita, avisándote que está </w:t>
      </w:r>
      <w:proofErr w:type="spellStart"/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c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s</w:t>
      </w:r>
      <w:r w:rsidR="00787678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ando</w:t>
      </w:r>
      <w:proofErr w:type="spellEnd"/>
      <w:r w:rsidR="004A764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.</w:t>
      </w:r>
    </w:p>
    <w:p w14:paraId="39C4745C" w14:textId="06917100" w:rsidR="00787678" w:rsidRDefault="00787678" w:rsidP="00FF4B97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El código QR queda bloqueado mientras </w:t>
      </w:r>
      <w:r w:rsidR="004A764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tu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visitante se enc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u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entra dentro del fracc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ionamiento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y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queda deshabilitado al salir</w:t>
      </w:r>
      <w:r w:rsidR="004A764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.</w:t>
      </w:r>
    </w:p>
    <w:p w14:paraId="0FA60BC6" w14:textId="203B53B4" w:rsidR="003E7B97" w:rsidRDefault="003E7B97" w:rsidP="00FF4B97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En el caso de visitas NO PROGRAMADAS el sistema cuenta con un </w:t>
      </w:r>
      <w:r w:rsidR="00C314D4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módulo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para que el vigilante proporcione el acceso quedando un registro de que vigilante y </w:t>
      </w:r>
      <w:r w:rsidR="00C314D4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por qué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motivo dio el acceso, además que te enviara las fotos de quien </w:t>
      </w:r>
      <w:r w:rsidR="00C314D4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está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</w:t>
      </w:r>
      <w:proofErr w:type="spellStart"/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c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s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ando</w:t>
      </w:r>
      <w:proofErr w:type="spellEnd"/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a tu domicilio</w:t>
      </w:r>
      <w:r w:rsidR="00C636F1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. (estafeta, correos, CFE, CAPAMA, etc.)</w:t>
      </w:r>
    </w:p>
    <w:p w14:paraId="485707AE" w14:textId="43DC1A6C" w:rsidR="00787678" w:rsidRDefault="004A7645" w:rsidP="00FF4B97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Para el control de tus vehículos, TU MISMO podrás activar tu tarjeta TAG, adicionando una fotografía de tu vehículo(s) para que en caseta el vigilante pueda corroborar que eres </w:t>
      </w:r>
      <w:r w:rsidR="00C314D4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tú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quien </w:t>
      </w:r>
      <w:r w:rsidR="00C314D4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está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entrando y no otro vehículo desconocido.</w:t>
      </w:r>
    </w:p>
    <w:p w14:paraId="7131B0AC" w14:textId="47B598BB" w:rsidR="004A7645" w:rsidRDefault="004A7645" w:rsidP="00FF4B97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De la misma manera podrás bloquear y desbloquear tus </w:t>
      </w:r>
      <w:proofErr w:type="spellStart"/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TAG’s</w:t>
      </w:r>
      <w:proofErr w:type="spellEnd"/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cada vez que tu </w:t>
      </w:r>
      <w:r w:rsidR="003E7B97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así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lo requieras.</w:t>
      </w:r>
    </w:p>
    <w:p w14:paraId="1175C564" w14:textId="77777777" w:rsidR="007729C5" w:rsidRPr="007729C5" w:rsidRDefault="007729C5" w:rsidP="007729C5">
      <w:pPr>
        <w:spacing w:after="120"/>
        <w:ind w:left="36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349B3F4F" w14:textId="77777777" w:rsidR="007729C5" w:rsidRPr="007729C5" w:rsidRDefault="007729C5" w:rsidP="007729C5">
      <w:pPr>
        <w:spacing w:after="120"/>
        <w:ind w:left="36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07EBFA77" w14:textId="77777777" w:rsidR="007729C5" w:rsidRPr="007729C5" w:rsidRDefault="007729C5" w:rsidP="007729C5">
      <w:pPr>
        <w:spacing w:after="120"/>
        <w:ind w:left="36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4EAF1099" w14:textId="4E632FD4" w:rsidR="00A72E79" w:rsidRPr="007729C5" w:rsidRDefault="00A72E79" w:rsidP="007729C5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Otra de las características de control interno y externo, son los biométricos de acceso peatonal, con los cuales podrás controlar a tu personal doméstico, así como el acceso a áreas recreativas.</w:t>
      </w:r>
    </w:p>
    <w:p w14:paraId="3CDE5C6D" w14:textId="7B1DED36" w:rsidR="00A72E79" w:rsidRDefault="003E7B97" w:rsidP="00A72E79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La APP es intuitiva y con diseño practico y el licenciamiento es por DOMICILIO por lo que podrás registrar a toda tu familia por el mismo costo.</w:t>
      </w:r>
    </w:p>
    <w:p w14:paraId="1D9B7519" w14:textId="326C9232" w:rsidR="003E7B97" w:rsidRPr="007729C5" w:rsidRDefault="003E7B97" w:rsidP="007729C5">
      <w:pPr>
        <w:pStyle w:val="Prrafodelista"/>
        <w:numPr>
          <w:ilvl w:val="0"/>
          <w:numId w:val="17"/>
        </w:num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En fracc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ionamiento</w:t>
      </w:r>
      <w:r w:rsidRP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q</w:t>
      </w:r>
      <w:r w:rsidRP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ue cuentan con el acceso hibrido de portón y barrera, el sistema cuenta con una configuración de apertura por horario, la cual es configurada por el administrador del sistema y de esta manera queda automatizado el control de portón y barrera alternativo.</w:t>
      </w:r>
    </w:p>
    <w:p w14:paraId="23BA99E8" w14:textId="0CAC0CAB" w:rsidR="003E7B97" w:rsidRDefault="003E7B97" w:rsidP="003E7B97">
      <w:pPr>
        <w:spacing w:after="120"/>
        <w:ind w:left="36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3F6EB165" w14:textId="033B8577" w:rsidR="003E7B97" w:rsidRPr="00C314D4" w:rsidRDefault="003E7B97" w:rsidP="003E7B97">
      <w:pPr>
        <w:spacing w:after="120"/>
        <w:ind w:left="708"/>
        <w:rPr>
          <w:rFonts w:ascii="Bahnschrift SemiBold" w:hAnsi="Bahnschrift SemiBold"/>
          <w:color w:val="000000" w:themeColor="text1"/>
          <w:sz w:val="28"/>
          <w:szCs w:val="28"/>
          <w:u w:val="single"/>
          <w:lang w:val="es-MX"/>
        </w:rPr>
      </w:pPr>
      <w:r w:rsidRPr="00C314D4">
        <w:rPr>
          <w:rFonts w:ascii="Bahnschrift SemiBold" w:hAnsi="Bahnschrift SemiBold"/>
          <w:color w:val="000000" w:themeColor="text1"/>
          <w:sz w:val="28"/>
          <w:szCs w:val="28"/>
          <w:u w:val="single"/>
          <w:lang w:val="es-MX"/>
        </w:rPr>
        <w:t>SEGURIDAD Y CONFIDENCIALIDAD</w:t>
      </w:r>
    </w:p>
    <w:p w14:paraId="5587F78B" w14:textId="169E45A7" w:rsidR="003E7B97" w:rsidRDefault="003E7B97" w:rsidP="003E7B97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ab/>
        <w:t xml:space="preserve">Nuestra plataforma NO SE INSTALA EN LA NUVE, con lo cual TODA TU INFORMACION SENCIBLE (fotos, datos, horarios, registros de domicilios, </w:t>
      </w:r>
      <w:proofErr w:type="spellStart"/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etc</w:t>
      </w:r>
      <w:proofErr w:type="spellEnd"/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) se guarda en un SERVIDOR instalado físicamente en el fracc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ionamiento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a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l cual nadie tiene acceso.</w:t>
      </w:r>
    </w:p>
    <w:p w14:paraId="5AF46F6A" w14:textId="6E630AA0" w:rsidR="003E7B97" w:rsidRDefault="003E7B97" w:rsidP="003E7B97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689B8326" w14:textId="51999EEF" w:rsidR="003E7B97" w:rsidRDefault="003E7B97" w:rsidP="003E7B97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ab/>
        <w:t>En caso de que por alguna razón ajena no halla servicio de internet, el sistema NO SE DETIENE, y las notificaciones pendientes, se reanudaran en cuanto vuelva a reanudarse la conexión a internet, esto ayuda a no dejar el fracc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ionamiento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</w:t>
      </w:r>
      <w:r w:rsidR="007729C5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s</w:t>
      </w: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>in control de acceso.</w:t>
      </w:r>
      <w:r w:rsidR="00C636F1"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(ser recomienda tener dos proveedores de internet)</w:t>
      </w:r>
    </w:p>
    <w:p w14:paraId="7355BE28" w14:textId="3B6CE6C3" w:rsidR="00C314D4" w:rsidRDefault="00C314D4" w:rsidP="003E7B97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5BDDA5C6" w14:textId="7B1C6C7E" w:rsidR="00C314D4" w:rsidRPr="00C314D4" w:rsidRDefault="00C314D4" w:rsidP="003E7B97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u w:val="single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ab/>
      </w:r>
      <w:r w:rsidRPr="00C314D4">
        <w:rPr>
          <w:rFonts w:ascii="Bahnschrift SemiBold" w:hAnsi="Bahnschrift SemiBold"/>
          <w:color w:val="000000" w:themeColor="text1"/>
          <w:sz w:val="28"/>
          <w:szCs w:val="28"/>
          <w:u w:val="single"/>
          <w:lang w:val="es-MX"/>
        </w:rPr>
        <w:t>ADMINISTRACION</w:t>
      </w:r>
    </w:p>
    <w:p w14:paraId="01BDE227" w14:textId="77777777" w:rsidR="00C314D4" w:rsidRDefault="00C314D4" w:rsidP="003E7B97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ab/>
        <w:t>A la administración de condóminos se les proporciona un control web, mediante el cual podrán ver en todo momento estadísticos de accesos, visitas y permanencias, así como dar de alta domicilios nuevos o bloquear a MOROSOS.</w:t>
      </w:r>
    </w:p>
    <w:p w14:paraId="7D573EF6" w14:textId="77777777" w:rsidR="00C314D4" w:rsidRDefault="00C314D4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ab/>
        <w:t>También podrán consultar y revisar historial de visitas incluyendo sus fotografías almacenadas, por domicilio.</w:t>
      </w:r>
    </w:p>
    <w:p w14:paraId="77342235" w14:textId="77777777" w:rsidR="00C314D4" w:rsidRDefault="00C314D4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1B1C2017" w14:textId="77777777" w:rsidR="00C314D4" w:rsidRDefault="00C314D4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ab/>
        <w:t>Es por todas estas razones y más, que ponemos a tu disposición nuestra plataforma de CONTROL DE ACCESO.</w:t>
      </w:r>
    </w:p>
    <w:p w14:paraId="6F6A7004" w14:textId="77777777" w:rsidR="00B47E0E" w:rsidRDefault="00B47E0E">
      <w:pPr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br w:type="page"/>
      </w:r>
    </w:p>
    <w:p w14:paraId="12E9258A" w14:textId="77777777" w:rsidR="00B47E0E" w:rsidRDefault="00B47E0E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7D96AD06" w14:textId="77777777" w:rsidR="00B47E0E" w:rsidRDefault="00B47E0E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6A6FCE7D" w14:textId="0E6A688E" w:rsidR="00B47E0E" w:rsidRPr="00231EFB" w:rsidRDefault="00B47E0E" w:rsidP="00B47E0E">
      <w:pPr>
        <w:spacing w:after="120"/>
        <w:jc w:val="center"/>
        <w:rPr>
          <w:rFonts w:ascii="Bahnschrift SemiBold" w:hAnsi="Bahnschrift SemiBold"/>
          <w:color w:val="000000" w:themeColor="text1"/>
          <w:sz w:val="36"/>
          <w:szCs w:val="36"/>
          <w:lang w:val="es-MX"/>
        </w:rPr>
      </w:pPr>
      <w:r w:rsidRPr="00231EFB">
        <w:rPr>
          <w:rFonts w:ascii="Bahnschrift SemiBold" w:hAnsi="Bahnschrift SemiBold"/>
          <w:color w:val="000000" w:themeColor="text1"/>
          <w:sz w:val="36"/>
          <w:szCs w:val="36"/>
          <w:lang w:val="es-MX"/>
        </w:rPr>
        <w:t>PLAN DE PAGOS</w:t>
      </w:r>
    </w:p>
    <w:tbl>
      <w:tblPr>
        <w:tblpPr w:leftFromText="141" w:rightFromText="141" w:vertAnchor="text" w:horzAnchor="margin" w:tblpXSpec="center" w:tblpY="145"/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0"/>
        <w:gridCol w:w="1660"/>
      </w:tblGrid>
      <w:tr w:rsidR="00CE281A" w14:paraId="375921D3" w14:textId="77777777" w:rsidTr="00CE281A">
        <w:trPr>
          <w:trHeight w:val="555"/>
        </w:trPr>
        <w:tc>
          <w:tcPr>
            <w:tcW w:w="7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F75C5"/>
            <w:noWrap/>
            <w:vAlign w:val="bottom"/>
            <w:hideMark/>
          </w:tcPr>
          <w:p w14:paraId="49371BE1" w14:textId="77777777" w:rsidR="00CE281A" w:rsidRDefault="00CE281A" w:rsidP="00CE281A">
            <w:pPr>
              <w:jc w:val="center"/>
              <w:rPr>
                <w:rFonts w:ascii="Calibri" w:hAnsi="Calibri" w:cs="Calibri"/>
                <w:b/>
                <w:bCs/>
                <w:color w:val="92D050"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bCs/>
                <w:color w:val="92D050"/>
                <w:sz w:val="40"/>
                <w:szCs w:val="40"/>
              </w:rPr>
              <w:t>CONCEPTO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F75C5"/>
            <w:noWrap/>
            <w:vAlign w:val="bottom"/>
            <w:hideMark/>
          </w:tcPr>
          <w:p w14:paraId="623571BC" w14:textId="77777777" w:rsidR="00CE281A" w:rsidRDefault="00CE281A" w:rsidP="00CE281A">
            <w:pPr>
              <w:jc w:val="center"/>
              <w:rPr>
                <w:rFonts w:ascii="Calibri" w:hAnsi="Calibri" w:cs="Calibri"/>
                <w:b/>
                <w:bCs/>
                <w:color w:val="92D050"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bCs/>
                <w:color w:val="92D050"/>
                <w:sz w:val="40"/>
                <w:szCs w:val="40"/>
              </w:rPr>
              <w:t>PRECIO</w:t>
            </w:r>
          </w:p>
        </w:tc>
      </w:tr>
      <w:tr w:rsidR="00CE281A" w14:paraId="72245B19" w14:textId="77777777" w:rsidTr="00CE281A">
        <w:trPr>
          <w:trHeight w:val="390"/>
        </w:trPr>
        <w:tc>
          <w:tcPr>
            <w:tcW w:w="7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5E09" w14:textId="1E64B299" w:rsidR="00CE281A" w:rsidRDefault="00CE281A" w:rsidP="00CE281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Plataforma administradora de eventos Smart Access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EB7CEC" w14:textId="77777777" w:rsidR="00CE281A" w:rsidRDefault="00CE281A" w:rsidP="00CE281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$ 25,000.00 </w:t>
            </w:r>
          </w:p>
        </w:tc>
      </w:tr>
      <w:tr w:rsidR="00CE281A" w14:paraId="75BA0EF9" w14:textId="77777777" w:rsidTr="00CE281A">
        <w:trPr>
          <w:trHeight w:val="375"/>
        </w:trPr>
        <w:tc>
          <w:tcPr>
            <w:tcW w:w="7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C78A" w14:textId="558FB318" w:rsidR="00CE281A" w:rsidRDefault="00CE281A" w:rsidP="00CE281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Cortesía por contratación con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SiS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(Soporte Integral de Servicios)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EE3E8" w14:textId="77777777" w:rsidR="00CE281A" w:rsidRDefault="00CE281A" w:rsidP="00CE281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-$ 25,000.00 </w:t>
            </w:r>
          </w:p>
        </w:tc>
      </w:tr>
      <w:tr w:rsidR="00CE281A" w14:paraId="516B2CA7" w14:textId="77777777" w:rsidTr="00CE281A">
        <w:trPr>
          <w:trHeight w:val="375"/>
        </w:trPr>
        <w:tc>
          <w:tcPr>
            <w:tcW w:w="7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289" w14:textId="77777777" w:rsidR="00CE281A" w:rsidRDefault="00CE281A" w:rsidP="00CE281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Licenciamiento anual por colono (app Smart Access)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1A1A2E" w14:textId="77777777" w:rsidR="00CE281A" w:rsidRDefault="00CE281A" w:rsidP="00CE281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$    1,200.00 </w:t>
            </w:r>
          </w:p>
        </w:tc>
      </w:tr>
      <w:tr w:rsidR="00CE281A" w14:paraId="1FEA0BD0" w14:textId="77777777" w:rsidTr="00CE281A">
        <w:trPr>
          <w:trHeight w:val="390"/>
        </w:trPr>
        <w:tc>
          <w:tcPr>
            <w:tcW w:w="76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E99F" w14:textId="77777777" w:rsidR="00CE281A" w:rsidRDefault="00CE281A" w:rsidP="00CE281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Licenciamiento mensual por colono (app Smart Access)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BB4243" w14:textId="77777777" w:rsidR="00CE281A" w:rsidRDefault="00CE281A" w:rsidP="00CE281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$       110.00 </w:t>
            </w:r>
          </w:p>
        </w:tc>
      </w:tr>
    </w:tbl>
    <w:p w14:paraId="7746C87E" w14:textId="3EDBEDB3" w:rsidR="00B47E0E" w:rsidRDefault="00B47E0E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61EAA607" w14:textId="01F03E47" w:rsidR="00B47E0E" w:rsidRDefault="00B47E0E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7891D433" w14:textId="77777777" w:rsidR="00B47E0E" w:rsidRDefault="00B47E0E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</w:p>
    <w:p w14:paraId="60140CF4" w14:textId="5E517D75" w:rsidR="00FF4B97" w:rsidRPr="00C314D4" w:rsidRDefault="00C314D4" w:rsidP="00782B9E">
      <w:pPr>
        <w:spacing w:after="120"/>
        <w:rPr>
          <w:rFonts w:ascii="Bahnschrift SemiBold" w:hAnsi="Bahnschrift SemiBold"/>
          <w:color w:val="000000" w:themeColor="text1"/>
          <w:sz w:val="28"/>
          <w:szCs w:val="28"/>
          <w:lang w:val="es-MX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s-MX"/>
        </w:rPr>
        <w:t xml:space="preserve"> </w:t>
      </w:r>
    </w:p>
    <w:p w14:paraId="05F4857E" w14:textId="77777777" w:rsidR="00FF4B97" w:rsidRDefault="00FF4B97" w:rsidP="00782B9E">
      <w:pPr>
        <w:spacing w:after="120"/>
        <w:rPr>
          <w:color w:val="000000" w:themeColor="text1"/>
          <w:lang w:val="es-MX"/>
        </w:rPr>
      </w:pPr>
    </w:p>
    <w:p w14:paraId="6876DABA" w14:textId="77777777" w:rsidR="003E5245" w:rsidRPr="00800FB6" w:rsidRDefault="003E5245" w:rsidP="00782B9E">
      <w:pPr>
        <w:spacing w:after="120"/>
        <w:rPr>
          <w:color w:val="000000" w:themeColor="text1"/>
          <w:lang w:val="es-MX"/>
        </w:rPr>
      </w:pPr>
    </w:p>
    <w:p w14:paraId="0D4FDC69" w14:textId="153D117F" w:rsidR="00CE281A" w:rsidRPr="007729C5" w:rsidRDefault="00CE281A" w:rsidP="00CE281A">
      <w:pPr>
        <w:pStyle w:val="Prrafodelista"/>
        <w:numPr>
          <w:ilvl w:val="0"/>
          <w:numId w:val="18"/>
        </w:numPr>
        <w:rPr>
          <w:rFonts w:ascii="Bahnschrift SemiBold" w:hAnsi="Bahnschrift SemiBold"/>
          <w:lang w:val="es-MX"/>
        </w:rPr>
      </w:pPr>
      <w:r w:rsidRPr="007729C5">
        <w:rPr>
          <w:rFonts w:ascii="Bahnschrift SemiBold" w:hAnsi="Bahnschrift SemiBold"/>
          <w:lang w:val="es-MX"/>
        </w:rPr>
        <w:t xml:space="preserve">Todos los precios son más </w:t>
      </w:r>
      <w:proofErr w:type="spellStart"/>
      <w:r w:rsidRPr="007729C5">
        <w:rPr>
          <w:rFonts w:ascii="Bahnschrift SemiBold" w:hAnsi="Bahnschrift SemiBold"/>
          <w:lang w:val="es-MX"/>
        </w:rPr>
        <w:t>i.v.a</w:t>
      </w:r>
      <w:proofErr w:type="spellEnd"/>
      <w:r w:rsidRPr="007729C5">
        <w:rPr>
          <w:rFonts w:ascii="Bahnschrift SemiBold" w:hAnsi="Bahnschrift SemiBold"/>
          <w:lang w:val="es-MX"/>
        </w:rPr>
        <w:t>.</w:t>
      </w:r>
    </w:p>
    <w:p w14:paraId="62D4FF9D" w14:textId="2261580E" w:rsidR="00CE281A" w:rsidRPr="007729C5" w:rsidRDefault="00CE281A" w:rsidP="00CE281A">
      <w:pPr>
        <w:pStyle w:val="Prrafodelista"/>
        <w:numPr>
          <w:ilvl w:val="0"/>
          <w:numId w:val="18"/>
        </w:numPr>
        <w:rPr>
          <w:rFonts w:ascii="Bahnschrift SemiBold" w:hAnsi="Bahnschrift SemiBold"/>
          <w:lang w:val="es-MX"/>
        </w:rPr>
      </w:pPr>
      <w:r w:rsidRPr="007729C5">
        <w:rPr>
          <w:rFonts w:ascii="Bahnschrift SemiBold" w:hAnsi="Bahnschrift SemiBold"/>
          <w:lang w:val="es-MX"/>
        </w:rPr>
        <w:t>La implementación del sistema incluye:</w:t>
      </w:r>
    </w:p>
    <w:p w14:paraId="0B7BD0EE" w14:textId="2CB119AC" w:rsidR="00CE281A" w:rsidRPr="007729C5" w:rsidRDefault="00CE281A" w:rsidP="00CE281A">
      <w:pPr>
        <w:pStyle w:val="Prrafodelista"/>
        <w:numPr>
          <w:ilvl w:val="1"/>
          <w:numId w:val="18"/>
        </w:numPr>
        <w:rPr>
          <w:rFonts w:ascii="Bahnschrift SemiBold" w:hAnsi="Bahnschrift SemiBold"/>
          <w:lang w:val="es-MX"/>
        </w:rPr>
      </w:pPr>
      <w:r w:rsidRPr="007729C5">
        <w:rPr>
          <w:rFonts w:ascii="Bahnschrift SemiBold" w:hAnsi="Bahnschrift SemiBold"/>
          <w:lang w:val="es-MX"/>
        </w:rPr>
        <w:t>Capacitación a administradores</w:t>
      </w:r>
    </w:p>
    <w:p w14:paraId="213298EE" w14:textId="62A85565" w:rsidR="00CE281A" w:rsidRPr="007729C5" w:rsidRDefault="00CE281A" w:rsidP="00CE281A">
      <w:pPr>
        <w:pStyle w:val="Prrafodelista"/>
        <w:numPr>
          <w:ilvl w:val="1"/>
          <w:numId w:val="18"/>
        </w:numPr>
        <w:rPr>
          <w:rFonts w:ascii="Bahnschrift SemiBold" w:hAnsi="Bahnschrift SemiBold"/>
          <w:lang w:val="es-MX"/>
        </w:rPr>
      </w:pPr>
      <w:r w:rsidRPr="007729C5">
        <w:rPr>
          <w:rFonts w:ascii="Bahnschrift SemiBold" w:hAnsi="Bahnschrift SemiBold"/>
          <w:lang w:val="es-MX"/>
        </w:rPr>
        <w:t>Capacitación a personal de vigilancia</w:t>
      </w:r>
    </w:p>
    <w:p w14:paraId="6EE0F5A8" w14:textId="35507225" w:rsidR="00CE281A" w:rsidRPr="007729C5" w:rsidRDefault="00CE281A" w:rsidP="00CE281A">
      <w:pPr>
        <w:pStyle w:val="Prrafodelista"/>
        <w:numPr>
          <w:ilvl w:val="1"/>
          <w:numId w:val="18"/>
        </w:numPr>
        <w:rPr>
          <w:rFonts w:ascii="Bahnschrift SemiBold" w:hAnsi="Bahnschrift SemiBold"/>
          <w:lang w:val="es-MX"/>
        </w:rPr>
      </w:pPr>
      <w:r w:rsidRPr="007729C5">
        <w:rPr>
          <w:rFonts w:ascii="Bahnschrift SemiBold" w:hAnsi="Bahnschrift SemiBold"/>
          <w:lang w:val="es-MX"/>
        </w:rPr>
        <w:t xml:space="preserve">Capacitación a </w:t>
      </w:r>
      <w:r w:rsidR="00C14220" w:rsidRPr="007729C5">
        <w:rPr>
          <w:rFonts w:ascii="Bahnschrift SemiBold" w:hAnsi="Bahnschrift SemiBold"/>
          <w:lang w:val="es-MX"/>
        </w:rPr>
        <w:t>condóminos</w:t>
      </w:r>
    </w:p>
    <w:p w14:paraId="6A37C277" w14:textId="36B75045" w:rsidR="00C14220" w:rsidRPr="007729C5" w:rsidRDefault="00C14220" w:rsidP="00C14220">
      <w:pPr>
        <w:pStyle w:val="Prrafodelista"/>
        <w:numPr>
          <w:ilvl w:val="0"/>
          <w:numId w:val="18"/>
        </w:numPr>
        <w:rPr>
          <w:rFonts w:ascii="Bahnschrift SemiBold" w:hAnsi="Bahnschrift SemiBold"/>
          <w:lang w:val="es-MX"/>
        </w:rPr>
      </w:pPr>
      <w:r w:rsidRPr="007729C5">
        <w:rPr>
          <w:rFonts w:ascii="Bahnschrift SemiBold" w:hAnsi="Bahnschrift SemiBold"/>
          <w:lang w:val="es-MX"/>
        </w:rPr>
        <w:t>Asesoría presencial durante el periodo de arranque (un me</w:t>
      </w:r>
      <w:r w:rsidR="007729C5">
        <w:rPr>
          <w:rFonts w:ascii="Bahnschrift SemiBold" w:hAnsi="Bahnschrift SemiBold"/>
          <w:lang w:val="es-MX"/>
        </w:rPr>
        <w:t>s</w:t>
      </w:r>
      <w:r w:rsidRPr="007729C5">
        <w:rPr>
          <w:rFonts w:ascii="Bahnschrift SemiBold" w:hAnsi="Bahnschrift SemiBold"/>
          <w:lang w:val="es-MX"/>
        </w:rPr>
        <w:t xml:space="preserve"> aprox.)</w:t>
      </w:r>
    </w:p>
    <w:p w14:paraId="4EEBB39C" w14:textId="29DBF4BE" w:rsidR="00C14220" w:rsidRPr="007729C5" w:rsidRDefault="00C14220" w:rsidP="00C14220">
      <w:pPr>
        <w:pStyle w:val="Prrafodelista"/>
        <w:numPr>
          <w:ilvl w:val="0"/>
          <w:numId w:val="18"/>
        </w:numPr>
        <w:rPr>
          <w:rFonts w:ascii="Bahnschrift SemiBold" w:hAnsi="Bahnschrift SemiBold"/>
          <w:lang w:val="es-MX"/>
        </w:rPr>
      </w:pPr>
      <w:r w:rsidRPr="007729C5">
        <w:rPr>
          <w:rFonts w:ascii="Bahnschrift SemiBold" w:hAnsi="Bahnschrift SemiBold"/>
          <w:lang w:val="es-MX"/>
        </w:rPr>
        <w:t>Revisión mensual del equipamiento y su buen funcionamiento</w:t>
      </w:r>
    </w:p>
    <w:p w14:paraId="7648F3DD" w14:textId="313CA125" w:rsidR="00C14220" w:rsidRPr="007729C5" w:rsidRDefault="00C14220" w:rsidP="00C14220">
      <w:pPr>
        <w:pStyle w:val="Prrafodelista"/>
        <w:numPr>
          <w:ilvl w:val="0"/>
          <w:numId w:val="18"/>
        </w:numPr>
        <w:rPr>
          <w:rFonts w:ascii="Bahnschrift SemiBold" w:hAnsi="Bahnschrift SemiBold"/>
          <w:lang w:val="es-MX"/>
        </w:rPr>
      </w:pPr>
      <w:r w:rsidRPr="007729C5">
        <w:rPr>
          <w:rFonts w:ascii="Bahnschrift SemiBold" w:hAnsi="Bahnschrift SemiBold"/>
          <w:lang w:val="es-MX"/>
        </w:rPr>
        <w:t>El fracc</w:t>
      </w:r>
      <w:r w:rsidR="007729C5">
        <w:rPr>
          <w:rFonts w:ascii="Bahnschrift SemiBold" w:hAnsi="Bahnschrift SemiBold"/>
          <w:lang w:val="es-MX"/>
        </w:rPr>
        <w:t>ionamiento</w:t>
      </w:r>
      <w:r w:rsidRPr="007729C5">
        <w:rPr>
          <w:rFonts w:ascii="Bahnschrift SemiBold" w:hAnsi="Bahnschrift SemiBold"/>
          <w:lang w:val="es-MX"/>
        </w:rPr>
        <w:t xml:space="preserve"> Se encargará de reunir el pago de los colonos registrados y tendrá un periodo de 30 </w:t>
      </w:r>
      <w:r w:rsidR="007729C5" w:rsidRPr="007729C5">
        <w:rPr>
          <w:rFonts w:ascii="Bahnschrift SemiBold" w:hAnsi="Bahnschrift SemiBold"/>
          <w:lang w:val="es-MX"/>
        </w:rPr>
        <w:t>días</w:t>
      </w:r>
      <w:r w:rsidRPr="007729C5">
        <w:rPr>
          <w:rFonts w:ascii="Bahnschrift SemiBold" w:hAnsi="Bahnschrift SemiBold"/>
          <w:lang w:val="es-MX"/>
        </w:rPr>
        <w:t xml:space="preserve"> de crédito para realizar el pago en el esquema que elija, tiempo suficiente para la recolección del pago de los licenciamientos.</w:t>
      </w:r>
    </w:p>
    <w:p w14:paraId="3989BE49" w14:textId="77F13256" w:rsidR="00C14220" w:rsidRDefault="00C14220" w:rsidP="00C14220">
      <w:pPr>
        <w:ind w:left="360"/>
        <w:rPr>
          <w:lang w:val="es-MX"/>
        </w:rPr>
      </w:pPr>
    </w:p>
    <w:p w14:paraId="7B251708" w14:textId="77777777" w:rsidR="00C14220" w:rsidRPr="00C14220" w:rsidRDefault="00C14220" w:rsidP="00C14220">
      <w:pPr>
        <w:ind w:left="360"/>
        <w:rPr>
          <w:lang w:val="es-MX"/>
        </w:rPr>
      </w:pPr>
    </w:p>
    <w:p w14:paraId="370AD935" w14:textId="77777777" w:rsidR="00CE281A" w:rsidRDefault="00CE281A" w:rsidP="00A40771">
      <w:pPr>
        <w:jc w:val="right"/>
        <w:rPr>
          <w:lang w:val="es-MX"/>
        </w:rPr>
      </w:pPr>
    </w:p>
    <w:p w14:paraId="295F800C" w14:textId="77777777" w:rsidR="00CE281A" w:rsidRDefault="00CE281A" w:rsidP="00A40771">
      <w:pPr>
        <w:jc w:val="right"/>
        <w:rPr>
          <w:lang w:val="es-MX"/>
        </w:rPr>
      </w:pPr>
    </w:p>
    <w:p w14:paraId="160B2C4B" w14:textId="77777777" w:rsidR="00CE281A" w:rsidRDefault="00CE281A" w:rsidP="00A40771">
      <w:pPr>
        <w:jc w:val="right"/>
        <w:rPr>
          <w:lang w:val="es-MX"/>
        </w:rPr>
      </w:pPr>
    </w:p>
    <w:p w14:paraId="6465B3BD" w14:textId="77777777" w:rsidR="00CE281A" w:rsidRDefault="00CE281A" w:rsidP="00A40771">
      <w:pPr>
        <w:jc w:val="right"/>
        <w:rPr>
          <w:lang w:val="es-MX"/>
        </w:rPr>
      </w:pPr>
    </w:p>
    <w:p w14:paraId="0C21C13A" w14:textId="77777777" w:rsidR="00CE281A" w:rsidRDefault="00CE281A" w:rsidP="00A40771">
      <w:pPr>
        <w:jc w:val="right"/>
        <w:rPr>
          <w:lang w:val="es-MX"/>
        </w:rPr>
      </w:pPr>
    </w:p>
    <w:p w14:paraId="1001A66E" w14:textId="77777777" w:rsidR="00CE281A" w:rsidRDefault="00CE281A" w:rsidP="00A40771">
      <w:pPr>
        <w:jc w:val="right"/>
        <w:rPr>
          <w:lang w:val="es-MX"/>
        </w:rPr>
      </w:pPr>
    </w:p>
    <w:p w14:paraId="6EE6A833" w14:textId="77777777" w:rsidR="00CE281A" w:rsidRDefault="00CE281A" w:rsidP="00A40771">
      <w:pPr>
        <w:jc w:val="right"/>
        <w:rPr>
          <w:lang w:val="es-MX"/>
        </w:rPr>
      </w:pPr>
    </w:p>
    <w:p w14:paraId="33DAF972" w14:textId="77777777" w:rsidR="00CE281A" w:rsidRDefault="00CE281A" w:rsidP="00A40771">
      <w:pPr>
        <w:jc w:val="right"/>
        <w:rPr>
          <w:lang w:val="es-MX"/>
        </w:rPr>
      </w:pPr>
    </w:p>
    <w:p w14:paraId="03677D98" w14:textId="21CF96DA" w:rsidR="00A40771" w:rsidRDefault="00A40771" w:rsidP="00A40771">
      <w:pPr>
        <w:jc w:val="right"/>
        <w:rPr>
          <w:lang w:val="es-MX"/>
        </w:rPr>
      </w:pPr>
      <w:r>
        <w:rPr>
          <w:lang w:val="es-MX"/>
        </w:rPr>
        <w:t>ATTE:</w: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29D2DB" wp14:editId="7C8AF731">
            <wp:simplePos x="0" y="0"/>
            <wp:positionH relativeFrom="column">
              <wp:posOffset>6193790</wp:posOffset>
            </wp:positionH>
            <wp:positionV relativeFrom="paragraph">
              <wp:posOffset>139700</wp:posOffset>
            </wp:positionV>
            <wp:extent cx="948690" cy="1020445"/>
            <wp:effectExtent l="0" t="0" r="3810" b="825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9E9B1" w14:textId="77777777" w:rsidR="00A40771" w:rsidRDefault="00A40771" w:rsidP="00A40771">
      <w:pPr>
        <w:jc w:val="right"/>
        <w:rPr>
          <w:lang w:val="es-MX"/>
        </w:rPr>
      </w:pPr>
    </w:p>
    <w:p w14:paraId="1296EAFE" w14:textId="77777777" w:rsidR="00A40771" w:rsidRDefault="00A40771" w:rsidP="00A40771">
      <w:pPr>
        <w:jc w:val="right"/>
        <w:rPr>
          <w:lang w:val="es-MX"/>
        </w:rPr>
      </w:pPr>
    </w:p>
    <w:p w14:paraId="42C1D4E3" w14:textId="77777777" w:rsidR="00A40771" w:rsidRDefault="00A40771" w:rsidP="00A40771">
      <w:pPr>
        <w:jc w:val="right"/>
        <w:rPr>
          <w:lang w:val="es-MX"/>
        </w:rPr>
      </w:pPr>
    </w:p>
    <w:p w14:paraId="2110CE4D" w14:textId="77777777" w:rsidR="00A40771" w:rsidRDefault="00A40771" w:rsidP="00A40771">
      <w:pPr>
        <w:jc w:val="right"/>
        <w:rPr>
          <w:lang w:val="es-MX"/>
        </w:rPr>
      </w:pPr>
    </w:p>
    <w:p w14:paraId="1CC71E8A" w14:textId="77777777" w:rsidR="00A40771" w:rsidRDefault="00A40771" w:rsidP="00A40771">
      <w:pPr>
        <w:ind w:left="708"/>
        <w:jc w:val="right"/>
        <w:rPr>
          <w:lang w:val="es-MX"/>
        </w:rPr>
      </w:pPr>
      <w:r>
        <w:rPr>
          <w:lang w:val="es-MX"/>
        </w:rPr>
        <w:t>______________________</w:t>
      </w:r>
    </w:p>
    <w:p w14:paraId="1DEB6150" w14:textId="77777777" w:rsidR="00A40771" w:rsidRDefault="00A40771" w:rsidP="00A40771">
      <w:pPr>
        <w:jc w:val="right"/>
        <w:rPr>
          <w:lang w:val="es-MX"/>
        </w:rPr>
      </w:pPr>
      <w:r>
        <w:rPr>
          <w:lang w:val="es-MX"/>
        </w:rPr>
        <w:t xml:space="preserve">          Gilberto Centeno Monroy</w:t>
      </w:r>
    </w:p>
    <w:p w14:paraId="6A00F0FC" w14:textId="77777777" w:rsidR="00782B9E" w:rsidRDefault="00A40771" w:rsidP="00151B3D">
      <w:pPr>
        <w:jc w:val="righ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7326D5">
        <w:rPr>
          <w:color w:val="4F6228" w:themeColor="accent3" w:themeShade="80"/>
          <w:lang w:val="es-MX"/>
        </w:rPr>
        <w:t>Soporte Integral de Servicios</w:t>
      </w:r>
    </w:p>
    <w:sectPr w:rsidR="00782B9E" w:rsidSect="00826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4" w:right="333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FFE6" w14:textId="77777777" w:rsidR="00595EB9" w:rsidRDefault="00595EB9">
      <w:r>
        <w:separator/>
      </w:r>
    </w:p>
  </w:endnote>
  <w:endnote w:type="continuationSeparator" w:id="0">
    <w:p w14:paraId="2981E401" w14:textId="77777777" w:rsidR="00595EB9" w:rsidRDefault="0059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rière Garde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0106" w14:textId="77777777" w:rsidR="00A11AD6" w:rsidRDefault="00A11A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1982" w14:textId="77777777" w:rsidR="00A11AD6" w:rsidRDefault="00A11A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23ED" w14:textId="77777777" w:rsidR="00A11AD6" w:rsidRDefault="00A11A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9DDE" w14:textId="77777777" w:rsidR="00595EB9" w:rsidRDefault="00595EB9">
      <w:r>
        <w:separator/>
      </w:r>
    </w:p>
  </w:footnote>
  <w:footnote w:type="continuationSeparator" w:id="0">
    <w:p w14:paraId="0C65D0DC" w14:textId="77777777" w:rsidR="00595EB9" w:rsidRDefault="00595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FCE4" w14:textId="77777777" w:rsidR="00C04853" w:rsidRDefault="007729C5">
    <w:pPr>
      <w:pStyle w:val="Encabezado"/>
    </w:pPr>
    <w:r>
      <w:rPr>
        <w:noProof/>
        <w:lang w:val="es-MX" w:eastAsia="es-MX"/>
      </w:rPr>
      <w:pict w14:anchorId="6A70C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225126" o:spid="_x0000_s2095" type="#_x0000_t75" style="position:absolute;margin-left:0;margin-top:0;width:573.45pt;height:756.4pt;z-index:-251657216;mso-position-horizontal:center;mso-position-horizontal-relative:margin;mso-position-vertical:center;mso-position-vertical-relative:margin" o:allowincell="f">
          <v:imagedata r:id="rId1" o:title="fondo ac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9B74" w14:textId="77777777" w:rsidR="00C04853" w:rsidRDefault="007729C5">
    <w:pPr>
      <w:pStyle w:val="Encabezado"/>
    </w:pPr>
    <w:r>
      <w:rPr>
        <w:noProof/>
        <w:lang w:val="es-MX" w:eastAsia="es-MX"/>
      </w:rPr>
      <w:pict w14:anchorId="0305D4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225127" o:spid="_x0000_s2096" type="#_x0000_t75" style="position:absolute;margin-left:0;margin-top:0;width:573.45pt;height:756.4pt;z-index:-251656192;mso-position-horizontal:center;mso-position-horizontal-relative:margin;mso-position-vertical:center;mso-position-vertical-relative:margin" o:allowincell="f">
          <v:imagedata r:id="rId1" o:title="fondo acu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9866" w14:textId="77777777" w:rsidR="00C04853" w:rsidRDefault="007729C5">
    <w:pPr>
      <w:pStyle w:val="Encabezado"/>
    </w:pPr>
    <w:r>
      <w:rPr>
        <w:noProof/>
        <w:lang w:val="es-MX" w:eastAsia="es-MX"/>
      </w:rPr>
      <w:pict w14:anchorId="11A61F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225125" o:spid="_x0000_s2094" type="#_x0000_t75" style="position:absolute;margin-left:0;margin-top:0;width:573.45pt;height:756.4pt;z-index:-251658240;mso-position-horizontal:center;mso-position-horizontal-relative:margin;mso-position-vertical:center;mso-position-vertical-relative:margin" o:allowincell="f">
          <v:imagedata r:id="rId1" o:title="fondo ac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25D"/>
    <w:multiLevelType w:val="hybridMultilevel"/>
    <w:tmpl w:val="6010D7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5976"/>
    <w:multiLevelType w:val="hybridMultilevel"/>
    <w:tmpl w:val="7318B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6744A"/>
    <w:multiLevelType w:val="hybridMultilevel"/>
    <w:tmpl w:val="46AA641C"/>
    <w:lvl w:ilvl="0" w:tplc="1AF6BC9C">
      <w:numFmt w:val="bullet"/>
      <w:lvlText w:val="-"/>
      <w:lvlJc w:val="left"/>
      <w:pPr>
        <w:ind w:left="720" w:hanging="360"/>
      </w:pPr>
      <w:rPr>
        <w:rFonts w:ascii="Arrière Garde" w:eastAsia="Times New Roman" w:hAnsi="Arrière Garde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535E"/>
    <w:multiLevelType w:val="hybridMultilevel"/>
    <w:tmpl w:val="161A324C"/>
    <w:lvl w:ilvl="0" w:tplc="F76A3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EE2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484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885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41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26B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8D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0E8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960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9711C5"/>
    <w:multiLevelType w:val="hybridMultilevel"/>
    <w:tmpl w:val="F19E0340"/>
    <w:lvl w:ilvl="0" w:tplc="FB3E0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C6E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EE3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FC9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807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63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82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5EF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C0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64412B"/>
    <w:multiLevelType w:val="hybridMultilevel"/>
    <w:tmpl w:val="BC5E0BFC"/>
    <w:lvl w:ilvl="0" w:tplc="2BC0B4AC">
      <w:numFmt w:val="bullet"/>
      <w:lvlText w:val="-"/>
      <w:lvlJc w:val="left"/>
      <w:pPr>
        <w:ind w:left="720" w:hanging="360"/>
      </w:pPr>
      <w:rPr>
        <w:rFonts w:ascii="Arrière Garde" w:eastAsia="Times New Roman" w:hAnsi="Arrière Garde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D53C3"/>
    <w:multiLevelType w:val="hybridMultilevel"/>
    <w:tmpl w:val="ABA8D1EC"/>
    <w:lvl w:ilvl="0" w:tplc="CD6EA5C2">
      <w:numFmt w:val="bullet"/>
      <w:lvlText w:val="-"/>
      <w:lvlJc w:val="left"/>
      <w:pPr>
        <w:ind w:left="720" w:hanging="360"/>
      </w:pPr>
      <w:rPr>
        <w:rFonts w:ascii="Arrière Garde" w:eastAsia="Times New Roman" w:hAnsi="Arrière Garde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3944"/>
    <w:multiLevelType w:val="hybridMultilevel"/>
    <w:tmpl w:val="BA8ACE5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D5E70"/>
    <w:multiLevelType w:val="hybridMultilevel"/>
    <w:tmpl w:val="E3F4BD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6360"/>
    <w:multiLevelType w:val="hybridMultilevel"/>
    <w:tmpl w:val="50042404"/>
    <w:lvl w:ilvl="0" w:tplc="080A000F">
      <w:start w:val="1"/>
      <w:numFmt w:val="decimal"/>
      <w:lvlText w:val="%1."/>
      <w:lvlJc w:val="left"/>
      <w:pPr>
        <w:ind w:left="1530" w:hanging="360"/>
      </w:pPr>
    </w:lvl>
    <w:lvl w:ilvl="1" w:tplc="080A0019" w:tentative="1">
      <w:start w:val="1"/>
      <w:numFmt w:val="lowerLetter"/>
      <w:lvlText w:val="%2."/>
      <w:lvlJc w:val="left"/>
      <w:pPr>
        <w:ind w:left="2250" w:hanging="360"/>
      </w:pPr>
    </w:lvl>
    <w:lvl w:ilvl="2" w:tplc="080A001B" w:tentative="1">
      <w:start w:val="1"/>
      <w:numFmt w:val="lowerRoman"/>
      <w:lvlText w:val="%3."/>
      <w:lvlJc w:val="right"/>
      <w:pPr>
        <w:ind w:left="2970" w:hanging="180"/>
      </w:pPr>
    </w:lvl>
    <w:lvl w:ilvl="3" w:tplc="080A000F" w:tentative="1">
      <w:start w:val="1"/>
      <w:numFmt w:val="decimal"/>
      <w:lvlText w:val="%4."/>
      <w:lvlJc w:val="left"/>
      <w:pPr>
        <w:ind w:left="3690" w:hanging="360"/>
      </w:pPr>
    </w:lvl>
    <w:lvl w:ilvl="4" w:tplc="080A0019" w:tentative="1">
      <w:start w:val="1"/>
      <w:numFmt w:val="lowerLetter"/>
      <w:lvlText w:val="%5."/>
      <w:lvlJc w:val="left"/>
      <w:pPr>
        <w:ind w:left="4410" w:hanging="360"/>
      </w:pPr>
    </w:lvl>
    <w:lvl w:ilvl="5" w:tplc="080A001B" w:tentative="1">
      <w:start w:val="1"/>
      <w:numFmt w:val="lowerRoman"/>
      <w:lvlText w:val="%6."/>
      <w:lvlJc w:val="right"/>
      <w:pPr>
        <w:ind w:left="5130" w:hanging="180"/>
      </w:pPr>
    </w:lvl>
    <w:lvl w:ilvl="6" w:tplc="080A000F" w:tentative="1">
      <w:start w:val="1"/>
      <w:numFmt w:val="decimal"/>
      <w:lvlText w:val="%7."/>
      <w:lvlJc w:val="left"/>
      <w:pPr>
        <w:ind w:left="5850" w:hanging="360"/>
      </w:pPr>
    </w:lvl>
    <w:lvl w:ilvl="7" w:tplc="080A0019" w:tentative="1">
      <w:start w:val="1"/>
      <w:numFmt w:val="lowerLetter"/>
      <w:lvlText w:val="%8."/>
      <w:lvlJc w:val="left"/>
      <w:pPr>
        <w:ind w:left="6570" w:hanging="360"/>
      </w:pPr>
    </w:lvl>
    <w:lvl w:ilvl="8" w:tplc="08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42AD3777"/>
    <w:multiLevelType w:val="hybridMultilevel"/>
    <w:tmpl w:val="169CAF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152BFF"/>
    <w:multiLevelType w:val="hybridMultilevel"/>
    <w:tmpl w:val="12B2A2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24DD3"/>
    <w:multiLevelType w:val="multilevel"/>
    <w:tmpl w:val="C9705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E6050"/>
    <w:multiLevelType w:val="hybridMultilevel"/>
    <w:tmpl w:val="8D021B26"/>
    <w:lvl w:ilvl="0" w:tplc="38D6DA4E">
      <w:numFmt w:val="bullet"/>
      <w:lvlText w:val="-"/>
      <w:lvlJc w:val="left"/>
      <w:pPr>
        <w:ind w:left="525" w:hanging="360"/>
      </w:pPr>
      <w:rPr>
        <w:rFonts w:ascii="Arrière Garde" w:eastAsia="Times New Roman" w:hAnsi="Arrière Garde" w:cs="Arial" w:hint="default"/>
      </w:rPr>
    </w:lvl>
    <w:lvl w:ilvl="1" w:tplc="08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4" w15:restartNumberingAfterBreak="0">
    <w:nsid w:val="72557861"/>
    <w:multiLevelType w:val="hybridMultilevel"/>
    <w:tmpl w:val="F3640596"/>
    <w:lvl w:ilvl="0" w:tplc="080A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772478CC"/>
    <w:multiLevelType w:val="hybridMultilevel"/>
    <w:tmpl w:val="EF124D42"/>
    <w:lvl w:ilvl="0" w:tplc="58424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48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0C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EE4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48F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0C0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468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AD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B105599"/>
    <w:multiLevelType w:val="hybridMultilevel"/>
    <w:tmpl w:val="3A5E9256"/>
    <w:lvl w:ilvl="0" w:tplc="94F2A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009F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22CF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687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24C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98B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2EE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41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866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F4712C4"/>
    <w:multiLevelType w:val="hybridMultilevel"/>
    <w:tmpl w:val="30520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5"/>
  </w:num>
  <w:num w:numId="5">
    <w:abstractNumId w:val="2"/>
  </w:num>
  <w:num w:numId="6">
    <w:abstractNumId w:val="15"/>
  </w:num>
  <w:num w:numId="7">
    <w:abstractNumId w:val="3"/>
  </w:num>
  <w:num w:numId="8">
    <w:abstractNumId w:val="6"/>
  </w:num>
  <w:num w:numId="9">
    <w:abstractNumId w:val="13"/>
  </w:num>
  <w:num w:numId="10">
    <w:abstractNumId w:val="7"/>
  </w:num>
  <w:num w:numId="11">
    <w:abstractNumId w:val="17"/>
  </w:num>
  <w:num w:numId="12">
    <w:abstractNumId w:val="14"/>
  </w:num>
  <w:num w:numId="13">
    <w:abstractNumId w:val="10"/>
  </w:num>
  <w:num w:numId="14">
    <w:abstractNumId w:val="12"/>
  </w:num>
  <w:num w:numId="15">
    <w:abstractNumId w:val="9"/>
  </w:num>
  <w:num w:numId="16">
    <w:abstractNumId w:val="8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F1"/>
    <w:rsid w:val="000020C3"/>
    <w:rsid w:val="00004B1D"/>
    <w:rsid w:val="0002457C"/>
    <w:rsid w:val="000342F3"/>
    <w:rsid w:val="000637F3"/>
    <w:rsid w:val="00074B48"/>
    <w:rsid w:val="000777F7"/>
    <w:rsid w:val="00094AD8"/>
    <w:rsid w:val="0009600D"/>
    <w:rsid w:val="000B1977"/>
    <w:rsid w:val="000B6BFC"/>
    <w:rsid w:val="000C737F"/>
    <w:rsid w:val="000E11BB"/>
    <w:rsid w:val="000E65AC"/>
    <w:rsid w:val="000E722F"/>
    <w:rsid w:val="000E793E"/>
    <w:rsid w:val="000F1FFE"/>
    <w:rsid w:val="000F5E9B"/>
    <w:rsid w:val="00100234"/>
    <w:rsid w:val="001075CA"/>
    <w:rsid w:val="001079E2"/>
    <w:rsid w:val="0011048A"/>
    <w:rsid w:val="00123164"/>
    <w:rsid w:val="0012720A"/>
    <w:rsid w:val="0013108D"/>
    <w:rsid w:val="00135CF4"/>
    <w:rsid w:val="0013706C"/>
    <w:rsid w:val="00151B3D"/>
    <w:rsid w:val="00152278"/>
    <w:rsid w:val="00175486"/>
    <w:rsid w:val="00176C39"/>
    <w:rsid w:val="00182EF0"/>
    <w:rsid w:val="0018779D"/>
    <w:rsid w:val="00191D3B"/>
    <w:rsid w:val="00193E70"/>
    <w:rsid w:val="001976EC"/>
    <w:rsid w:val="001A1898"/>
    <w:rsid w:val="001A3635"/>
    <w:rsid w:val="001A49E5"/>
    <w:rsid w:val="001A4C40"/>
    <w:rsid w:val="001B2F21"/>
    <w:rsid w:val="001B6270"/>
    <w:rsid w:val="001B73DF"/>
    <w:rsid w:val="001E1891"/>
    <w:rsid w:val="001E60DE"/>
    <w:rsid w:val="001F254F"/>
    <w:rsid w:val="00207B53"/>
    <w:rsid w:val="002122BE"/>
    <w:rsid w:val="00221473"/>
    <w:rsid w:val="002216BE"/>
    <w:rsid w:val="00223B93"/>
    <w:rsid w:val="00231EFB"/>
    <w:rsid w:val="002353C5"/>
    <w:rsid w:val="002366E9"/>
    <w:rsid w:val="002435BB"/>
    <w:rsid w:val="00265029"/>
    <w:rsid w:val="0026547C"/>
    <w:rsid w:val="00274FEE"/>
    <w:rsid w:val="00276DCB"/>
    <w:rsid w:val="0028175A"/>
    <w:rsid w:val="00284ED3"/>
    <w:rsid w:val="002952EA"/>
    <w:rsid w:val="002A0237"/>
    <w:rsid w:val="002A1763"/>
    <w:rsid w:val="002B6441"/>
    <w:rsid w:val="002C6A84"/>
    <w:rsid w:val="002D6332"/>
    <w:rsid w:val="002E0B2D"/>
    <w:rsid w:val="00312508"/>
    <w:rsid w:val="003203BF"/>
    <w:rsid w:val="0032794A"/>
    <w:rsid w:val="00327ABA"/>
    <w:rsid w:val="0033258C"/>
    <w:rsid w:val="00332DA1"/>
    <w:rsid w:val="00355465"/>
    <w:rsid w:val="0036256E"/>
    <w:rsid w:val="00372F47"/>
    <w:rsid w:val="003A7D8D"/>
    <w:rsid w:val="003C3ED7"/>
    <w:rsid w:val="003C64EF"/>
    <w:rsid w:val="003D6BD6"/>
    <w:rsid w:val="003E0C09"/>
    <w:rsid w:val="003E3010"/>
    <w:rsid w:val="003E5245"/>
    <w:rsid w:val="003E7B97"/>
    <w:rsid w:val="003F0A02"/>
    <w:rsid w:val="003F2575"/>
    <w:rsid w:val="00402567"/>
    <w:rsid w:val="00414085"/>
    <w:rsid w:val="00443483"/>
    <w:rsid w:val="00447DE7"/>
    <w:rsid w:val="004706BD"/>
    <w:rsid w:val="00482AE9"/>
    <w:rsid w:val="00497309"/>
    <w:rsid w:val="004A4844"/>
    <w:rsid w:val="004A6980"/>
    <w:rsid w:val="004A7645"/>
    <w:rsid w:val="004C4143"/>
    <w:rsid w:val="004C6778"/>
    <w:rsid w:val="004E2B68"/>
    <w:rsid w:val="004E629A"/>
    <w:rsid w:val="00501A84"/>
    <w:rsid w:val="00525A78"/>
    <w:rsid w:val="005271C8"/>
    <w:rsid w:val="00530251"/>
    <w:rsid w:val="005405A4"/>
    <w:rsid w:val="00542775"/>
    <w:rsid w:val="0054367F"/>
    <w:rsid w:val="0057448C"/>
    <w:rsid w:val="00577EE6"/>
    <w:rsid w:val="00581CCF"/>
    <w:rsid w:val="00595EB9"/>
    <w:rsid w:val="005A5604"/>
    <w:rsid w:val="005A5B32"/>
    <w:rsid w:val="005A6538"/>
    <w:rsid w:val="005A79DB"/>
    <w:rsid w:val="005C289F"/>
    <w:rsid w:val="005D0A3F"/>
    <w:rsid w:val="005D6164"/>
    <w:rsid w:val="0060315E"/>
    <w:rsid w:val="00607CFB"/>
    <w:rsid w:val="0061594C"/>
    <w:rsid w:val="00621707"/>
    <w:rsid w:val="00621B4F"/>
    <w:rsid w:val="00637560"/>
    <w:rsid w:val="00640F3F"/>
    <w:rsid w:val="00666DC4"/>
    <w:rsid w:val="006805B6"/>
    <w:rsid w:val="00683070"/>
    <w:rsid w:val="00693F6F"/>
    <w:rsid w:val="006A2B42"/>
    <w:rsid w:val="006E315E"/>
    <w:rsid w:val="006F262C"/>
    <w:rsid w:val="006F3457"/>
    <w:rsid w:val="006F6A4E"/>
    <w:rsid w:val="007020B4"/>
    <w:rsid w:val="007176F3"/>
    <w:rsid w:val="00722825"/>
    <w:rsid w:val="00725595"/>
    <w:rsid w:val="007326D5"/>
    <w:rsid w:val="007412B7"/>
    <w:rsid w:val="007512BE"/>
    <w:rsid w:val="00757892"/>
    <w:rsid w:val="007679A8"/>
    <w:rsid w:val="007729C5"/>
    <w:rsid w:val="00782B9E"/>
    <w:rsid w:val="00787678"/>
    <w:rsid w:val="007939E9"/>
    <w:rsid w:val="007A2BBC"/>
    <w:rsid w:val="007B5D21"/>
    <w:rsid w:val="007C7300"/>
    <w:rsid w:val="007C78BB"/>
    <w:rsid w:val="007F693E"/>
    <w:rsid w:val="008024C9"/>
    <w:rsid w:val="00807DF8"/>
    <w:rsid w:val="008107FE"/>
    <w:rsid w:val="00810FC9"/>
    <w:rsid w:val="00812EDE"/>
    <w:rsid w:val="00813ABF"/>
    <w:rsid w:val="00820D58"/>
    <w:rsid w:val="008268B4"/>
    <w:rsid w:val="00840872"/>
    <w:rsid w:val="00844F6A"/>
    <w:rsid w:val="00847EC7"/>
    <w:rsid w:val="008601C9"/>
    <w:rsid w:val="00865F9C"/>
    <w:rsid w:val="00886868"/>
    <w:rsid w:val="008A25C1"/>
    <w:rsid w:val="008B44B6"/>
    <w:rsid w:val="008C3CB2"/>
    <w:rsid w:val="008D4647"/>
    <w:rsid w:val="008D66A4"/>
    <w:rsid w:val="008F0371"/>
    <w:rsid w:val="00903305"/>
    <w:rsid w:val="009073DC"/>
    <w:rsid w:val="00912B2B"/>
    <w:rsid w:val="00926A73"/>
    <w:rsid w:val="00927DA7"/>
    <w:rsid w:val="009347F5"/>
    <w:rsid w:val="00941369"/>
    <w:rsid w:val="00945DF9"/>
    <w:rsid w:val="00947BF0"/>
    <w:rsid w:val="0095668D"/>
    <w:rsid w:val="009607EA"/>
    <w:rsid w:val="0096797E"/>
    <w:rsid w:val="00977F63"/>
    <w:rsid w:val="00983436"/>
    <w:rsid w:val="00984F7D"/>
    <w:rsid w:val="009873A0"/>
    <w:rsid w:val="009A4DA2"/>
    <w:rsid w:val="009B6FAC"/>
    <w:rsid w:val="009E4CB1"/>
    <w:rsid w:val="009F7A9E"/>
    <w:rsid w:val="00A01FB8"/>
    <w:rsid w:val="00A11AD6"/>
    <w:rsid w:val="00A13B80"/>
    <w:rsid w:val="00A2132D"/>
    <w:rsid w:val="00A26304"/>
    <w:rsid w:val="00A27B91"/>
    <w:rsid w:val="00A37D35"/>
    <w:rsid w:val="00A40771"/>
    <w:rsid w:val="00A45776"/>
    <w:rsid w:val="00A478F3"/>
    <w:rsid w:val="00A54504"/>
    <w:rsid w:val="00A72E79"/>
    <w:rsid w:val="00A730D2"/>
    <w:rsid w:val="00A87AA7"/>
    <w:rsid w:val="00AA65EC"/>
    <w:rsid w:val="00AB0CA9"/>
    <w:rsid w:val="00AB17A3"/>
    <w:rsid w:val="00AD0F55"/>
    <w:rsid w:val="00AD14F0"/>
    <w:rsid w:val="00AD6E5F"/>
    <w:rsid w:val="00AD7D9F"/>
    <w:rsid w:val="00AF6F93"/>
    <w:rsid w:val="00B048F3"/>
    <w:rsid w:val="00B1216C"/>
    <w:rsid w:val="00B159BA"/>
    <w:rsid w:val="00B36657"/>
    <w:rsid w:val="00B369FA"/>
    <w:rsid w:val="00B47E0E"/>
    <w:rsid w:val="00B51D60"/>
    <w:rsid w:val="00B56E98"/>
    <w:rsid w:val="00B7289E"/>
    <w:rsid w:val="00B72DF9"/>
    <w:rsid w:val="00B735C4"/>
    <w:rsid w:val="00B77528"/>
    <w:rsid w:val="00BA0C1A"/>
    <w:rsid w:val="00BB27FB"/>
    <w:rsid w:val="00BB4FC7"/>
    <w:rsid w:val="00BB78AB"/>
    <w:rsid w:val="00BD037E"/>
    <w:rsid w:val="00BE02B1"/>
    <w:rsid w:val="00BE5E15"/>
    <w:rsid w:val="00C03720"/>
    <w:rsid w:val="00C039A0"/>
    <w:rsid w:val="00C03A0B"/>
    <w:rsid w:val="00C04853"/>
    <w:rsid w:val="00C06BBF"/>
    <w:rsid w:val="00C14220"/>
    <w:rsid w:val="00C24376"/>
    <w:rsid w:val="00C314D4"/>
    <w:rsid w:val="00C547C0"/>
    <w:rsid w:val="00C636F1"/>
    <w:rsid w:val="00C7127B"/>
    <w:rsid w:val="00C7608C"/>
    <w:rsid w:val="00C8225B"/>
    <w:rsid w:val="00C95318"/>
    <w:rsid w:val="00CC0827"/>
    <w:rsid w:val="00CC4E39"/>
    <w:rsid w:val="00CC6698"/>
    <w:rsid w:val="00CD1794"/>
    <w:rsid w:val="00CD593D"/>
    <w:rsid w:val="00CD7118"/>
    <w:rsid w:val="00CE281A"/>
    <w:rsid w:val="00CF56B4"/>
    <w:rsid w:val="00D135BF"/>
    <w:rsid w:val="00D13F84"/>
    <w:rsid w:val="00D14AC5"/>
    <w:rsid w:val="00D162A3"/>
    <w:rsid w:val="00D21C67"/>
    <w:rsid w:val="00D231D3"/>
    <w:rsid w:val="00D25B3F"/>
    <w:rsid w:val="00D25FA2"/>
    <w:rsid w:val="00D43474"/>
    <w:rsid w:val="00D463E4"/>
    <w:rsid w:val="00D50AC0"/>
    <w:rsid w:val="00D631E6"/>
    <w:rsid w:val="00D66384"/>
    <w:rsid w:val="00D72F50"/>
    <w:rsid w:val="00D86CA2"/>
    <w:rsid w:val="00D87F64"/>
    <w:rsid w:val="00D95C73"/>
    <w:rsid w:val="00DA6500"/>
    <w:rsid w:val="00DB39B5"/>
    <w:rsid w:val="00DC0D4E"/>
    <w:rsid w:val="00DC5A60"/>
    <w:rsid w:val="00DE469F"/>
    <w:rsid w:val="00DF24D5"/>
    <w:rsid w:val="00E034F0"/>
    <w:rsid w:val="00E10821"/>
    <w:rsid w:val="00E27DB1"/>
    <w:rsid w:val="00E46BF1"/>
    <w:rsid w:val="00EB2C74"/>
    <w:rsid w:val="00EB79AC"/>
    <w:rsid w:val="00EC3BAC"/>
    <w:rsid w:val="00ED63D0"/>
    <w:rsid w:val="00EE56BE"/>
    <w:rsid w:val="00F13B31"/>
    <w:rsid w:val="00F319AD"/>
    <w:rsid w:val="00F31E56"/>
    <w:rsid w:val="00F5393C"/>
    <w:rsid w:val="00F6382C"/>
    <w:rsid w:val="00F75F7C"/>
    <w:rsid w:val="00F80822"/>
    <w:rsid w:val="00F82185"/>
    <w:rsid w:val="00F86CB1"/>
    <w:rsid w:val="00F97C61"/>
    <w:rsid w:val="00FD22DC"/>
    <w:rsid w:val="00FD32F9"/>
    <w:rsid w:val="00FD379A"/>
    <w:rsid w:val="00FD69B7"/>
    <w:rsid w:val="00FE6162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."/>
  <w:listSeparator w:val=","/>
  <w14:docId w14:val="00506A89"/>
  <w15:docId w15:val="{0B46CA12-5B74-4925-A3F9-077E61D5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650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46BF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46BF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D231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231D3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7C730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rrafodelista">
    <w:name w:val="List Paragraph"/>
    <w:basedOn w:val="Normal"/>
    <w:uiPriority w:val="34"/>
    <w:qFormat/>
    <w:rsid w:val="00577EE6"/>
    <w:pPr>
      <w:ind w:left="720"/>
      <w:contextualSpacing/>
    </w:pPr>
  </w:style>
  <w:style w:type="character" w:styleId="Hipervnculo">
    <w:name w:val="Hyperlink"/>
    <w:basedOn w:val="Fuentedeprrafopredeter"/>
    <w:rsid w:val="00D25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C5F57-4D1D-4652-A938-A4515E1C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711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Aguascalientes, Ags</vt:lpstr>
    </vt:vector>
  </TitlesOfParts>
  <Company>Soporte Integral de Servicios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Aguascalientes, Ags</dc:title>
  <dc:creator>"Andres Garduño" &lt;andres@sisags.com&gt;</dc:creator>
  <cp:lastModifiedBy>Gilito</cp:lastModifiedBy>
  <cp:revision>11</cp:revision>
  <cp:lastPrinted>2019-09-26T14:42:00Z</cp:lastPrinted>
  <dcterms:created xsi:type="dcterms:W3CDTF">2021-03-05T18:23:00Z</dcterms:created>
  <dcterms:modified xsi:type="dcterms:W3CDTF">2021-06-24T20:22:00Z</dcterms:modified>
</cp:coreProperties>
</file>