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Belső HR Szabályzat – Teszt</w:t>
      </w:r>
    </w:p>
    <w:p>
      <w:pPr>
        <w:pStyle w:val="Heading1"/>
      </w:pPr>
      <w:r>
        <w:t>1. Munkaidő</w:t>
      </w:r>
    </w:p>
    <w:p>
      <w:r>
        <w:t>A munkaidő hétfőtől péntekig 9:00–17:00 között tart.</w:t>
      </w:r>
    </w:p>
    <w:p>
      <w:pPr>
        <w:pStyle w:val="Heading1"/>
      </w:pPr>
      <w:r>
        <w:t>2. Szabadság</w:t>
      </w:r>
    </w:p>
    <w:p>
      <w:r>
        <w:t>Az éves szabadság mértéke 20 nap, amely növekedhet.</w:t>
      </w:r>
    </w:p>
    <w:p>
      <w:pPr>
        <w:pStyle w:val="Heading1"/>
      </w:pPr>
      <w:r>
        <w:t>3. Home office</w:t>
      </w:r>
    </w:p>
    <w:p>
      <w:r>
        <w:t>A munkavállalók heti 2 nap home office lehetőséggel élhetnek.</w:t>
      </w:r>
    </w:p>
    <w:p>
      <w:pPr>
        <w:pStyle w:val="Heading1"/>
      </w:pPr>
      <w:r>
        <w:t>4. Viselkedési szabályok</w:t>
      </w:r>
    </w:p>
    <w:p>
      <w:r>
        <w:t>A munkavállalók kötelesek tiszteletteljes magatartást tanúsítani.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