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workflow feldolgozás (HU)</w:t>
      </w:r>
    </w:p>
    <w:p>
      <w:pPr>
        <w:spacing w:after="200"/>
      </w:pPr>
      <w:r>
        <w:t>Az n8n alapú workflow lehetővé teszi dokumentumok automatikus feldolgozását.</w:t>
      </w:r>
    </w:p>
    <w:p>
      <w:pPr>
        <w:spacing w:after="200"/>
      </w:pPr>
      <w:r>
        <w:t>A rendszer webhook segítségével fogadja a fájlokat, majd AI modellekkel elemzi azokat.</w:t>
      </w:r>
    </w:p>
    <w:p>
      <w:pPr>
        <w:spacing w:after="200"/>
      </w:pPr>
      <w:r>
        <w:t>Az eredmények adatbázisba kerülnek, és dashboardon jeleníthetők meg.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