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Adatkezelési Tájékoztató (GDPR) – Teszt</w:t>
      </w:r>
    </w:p>
    <w:p>
      <w:pPr>
        <w:pStyle w:val="Heading1"/>
      </w:pPr>
      <w:r>
        <w:t>1. Kezelt adatok köre</w:t>
      </w:r>
    </w:p>
    <w:p>
      <w:r>
        <w:t>A szolgáltató kezeli a felhasználók nevét és email címét.</w:t>
      </w:r>
    </w:p>
    <w:p>
      <w:pPr>
        <w:pStyle w:val="Heading1"/>
      </w:pPr>
      <w:r>
        <w:t>2. Adatkezelés célja</w:t>
      </w:r>
    </w:p>
    <w:p>
      <w:r>
        <w:t>A szolgáltatás biztosítása és kapcsolattartás.</w:t>
      </w:r>
    </w:p>
    <w:p>
      <w:pPr>
        <w:pStyle w:val="Heading1"/>
      </w:pPr>
      <w:r>
        <w:t>3. Adatmegőrzés ideje</w:t>
      </w:r>
    </w:p>
    <w:p>
      <w:r>
        <w:t>Az adatokat a szerződés megszűnéséig tároljuk.</w:t>
      </w:r>
    </w:p>
    <w:p>
      <w:pPr>
        <w:pStyle w:val="Heading1"/>
      </w:pPr>
      <w:r>
        <w:t>4. Felhasználói jogok</w:t>
      </w:r>
    </w:p>
    <w:p>
      <w:r>
        <w:t>A felhasználó kérheti adatainak törlését vagy módosítását.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