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笔记本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一个是笔记本的图标，绿色（256x256）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一个是用于显示手绘素材的笔记本页（尽可能大，最好上面本身有点装饰）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素材石头、创可贴、西瓜虫、花瓣（两种）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一种是用于显示在卡牌右上角的图标（1:1，大小随意）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一种是画在笔记本上，手绘风格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石头、创可贴、西瓜虫需要3种稀有度的图标，普通（灰色）、不普通（蓝色）和稀有（金色），显示在卡牌上的和笔记本上的都需要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左侧的素材栏（圆形）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牌背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普通牌背和音乐牌牌背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普通牌背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需要大(1024x1024)小(512x512)各3种样式，把示例牌背改成天蓝色就行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音乐牌牌背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只需要攻击样式（尖尖的）大小两种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颜色和普通牌背有区别，下面需要额外装饰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能量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包括显示在左下和牌右上角的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可以就改颜色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leaderboard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祥子版本的笔记本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祥子版本用于显示在笔记本上的素材，不需要用于显示在卡牌上的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祥子版本的素材栏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前三个灯版本的改成深红色应该就行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攻击图标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yZGJlYzcyMjM3MjJmZmQyMzQxNGQ3YzQ5NzE3ZDAifQ=="/>
    <w:docVar w:name="KSO_WPS_MARK_KEY" w:val="a965c5d4-e9ed-484a-af1a-9f91b0f6a4bf"/>
  </w:docVars>
  <w:rsids>
    <w:rsidRoot w:val="00000000"/>
    <w:rsid w:val="049B5DD9"/>
    <w:rsid w:val="0FA11774"/>
    <w:rsid w:val="13101950"/>
    <w:rsid w:val="22EC68C5"/>
    <w:rsid w:val="34E9781B"/>
    <w:rsid w:val="693F51A1"/>
    <w:rsid w:val="7FF9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358</Words>
  <Characters>394</Characters>
  <Lines>0</Lines>
  <Paragraphs>0</Paragraphs>
  <TotalTime>43</TotalTime>
  <ScaleCrop>false</ScaleCrop>
  <LinksUpToDate>false</LinksUpToDate>
  <CharactersWithSpaces>404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2024-12-20T08:36:00Z</dcterms:created>
  <dc:creator>csxqaq</dc:creator>
  <cp:lastModifiedBy>Csx_QAQ_</cp:lastModifiedBy>
  <dcterms:modified xsi:type="dcterms:W3CDTF">2024-12-20T09:24:03Z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06FC677F489A4595AEFB849768BD8608_12</vt:lpwstr>
  </property>
</Properties>
</file>