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8 September 2026</w:t>
      </w:r>
    </w:p>
    <w:p>
      <w:pPr>
        <w:pStyle w:val="NoSpacing"/>
      </w:pPr>
    </w:p>
    <w:p>
      <w:pPr>
        <w:pStyle w:val="NoSpacing"/>
      </w:pPr>
      <w:r>
        <w:rPr>
          <w:b/>
          <w:color w:val="4A86E8"/>
        </w:rPr>
        <w:t>Saudi Arabia/Regional</w:t>
      </w:r>
    </w:p>
    <w:p>
      <w:pPr>
        <w:pStyle w:val="ListBullet"/>
      </w:pPr>
      <w:r>
        <w:t>Diriyah Art Futures launches CONTINUUM '26 exhibition in Riyadh</w:t>
      </w:r>
    </w:p>
    <w:p>
      <w:pPr>
        <w:pStyle w:val="NoSpacing"/>
      </w:pPr>
    </w:p>
    <w:p>
      <w:pPr>
        <w:pStyle w:val="NoSpacing"/>
      </w:pPr>
      <w:r>
        <w:rPr>
          <w:b/>
          <w:color w:val="EE0000"/>
        </w:rPr>
        <w:t>Negative Articles</w:t>
      </w:r>
    </w:p>
    <w:p>
      <w:pPr>
        <w:pStyle w:val="ListBullet"/>
      </w:pPr>
      <w:r>
        <w:t>Did the FBI bury evidence of alleged Saudi agent's role in 9/11?</w:t>
      </w:r>
    </w:p>
    <w:p>
      <w:pPr>
        <w:pStyle w:val="ListBullet"/>
      </w:pPr>
      <w:r>
        <w:t>Saudi-led coalition in Yemen says 73 injured in Houthi attacks on the kingdom</w:t>
      </w:r>
    </w:p>
    <w:p>
      <w:pPr>
        <w:pStyle w:val="NoSpacing"/>
      </w:pPr>
    </w:p>
    <w:p>
      <w:pPr>
        <w:pStyle w:val="NoSpacing"/>
      </w:pPr>
      <w:r>
        <w:rPr>
          <w:b/>
          <w:color w:val="4A86E8"/>
        </w:rPr>
        <w:t>Global</w:t>
      </w:r>
    </w:p>
    <w:p>
      <w:pPr>
        <w:pStyle w:val="ListBullet"/>
      </w:pPr>
      <w:r>
        <w:t>Design overtakes retail as biggest contributor to UK economy</w:t>
      </w:r>
    </w:p>
    <w:p>
      <w:pPr>
        <w:pStyle w:val="ListBullet"/>
      </w:pPr>
      <w:r>
        <w:t>Madrid Region and the City of Leganes launch open urban design contest for a new sustainable district</w:t>
      </w:r>
    </w:p>
    <w:p>
      <w:pPr>
        <w:pStyle w:val="ListBullet"/>
      </w:pPr>
      <w:r>
        <w:t>MPA signs two declarations at Lumiere Summit, attends roundtables with Macron and Lee Jae Myung</w:t>
      </w:r>
    </w:p>
    <w:p>
      <w:pPr>
        <w:pStyle w:val="ListBullet"/>
      </w:pPr>
      <w:r>
        <w:t>Prada Foundation Film Fund chief Paolo Moretti on first-year journey</w:t>
      </w:r>
    </w:p>
    <w:p>
      <w:pPr>
        <w:pStyle w:val="ListBullet"/>
      </w:pPr>
      <w:r>
        <w:t>Korea box office: 'The Odyssey' overwhelms 'Spider-Man: Brand New Day' as admissions top 10 million</w:t>
      </w:r>
    </w:p>
    <w:p>
      <w:pPr>
        <w:pStyle w:val="ListBullet"/>
      </w:pPr>
      <w:r>
        <w:t>Radiohead announce first Australian tour in 15 years with 16 arena shows</w:t>
      </w:r>
    </w:p>
    <w:p>
      <w:pPr>
        <w:pStyle w:val="ListBullet"/>
      </w:pPr>
      <w:r>
        <w:t>Sofia Bertolli Balestra launches global call to rediscover Renato Balestra couture</w:t>
      </w:r>
    </w:p>
    <w:p>
      <w:pPr>
        <w:pStyle w:val="ListBullet"/>
      </w:pPr>
      <w:r>
        <w:t>ARIA Award for Best Music Festival returns for second year</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Diriyah Art Futures has opened CONTINUUM '26, its second annual exhibition of new-media works by 16 emerging artists and two mentor-artists drawn from its year-long Emerging New Media Artists Programme, on view in Diriyah until 7 November. The show positions the Kingdom's first new-media arts centre as a regional platform for work at the intersection of art, science and technology, extending Diriyah's profile as a contemporary-art destination beyond the Biennale season and giving the Visual Arts Commission a distinctive, technology-led offer. (</w:t>
      </w:r>
      <w:hyperlink r:id="rId9">
        <w:r>
          <w:rPr>
            <w:color w:val="0000FF"/>
            <w:u w:val="single"/>
            <w:rFonts w:ascii="Times New Roman" w:hAnsi="Times New Roman"/>
          </w:rPr>
          <w:t xml:space="preserve">A&amp;E Magazine</w:t>
        </w:r>
      </w:hyperlink>
      <w:r>
        <w:rPr>
          <w:b w:val="0"/>
        </w:rPr>
        <w:t>)</w:t>
      </w:r>
    </w:p>
    <w:p>
      <w:pPr>
        <w:pStyle w:val="NoSpacing"/>
      </w:pPr>
    </w:p>
    <w:p>
      <w:pPr>
        <w:pStyle w:val="NoSpacing"/>
      </w:pPr>
      <w:r>
        <w:rPr>
          <w:b/>
          <w:color w:val="EE0000"/>
        </w:rPr>
        <w:t>Negative Articles</w:t>
      </w:r>
    </w:p>
    <w:p>
      <w:pPr>
        <w:pStyle w:val="ListBullet"/>
      </w:pPr>
      <w:r>
        <w:rPr>
          <w:b w:val="0"/>
        </w:rPr>
        <w:t>The BBC has published video evidence it says undermines Omar al-Bayoumi's long-standing denials that he was a Saudi agent, reporting that the man at the centre of the 9/11 families' lawsuit had extensive contacts with Saudi officials; the Saudi government and the FBI declined to comment. The renewed coverage reactivates one of the most damaging historical narratives about the Kingdom around the anniversary of the attacks, and is likely to recirculate widely at a moment when Saudi Arabia is courting international cultural and tourism investment. (</w:t>
      </w:r>
      <w:hyperlink r:id="rId10">
        <w:r>
          <w:rPr>
            <w:color w:val="0000FF"/>
            <w:u w:val="single"/>
            <w:rFonts w:ascii="Times New Roman" w:hAnsi="Times New Roman"/>
          </w:rPr>
          <w:t xml:space="preserve">BBC</w:t>
        </w:r>
      </w:hyperlink>
      <w:r>
        <w:rPr>
          <w:b w:val="0"/>
        </w:rPr>
        <w:t>)</w:t>
      </w:r>
    </w:p>
    <w:p>
      <w:pPr>
        <w:pStyle w:val="ListBullet"/>
      </w:pPr>
      <w:r>
        <w:rPr>
          <w:b w:val="0"/>
        </w:rPr>
        <w:t>A wave of Houthi missile and drone strikes on Abha, Khamis Mushait, Jazan and Najran wounded 73 people, including women and children, at civilian and economic sites, with the Saudi-led coalition vowing to respond and neutralise the threat as a four-year truce frays. The escalation keeps the Kingdom's security exposure in international headlines, and some outlets, notably Middle East Eye, foreground Houthi accusations that Saudi air raids struck a prison, framing that casts Riyadh as the aggressor and complicates the cultural sector's efforts to project stability to visitors and investors. (</w:t>
      </w:r>
      <w:hyperlink r:id="rId11">
        <w:r>
          <w:rPr>
            <w:color w:val="0000FF"/>
            <w:u w:val="single"/>
            <w:rFonts w:ascii="Times New Roman" w:hAnsi="Times New Roman"/>
          </w:rPr>
          <w:t xml:space="preserve">Al-Monitor</w:t>
        </w:r>
      </w:hyperlink>
      <w:r>
        <w:rPr>
          <w:b w:val="0"/>
        </w:rPr>
        <w:t xml:space="preserve">,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Architecture and Design:</w:t>
      </w:r>
    </w:p>
    <w:p>
      <w:pPr>
        <w:pStyle w:val="ListBullet"/>
      </w:pPr>
      <w:r>
        <w:rPr>
          <w:b w:val="0"/>
        </w:rPr>
        <w:t>A new Design Council report finds that design has overtaken retail to become one of the biggest contributors to the UK economy, underlining the growing weight of the creative industries in national output. For Saudi Arabia, which is building design commissions and events into its own diversification story, the finding is a useful external benchmark for the argument that cultural and creative sectors are measurable economic drivers, not soft extras. (</w:t>
      </w:r>
      <w:hyperlink r:id="rId13">
        <w:r>
          <w:rPr>
            <w:color w:val="0000FF"/>
            <w:u w:val="single"/>
            <w:rFonts w:ascii="Times New Roman" w:hAnsi="Times New Roman"/>
          </w:rPr>
          <w:t xml:space="preserve">Dezeen</w:t>
        </w:r>
      </w:hyperlink>
      <w:r>
        <w:rPr>
          <w:b w:val="0"/>
        </w:rPr>
        <w:t>)</w:t>
      </w:r>
    </w:p>
    <w:p>
      <w:pPr>
        <w:pStyle w:val="ListBullet"/>
      </w:pPr>
      <w:r>
        <w:rPr>
          <w:b w:val="0"/>
        </w:rPr>
        <w:t>The Madrid regional government and the city of Leganes have launched an open competition to design a new mixed-use sustainable district, inviting urban-design teams to shape the scheme. The contest is a reminder of how open design competitions are used internationally to generate ideas and visibility for major urban projects, a model directly relevant to the Kingdom's own district-scale developments. (</w:t>
      </w:r>
      <w:hyperlink r:id="rId14">
        <w:r>
          <w:rPr>
            <w:color w:val="0000FF"/>
            <w:u w:val="single"/>
            <w:rFonts w:ascii="Times New Roman" w:hAnsi="Times New Roman"/>
          </w:rPr>
          <w:t xml:space="preserve">ArchDaily</w:t>
        </w:r>
      </w:hyperlink>
      <w:r>
        <w:rPr>
          <w:b w:val="0"/>
        </w:rPr>
        <w:t>)</w:t>
      </w:r>
    </w:p>
    <w:p>
      <w:pPr>
        <w:pStyle w:val="NoSpacing"/>
      </w:pPr>
      <w:r>
        <w:rPr>
          <w:b/>
          <w:color w:val="000000"/>
        </w:rPr>
        <w:t>Film:</w:t>
      </w:r>
    </w:p>
    <w:p>
      <w:pPr>
        <w:pStyle w:val="ListBullet"/>
      </w:pPr>
      <w:r>
        <w:rPr>
          <w:b w:val="0"/>
        </w:rPr>
        <w:t>The Motion Picture Association signed two declarations at the Lumiere Summit in Lyon and joined roundtables alongside French President Emmanuel Macron and South Korean President Lee Jae Myung, as major film bodies pressed for stronger international cooperation and financing. The summit shows how film has become a vehicle for state-level cultural diplomacy, the same space Saudi Arabia is entering through its festival presence and production-incentive drive. (</w:t>
      </w:r>
      <w:hyperlink r:id="rId15">
        <w:r>
          <w:rPr>
            <w:color w:val="0000FF"/>
            <w:u w:val="single"/>
            <w:rFonts w:ascii="Times New Roman" w:hAnsi="Times New Roman"/>
          </w:rPr>
          <w:t xml:space="preserve">Deadline</w:t>
        </w:r>
      </w:hyperlink>
      <w:r>
        <w:rPr>
          <w:b w:val="0"/>
        </w:rPr>
        <w:t>)</w:t>
      </w:r>
    </w:p>
    <w:p>
      <w:pPr>
        <w:pStyle w:val="ListBullet"/>
      </w:pPr>
      <w:r>
        <w:rPr>
          <w:b w:val="0"/>
        </w:rPr>
        <w:t>Variety profiled Paolo Moretti, head of the Prada Foundation's Film Fund, on the initiative's first year backing auteur cinema, including titles that surfaced at Venice. The fund is a notable example of a fashion house channelling cultural patronage into film, a luxury-and-arts crossover that echoes Saudi Arabia's own attempts to connect fashion, film and cultural investment. (</w:t>
      </w:r>
      <w:hyperlink r:id="rId16">
        <w:r>
          <w:rPr>
            <w:color w:val="0000FF"/>
            <w:u w:val="single"/>
            <w:rFonts w:ascii="Times New Roman" w:hAnsi="Times New Roman"/>
          </w:rPr>
          <w:t xml:space="preserve">Variety</w:t>
        </w:r>
      </w:hyperlink>
      <w:r>
        <w:rPr>
          <w:b w:val="0"/>
        </w:rPr>
        <w:t>)</w:t>
      </w:r>
    </w:p>
    <w:p>
      <w:pPr>
        <w:pStyle w:val="ListBullet"/>
      </w:pPr>
      <w:r>
        <w:rPr>
          <w:b w:val="0"/>
        </w:rPr>
        <w:t>South Korea's box office saw local blockbuster 'The Odyssey' overwhelm 'Spider-Man: Brand New Day', with admissions passing 10 million, a reminder of the commercial strength of home-grown cinema in Asian markets. The result is instructive for the Kingdom's ambition to build a domestic film industry that can hold a meaningful share of its own box office against Hollywood. (</w:t>
      </w:r>
      <w:hyperlink r:id="rId17">
        <w:r>
          <w:rPr>
            <w:color w:val="0000FF"/>
            <w:u w:val="single"/>
            <w:rFonts w:ascii="Times New Roman" w:hAnsi="Times New Roman"/>
          </w:rPr>
          <w:t xml:space="preserve">Variety</w:t>
        </w:r>
      </w:hyperlink>
      <w:r>
        <w:rPr>
          <w:b w:val="0"/>
        </w:rPr>
        <w:t>)</w:t>
      </w:r>
    </w:p>
    <w:p>
      <w:pPr>
        <w:pStyle w:val="NoSpacing"/>
      </w:pPr>
      <w:r>
        <w:rPr>
          <w:b/>
          <w:color w:val="000000"/>
        </w:rPr>
        <w:t>Music:</w:t>
      </w:r>
    </w:p>
    <w:p>
      <w:pPr>
        <w:pStyle w:val="ListBullet"/>
      </w:pPr>
      <w:r>
        <w:rPr>
          <w:b w:val="0"/>
        </w:rPr>
        <w:t>Radiohead announced their first Australian tour in 15 years, a 16-show arena run in 2027 that the band says will be its only concerts anywhere next year, underlining the pulling power of heritage acts and the touring economy. As Saudi Arabia builds out its live-music infrastructure and festival calendar, the scale of demand for marquee international acts signals the commercial value in securing exclusive tour dates. (</w:t>
      </w:r>
      <w:hyperlink r:id="rId18">
        <w:r>
          <w:rPr>
            <w:color w:val="0000FF"/>
            <w:u w:val="single"/>
            <w:rFonts w:ascii="Times New Roman" w:hAnsi="Times New Roman"/>
          </w:rPr>
          <w:t xml:space="preserve">Billboard</w:t>
        </w:r>
      </w:hyperlink>
      <w:r>
        <w:rPr>
          <w:b w:val="0"/>
        </w:rPr>
        <w:t>)</w:t>
      </w:r>
    </w:p>
    <w:p>
      <w:pPr>
        <w:pStyle w:val="ListBullet"/>
      </w:pPr>
      <w:r>
        <w:rPr>
          <w:b w:val="0"/>
        </w:rPr>
        <w:t>The ARIA Awards reinstated their Best Music Festival category for a second year, recognising the cultural and economic role festivals play in Australia's music ecosystem. The move reflects a wider international trend of treating festivals as serious cultural infrastructure, a framing that supports Saudi Arabia's positioning of its own festival programming. (</w:t>
      </w:r>
      <w:hyperlink r:id="rId19">
        <w:r>
          <w:rPr>
            <w:color w:val="0000FF"/>
            <w:u w:val="single"/>
            <w:rFonts w:ascii="Times New Roman" w:hAnsi="Times New Roman"/>
          </w:rPr>
          <w:t xml:space="preserve">Billboard</w:t>
        </w:r>
      </w:hyperlink>
      <w:r>
        <w:rPr>
          <w:b w:val="0"/>
        </w:rPr>
        <w:t>)</w:t>
      </w:r>
    </w:p>
    <w:p>
      <w:pPr>
        <w:pStyle w:val="NoSpacing"/>
      </w:pPr>
      <w:r>
        <w:rPr>
          <w:b/>
          <w:color w:val="000000"/>
        </w:rPr>
        <w:t>Fashion:</w:t>
      </w:r>
    </w:p>
    <w:p>
      <w:pPr>
        <w:pStyle w:val="ListBullet"/>
      </w:pPr>
      <w:r>
        <w:rPr>
          <w:b w:val="0"/>
        </w:rPr>
        <w:t>Sofia Bertolli Balestra, artistic director of the Italian couture house Balestra, launched a global appeal to locate and document archival couture pieces by founder Renato Balestra, part of a wider effort to revive the maison's heritage. The initiative shows how fashion houses are mining their archives to build cultural capital, an approach mirrored in Saudi Arabia's investment in fashion heritage, craft and archival storytelling. (</w:t>
      </w:r>
      <w:hyperlink r:id="rId20">
        <w:r>
          <w:rPr>
            <w:color w:val="0000FF"/>
            <w:u w:val="single"/>
            <w:rFonts w:ascii="Times New Roman" w:hAnsi="Times New Roman"/>
          </w:rPr>
          <w:t xml:space="preserve">WWD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and reactivated historical scrutiny widen the reputational backdrop</w:t>
      </w:r>
    </w:p>
    <w:p>
      <w:pPr>
        <w:pStyle w:val="NoSpacing"/>
      </w:pPr>
      <w:r>
        <w:t>Houthi missile and drone strikes on Abha, Khamis Mushait, Jazan and Najran wounded 73 people and drew a coalition vow to respond, keeping the Kingdom's security exposure in global headlines, with adversarial coverage (notably Middle East Eye) casting Riyadh as the aggressor over alleged air raids. In parallel, renewed BBC reporting on the 9/11 families' lawsuit against Saudi Arabia reactivates one of the most damaging historical narratives about the Kingdom around the anniversary of the attacks. Though different in subject, both pull international attention towards security and reputation at a moment when the cultural sector is trying to project openness and stability.</w:t>
      </w:r>
    </w:p>
    <w:p>
      <w:pPr>
        <w:pStyle w:val="NoSpacing"/>
      </w:pPr>
      <w:r>
        <w:rPr>
          <w:b/>
        </w:rPr>
        <w:t xml:space="preserve">Source: </w:t>
      </w:r>
      <w:hyperlink r:id="rId11">
        <w:r>
          <w:rPr>
            <w:color w:val="0000FF"/>
            <w:u w:val="single"/>
            <w:rFonts w:ascii="Times New Roman" w:hAnsi="Times New Roman"/>
          </w:rPr>
          <w:t xml:space="preserve">Al-Monitor</w:t>
        </w:r>
      </w:hyperlink>
      <w:r>
        <w:rPr>
          <w:b w:val="0"/>
        </w:rPr>
        <w:t xml:space="preserve">, </w:t>
      </w:r>
      <w:hyperlink r:id="rId12">
        <w:r>
          <w:rPr>
            <w:color w:val="0000FF"/>
            <w:u w:val="single"/>
            <w:rFonts w:ascii="Times New Roman" w:hAnsi="Times New Roman"/>
          </w:rPr>
          <w:t xml:space="preserve">Middle East Eye</w:t>
        </w:r>
      </w:hyperlink>
      <w:r>
        <w:rPr>
          <w:b w:val="0"/>
        </w:rPr>
        <w:t xml:space="preserve">, </w:t>
      </w:r>
      <w:hyperlink r:id="rId10">
        <w:r>
          <w:rPr>
            <w:color w:val="0000FF"/>
            <w:u w:val="single"/>
            <w:rFonts w:ascii="Times New Roman" w:hAnsi="Times New Roman"/>
          </w:rPr>
          <w:t xml:space="preserve">BBC</w:t>
        </w:r>
      </w:hyperlink>
    </w:p>
    <w:p>
      <w:pPr>
        <w:pStyle w:val="NoSpacing"/>
      </w:pPr>
      <w:r>
        <w:rPr>
          <w:b/>
        </w:rPr>
        <w:t xml:space="preserve">Consideration: </w:t>
      </w:r>
      <w:r>
        <w:t>Keep the Ministry's cultural programming visibly separate from the security and historical-reputation narratives, letting concrete delivery, public access and Saudi talent, such as the new-media programme at Diriyah Art Futures, demonstrate stability rather than engaging the geopolitical story directly.</w:t>
      </w:r>
    </w:p>
    <w:p>
      <w:pPr>
        <w:pStyle w:val="NoSpacing"/>
      </w:pPr>
    </w:p>
    <w:p>
      <w:pPr>
        <w:pStyle w:val="NoSpacing"/>
      </w:pPr>
      <w:r>
        <w:rPr>
          <w:b/>
          <w:color w:val="A66500"/>
        </w:rPr>
        <w:t>Opportunities</w:t>
      </w:r>
    </w:p>
    <w:p>
      <w:pPr>
        <w:pStyle w:val="NoSpacing"/>
      </w:pPr>
      <w:r>
        <w:rPr>
          <w:b/>
          <w:color w:val="000000"/>
        </w:rPr>
        <w:t>1. International signals reframe culture and design as measurable economic and diplomatic infrastructure</w:t>
      </w:r>
    </w:p>
    <w:p>
      <w:pPr>
        <w:pStyle w:val="NoSpacing"/>
      </w:pPr>
      <w:r>
        <w:t>A UK Design Council finding that design now outweighs retail in the economy, the use of film as state-level cultural diplomacy at the Lumiere Summit, and the treatment of festivals as recognised cultural infrastructure at the ARIA Awards together validate the economic and diplomatic case Saudi Arabia is making for its own creative sector, a case its new-media arts programming in Diriyah helps embody. The through-line is that cultural investment is increasingly measured as growth and soft power, not treated as decoration.</w:t>
      </w:r>
    </w:p>
    <w:p>
      <w:pPr>
        <w:pStyle w:val="NoSpacing"/>
      </w:pPr>
      <w:r>
        <w:rPr>
          <w:b/>
        </w:rPr>
        <w:t xml:space="preserve">Source: </w:t>
      </w:r>
      <w:hyperlink r:id="rId13">
        <w:r>
          <w:rPr>
            <w:color w:val="0000FF"/>
            <w:u w:val="single"/>
            <w:rFonts w:ascii="Times New Roman" w:hAnsi="Times New Roman"/>
          </w:rPr>
          <w:t xml:space="preserve">Dezeen</w:t>
        </w:r>
      </w:hyperlink>
      <w:r>
        <w:rPr>
          <w:b w:val="0"/>
        </w:rPr>
        <w:t xml:space="preserve">, </w:t>
      </w:r>
      <w:hyperlink r:id="rId15">
        <w:r>
          <w:rPr>
            <w:color w:val="0000FF"/>
            <w:u w:val="single"/>
            <w:rFonts w:ascii="Times New Roman" w:hAnsi="Times New Roman"/>
          </w:rPr>
          <w:t xml:space="preserve">Deadline</w:t>
        </w:r>
      </w:hyperlink>
      <w:r>
        <w:rPr>
          <w:b w:val="0"/>
        </w:rPr>
        <w:t xml:space="preserve">, </w:t>
      </w:r>
      <w:hyperlink r:id="rId19">
        <w:r>
          <w:rPr>
            <w:color w:val="0000FF"/>
            <w:u w:val="single"/>
            <w:rFonts w:ascii="Times New Roman" w:hAnsi="Times New Roman"/>
          </w:rPr>
          <w:t xml:space="preserve">Billboard</w:t>
        </w:r>
      </w:hyperlink>
      <w:r>
        <w:rPr>
          <w:b w:val="0"/>
        </w:rPr>
        <w:t xml:space="preserve">, </w:t>
      </w:r>
      <w:hyperlink r:id="rId9">
        <w:r>
          <w:rPr>
            <w:color w:val="0000FF"/>
            <w:u w:val="single"/>
            <w:rFonts w:ascii="Times New Roman" w:hAnsi="Times New Roman"/>
          </w:rPr>
          <w:t xml:space="preserve">A&amp;E Magazine</w:t>
        </w:r>
      </w:hyperlink>
    </w:p>
    <w:p>
      <w:pPr>
        <w:pStyle w:val="NoSpacing"/>
      </w:pPr>
      <w:r>
        <w:rPr>
          <w:b/>
        </w:rPr>
        <w:t xml:space="preserve">Consideration: </w:t>
      </w:r>
      <w:r>
        <w:t>Connect individual Saudi cultural initiatives into one national narrative that frames the creative economy as a driver of non-oil growth and soft power, using external benchmarks such as the Design Council data to support the argument. Attribute accurately and avoid overstating Ministry ownership of independent or PIF-linked cultural bodies.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eworld.com/lifestyle/art/diriyah-art-futures-launches-continuum-26-exhibition-in-riyadh" TargetMode="External"/><Relationship Id="rId10" Type="http://schemas.openxmlformats.org/officeDocument/2006/relationships/hyperlink" Target="https://www.bbc.co.uk/news/articles/cr4vn1e207go" TargetMode="External"/><Relationship Id="rId11" Type="http://schemas.openxmlformats.org/officeDocument/2006/relationships/hyperlink" Target="https://www.al-monitor.com/originals/2026/09/saudi-led-coalition-yemen-says-73-injured-houthi-attacks-kingdom" TargetMode="External"/><Relationship Id="rId12" Type="http://schemas.openxmlformats.org/officeDocument/2006/relationships/hyperlink" Target="https://www.middleeasteye.net/live-blog/live-blog-update/yemens-houthis-accuse-saudi-arabia-air-raids-missile-strikes" TargetMode="External"/><Relationship Id="rId13" Type="http://schemas.openxmlformats.org/officeDocument/2006/relationships/hyperlink" Target="https://www.dezeen.com/2026/09/07/design-council-economy-report/" TargetMode="External"/><Relationship Id="rId14" Type="http://schemas.openxmlformats.org/officeDocument/2006/relationships/hyperlink" Target="https://www.archdaily.com/1184667/madrid-region-and-the-city-of-leganes-launch-an-open-call-urban-design-contest-for-the-new-puerta-de-madrid-sustainable-district-in-leganes-madrid" TargetMode="External"/><Relationship Id="rId15" Type="http://schemas.openxmlformats.org/officeDocument/2006/relationships/hyperlink" Target="https://deadline.com/2026/09/mpa-signs-declarations-lumiere-summit-1237070415/" TargetMode="External"/><Relationship Id="rId16" Type="http://schemas.openxmlformats.org/officeDocument/2006/relationships/hyperlink" Target="https://variety.com/2026/film/global/prada-film-fund-paolo-moretti-rubaiyat-venice-bride-1236853486/" TargetMode="External"/><Relationship Id="rId17" Type="http://schemas.openxmlformats.org/officeDocument/2006/relationships/hyperlink" Target="https://variety.com/2026/film/box-office/korea-box-office-the-odyssey-spider-man-brand-new-day-the-intern-1236854398/" TargetMode="External"/><Relationship Id="rId18" Type="http://schemas.openxmlformats.org/officeDocument/2006/relationships/hyperlink" Target="https://www.billboard.com/music/music-news/radiohead-announce-australia-tour-2027-1236335276/" TargetMode="External"/><Relationship Id="rId19" Type="http://schemas.openxmlformats.org/officeDocument/2006/relationships/hyperlink" Target="https://www.billboard.com/pro/aria-award-best-music-festival-returns/" TargetMode="External"/><Relationship Id="rId20" Type="http://schemas.openxmlformats.org/officeDocument/2006/relationships/hyperlink" Target="https://wwd.com/fashion-news/designer-luxury/sofia-bertolli-balestra-global-call-rediscover-couture-1239194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