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26 September 2026</w:t>
      </w:r>
    </w:p>
    <w:p>
      <w:pPr>
        <w:pStyle w:val="NoSpacing"/>
      </w:pPr>
    </w:p>
    <w:p>
      <w:pPr>
        <w:pStyle w:val="NoSpacing"/>
      </w:pPr>
      <w:r>
        <w:rPr>
          <w:b/>
          <w:color w:val="4A86E8"/>
        </w:rPr>
        <w:t>Saudi Arabia/Regional</w:t>
      </w:r>
    </w:p>
    <w:p>
      <w:pPr>
        <w:pStyle w:val="ListBullet"/>
      </w:pPr>
      <w:r>
        <w:t>11 Bangladeshi apparel firms join Saudi Arabia fashion and textiles expo</w:t>
      </w:r>
    </w:p>
    <w:p>
      <w:pPr>
        <w:pStyle w:val="ListBullet"/>
      </w:pPr>
      <w:r>
        <w:t>Firdaws 3 art exhibition opens in Bahrain with Bahraini and Saudi participation</w:t>
      </w:r>
    </w:p>
    <w:p>
      <w:pPr>
        <w:pStyle w:val="NoSpacing"/>
      </w:pPr>
    </w:p>
    <w:p>
      <w:pPr>
        <w:pStyle w:val="NoSpacing"/>
      </w:pPr>
      <w:r>
        <w:rPr>
          <w:b/>
          <w:color w:val="EE0000"/>
        </w:rPr>
        <w:t>Negative Articles</w:t>
      </w:r>
    </w:p>
    <w:p>
      <w:pPr>
        <w:pStyle w:val="ListBullet"/>
      </w:pPr>
      <w:r>
        <w:t>Saudi Arabia intercepts Houthi missiles</w:t>
      </w:r>
    </w:p>
    <w:p>
      <w:pPr>
        <w:pStyle w:val="ListBullet"/>
      </w:pPr>
      <w:r>
        <w:t>Saudis have not ruled out developing nuclear weapons, U.S. intelligence assesses</w:t>
      </w:r>
    </w:p>
    <w:p>
      <w:pPr>
        <w:pStyle w:val="NoSpacing"/>
      </w:pPr>
    </w:p>
    <w:p>
      <w:pPr>
        <w:pStyle w:val="NoSpacing"/>
      </w:pPr>
      <w:r>
        <w:rPr>
          <w:b/>
          <w:color w:val="4A86E8"/>
        </w:rPr>
        <w:t>Global</w:t>
      </w:r>
    </w:p>
    <w:p>
      <w:pPr>
        <w:pStyle w:val="ListBullet"/>
      </w:pPr>
      <w:r>
        <w:t>Pyramid-Shaped Tomb Unearthed in Egypt's Dakhleh Oasis</w:t>
      </w:r>
    </w:p>
    <w:p>
      <w:pPr>
        <w:pStyle w:val="ListBullet"/>
      </w:pPr>
      <w:r>
        <w:t>Artifacts in Etruscan Tomb Reflect Mediterranean Trade</w:t>
      </w:r>
    </w:p>
    <w:p>
      <w:pPr>
        <w:pStyle w:val="ListBullet"/>
      </w:pPr>
      <w:r>
        <w:t>Céleste Boursier-Mougenot brings his floating ceramic orchestra outdoors in Athens</w:t>
      </w:r>
    </w:p>
    <w:p>
      <w:pPr>
        <w:pStyle w:val="ListBullet"/>
      </w:pPr>
      <w:r>
        <w:t>Imelda Cajipe Endaya becomes first woman to receive the Philippines' Order of National Artists for Visual Arts</w:t>
      </w:r>
    </w:p>
    <w:p>
      <w:pPr>
        <w:pStyle w:val="ListBullet"/>
      </w:pPr>
      <w:r>
        <w:t>Frida Escobedo Studio to Design Underground Expansion for Buenos Aires' MALBA Museum</w:t>
      </w:r>
    </w:p>
    <w:p>
      <w:pPr>
        <w:pStyle w:val="ListBullet"/>
      </w:pPr>
      <w:r>
        <w:t>Gucci's Demna blends aristocracy and pop culture at Milan Fashion Week</w:t>
      </w:r>
    </w:p>
    <w:p>
      <w:pPr>
        <w:pStyle w:val="ListBullet"/>
      </w:pPr>
      <w:r>
        <w:t>Elton John to open new Apple Music Hall in London</w:t>
      </w:r>
    </w:p>
    <w:p>
      <w:pPr>
        <w:pStyle w:val="ListBullet"/>
      </w:pPr>
      <w:r>
        <w:t>London Rent revival, starring Stranger Things' Gaten Matarazzo, begins September 26</w:t>
      </w:r>
    </w:p>
    <w:p>
      <w:pPr>
        <w:pStyle w:val="NoSpacing"/>
      </w:pPr>
    </w:p>
    <w:p>
      <w:r>
        <w:br w:type="page"/>
      </w:r>
    </w:p>
    <w:p>
      <w:pPr>
        <w:pStyle w:val="NoSpacing"/>
      </w:pPr>
      <w:r>
        <w:rPr>
          <w:b/>
          <w:color w:val="4A86E8"/>
        </w:rPr>
        <w:t>Saudi Arabia/Regional</w:t>
      </w:r>
    </w:p>
    <w:p>
      <w:pPr>
        <w:pStyle w:val="NoSpacing"/>
      </w:pPr>
      <w:r>
        <w:rPr>
          <w:b/>
          <w:color w:val="000000"/>
        </w:rPr>
        <w:t>Fashion:</w:t>
      </w:r>
    </w:p>
    <w:p>
      <w:pPr>
        <w:pStyle w:val="ListBullet"/>
      </w:pPr>
      <w:r>
        <w:rPr>
          <w:b w:val="0"/>
        </w:rPr>
        <w:t>The fourth Saudi International Fashion and Textiles Exhibition opened at the Jeddah International Exhibition and Convention Centre, running 24–27 September with more than 550 booths and around 10,000 trade buyers from over 25 countries, and drawing a dedicated Bangladeshi pavilion of eleven apparel firms among its international exhibitors. Foreign trade press covering the fair as a market destination points to Jeddah's growing pull as a regional hub for the fashion and textiles industry, a commercial underpinning for the Kingdom's ambitions to build out its fashion sector and manufacturing base. (</w:t>
      </w:r>
      <w:hyperlink r:id="rId9">
        <w:r>
          <w:rPr>
            <w:color w:val="0000FF"/>
            <w:u w:val="single"/>
            <w:rFonts w:ascii="Times New Roman" w:hAnsi="Times New Roman"/>
          </w:rPr>
          <w:t xml:space="preserve">The Business Standard</w:t>
        </w:r>
      </w:hyperlink>
      <w:r>
        <w:rPr>
          <w:b w:val="0"/>
        </w:rPr>
        <w:t>)</w:t>
      </w:r>
    </w:p>
    <w:p>
      <w:pPr>
        <w:pStyle w:val="NoSpacing"/>
      </w:pPr>
      <w:r>
        <w:rPr>
          <w:b/>
          <w:color w:val="000000"/>
        </w:rPr>
        <w:t>Visual Arts:</w:t>
      </w:r>
    </w:p>
    <w:p>
      <w:pPr>
        <w:pStyle w:val="ListBullet"/>
      </w:pPr>
      <w:r>
        <w:rPr>
          <w:b w:val="0"/>
        </w:rPr>
        <w:t>Arabic-language coverage in Bahrain's Al-Bilad reported the opening of "Firdaws 3", a joint Bahraini–Saudi art exhibition at the Moonlight Gallery in Sitra, staged to mark Saudi National Day and running to 30 September under a theme of shared history and heritage between the two Gulf neighbours. Saudi visual artists showing across the causeway in a neighbouring Gulf state — framed by the host country's own press as shared cultural heritage — illustrates the quiet cross-border circulation of Saudi contemporary practice within the region. (</w:t>
      </w:r>
      <w:hyperlink r:id="rId10">
        <w:r>
          <w:rPr>
            <w:color w:val="0000FF"/>
            <w:u w:val="single"/>
            <w:rFonts w:ascii="Times New Roman" w:hAnsi="Times New Roman"/>
          </w:rPr>
          <w:t xml:space="preserve">Al-Bilad</w:t>
        </w:r>
      </w:hyperlink>
      <w:r>
        <w:rPr>
          <w:b w:val="0"/>
        </w:rPr>
        <w:t>)</w:t>
      </w:r>
    </w:p>
    <w:p>
      <w:pPr>
        <w:pStyle w:val="NoSpacing"/>
      </w:pPr>
    </w:p>
    <w:p>
      <w:pPr>
        <w:pStyle w:val="NoSpacing"/>
      </w:pPr>
      <w:r>
        <w:rPr>
          <w:b/>
          <w:color w:val="EE0000"/>
        </w:rPr>
        <w:t>Negative Articles</w:t>
      </w:r>
    </w:p>
    <w:p>
      <w:pPr>
        <w:pStyle w:val="ListBullet"/>
      </w:pPr>
      <w:r>
        <w:rPr>
          <w:b w:val="0"/>
        </w:rPr>
        <w:t>Saudi Arabia intercepted six Houthi ballistic missiles, Semafor reported, with oil prices rising on fears of wider escalation — but the sharper edge of the coverage was its framing of Saudi diplomatic isolation, noting that neither Pakistan nor Turkey has deployed troops despite recent defence pacts and that Washington has declined to assist, with a former senior US defence official quoted saying the Kingdom's de facto ruler "will not forget this". Reporting that casts the Kingdom's security alliances as hollow at a moment of live threat deepens a vulnerability narrative that sits directly beneath its outward-facing cultural and tourism messaging. (</w:t>
      </w:r>
      <w:hyperlink r:id="rId11">
        <w:r>
          <w:rPr>
            <w:color w:val="0000FF"/>
            <w:u w:val="single"/>
            <w:rFonts w:ascii="Times New Roman" w:hAnsi="Times New Roman"/>
          </w:rPr>
          <w:t xml:space="preserve">Semafor</w:t>
        </w:r>
      </w:hyperlink>
      <w:r>
        <w:rPr>
          <w:b w:val="0"/>
        </w:rPr>
        <w:t>)</w:t>
      </w:r>
    </w:p>
    <w:p>
      <w:pPr>
        <w:pStyle w:val="ListBullet"/>
      </w:pPr>
      <w:r>
        <w:rPr>
          <w:b w:val="0"/>
        </w:rPr>
        <w:t>US intelligence has assessed that Saudi Arabia has not ruled out developing a nuclear-weapons programme, according to a Washington Post report by John Hudson carried by The Spokesman-Review, citing classified documents provided to Congress that have intensified lawmaker unease over the current civil-nuclear agreement with Riyadh. A proliferation-risk story attached to the Kingdom's name keeps a governance-and-arms-control scrutiny frame in international circulation, the kind of reputational backdrop against which cultural soft-power efforts are read. (</w:t>
      </w:r>
      <w:hyperlink r:id="rId12">
        <w:r>
          <w:rPr>
            <w:color w:val="0000FF"/>
            <w:u w:val="single"/>
            <w:rFonts w:ascii="Times New Roman" w:hAnsi="Times New Roman"/>
          </w:rPr>
          <w:t xml:space="preserve">The Spokesman-Review</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Egypt's Supreme Council of Antiquities has unearthed a pyramid-shaped tomb dating to the late third or early fourth century AD at Bir Al-Shaghala in the Dakhleh Oasis, blending Egyptian and Greek elements including hieroglyphs, a Greek funerary stele and a Constantine-era bronze coin, Archaeology Magazine reported. State-led excavation that yields a visibly hybrid monument underlines how antiquities discovery continues to serve national heritage narratives — the same logic driving Saudi Arabia's investment in sites such as AlUla and Al-Faw. (</w:t>
      </w:r>
      <w:hyperlink r:id="rId13">
        <w:r>
          <w:rPr>
            <w:color w:val="0000FF"/>
            <w:u w:val="single"/>
            <w:rFonts w:ascii="Times New Roman" w:hAnsi="Times New Roman"/>
          </w:rPr>
          <w:t xml:space="preserve">Archaeology Magazine</w:t>
        </w:r>
      </w:hyperlink>
      <w:r>
        <w:rPr>
          <w:b w:val="0"/>
        </w:rPr>
        <w:t>)</w:t>
      </w:r>
    </w:p>
    <w:p>
      <w:pPr>
        <w:pStyle w:val="ListBullet"/>
      </w:pPr>
      <w:r>
        <w:rPr>
          <w:b w:val="0"/>
        </w:rPr>
        <w:t>A seventh-century BC Etruscan tomb near Vulci in Italy has been found to hold pottery from Athens and Corinth alongside objects possibly originating in Egypt or Rhodes, evidence of deep cross-Mediterranean exchange, according to Archaeology Magazine. The cultural-crossroads reading of such finds echoes the way Saudi Arabia frames the Arabian Peninsula as an ancient hub of trade and civilisational contact. (</w:t>
      </w:r>
      <w:hyperlink r:id="rId14">
        <w:r>
          <w:rPr>
            <w:color w:val="0000FF"/>
            <w:u w:val="single"/>
            <w:rFonts w:ascii="Times New Roman" w:hAnsi="Times New Roman"/>
          </w:rPr>
          <w:t xml:space="preserve">Archaeology Magazine</w:t>
        </w:r>
      </w:hyperlink>
      <w:r>
        <w:rPr>
          <w:b w:val="0"/>
        </w:rPr>
        <w:t>)</w:t>
      </w:r>
    </w:p>
    <w:p>
      <w:pPr>
        <w:pStyle w:val="NoSpacing"/>
      </w:pPr>
      <w:r>
        <w:rPr>
          <w:b/>
          <w:color w:val="000000"/>
        </w:rPr>
        <w:t>Visual Arts:</w:t>
      </w:r>
    </w:p>
    <w:p>
      <w:pPr>
        <w:pStyle w:val="ListBullet"/>
      </w:pPr>
      <w:r>
        <w:rPr>
          <w:b w:val="0"/>
        </w:rPr>
        <w:t>The French artist Céleste Boursier-Mougenot has taken his sound installation "clinamen" — hundreds of porcelain bowls that chime as they drift and collide across a pool of water — outdoors for the first time at Onassis Mandra in Athens, on show from 26 September to 5 December, designboom reported. Immersive, public-realm work of this kind is exactly the register of experiential cultural programming Saudi institutions are increasingly commissioning for their new arts districts. (</w:t>
      </w:r>
      <w:hyperlink r:id="rId15">
        <w:r>
          <w:rPr>
            <w:color w:val="0000FF"/>
            <w:u w:val="single"/>
            <w:rFonts w:ascii="Times New Roman" w:hAnsi="Times New Roman"/>
          </w:rPr>
          <w:t xml:space="preserve">designboom</w:t>
        </w:r>
      </w:hyperlink>
      <w:r>
        <w:rPr>
          <w:b w:val="0"/>
        </w:rPr>
        <w:t>)</w:t>
      </w:r>
    </w:p>
    <w:p>
      <w:pPr>
        <w:pStyle w:val="ListBullet"/>
      </w:pPr>
      <w:r>
        <w:rPr>
          <w:b w:val="0"/>
        </w:rPr>
        <w:t>The social-realist artist Imelda Cajipe Endaya, 77, has become the first woman named to the Philippines' Order of National Artists for Visual Arts, ArtAsiaPacific reported in its weekly review of Asia-Pacific art news. A state conferring its highest artistic honour on a woman for the first time is a marker of how governments use national-artist recognition to shape cultural prestige and representation — a soft-power instrument relevant across the region. (</w:t>
      </w:r>
      <w:hyperlink r:id="rId16">
        <w:r>
          <w:rPr>
            <w:color w:val="0000FF"/>
            <w:u w:val="single"/>
            <w:rFonts w:ascii="Times New Roman" w:hAnsi="Times New Roman"/>
          </w:rPr>
          <w:t xml:space="preserve">ArtAsiaPacific</w:t>
        </w:r>
      </w:hyperlink>
      <w:r>
        <w:rPr>
          <w:b w:val="0"/>
        </w:rPr>
        <w:t>)</w:t>
      </w:r>
    </w:p>
    <w:p>
      <w:pPr>
        <w:pStyle w:val="NoSpacing"/>
      </w:pPr>
      <w:r>
        <w:rPr>
          <w:b/>
          <w:color w:val="000000"/>
        </w:rPr>
        <w:t>Architecture and Design:</w:t>
      </w:r>
    </w:p>
    <w:p>
      <w:pPr>
        <w:pStyle w:val="ListBullet"/>
      </w:pPr>
      <w:r>
        <w:rPr>
          <w:b w:val="0"/>
        </w:rPr>
        <w:t>Frida Escobedo Studio — whose principal is designing the Metropolitan Museum's new modern wing — will roughly double the exhibition space of Buenos Aires' MALBA museum with a subterranean expansion beneath the adjacent Plaza Perú, due to open at the end of the decade, ArchDaily reported. Entrusting a museum's growth to a high-profile international architect shows how cultural-infrastructure prestige is now contested globally, a dynamic directly relevant to the Kingdom's own museum-building programme. (</w:t>
      </w:r>
      <w:hyperlink r:id="rId17">
        <w:r>
          <w:rPr>
            <w:color w:val="0000FF"/>
            <w:u w:val="single"/>
            <w:rFonts w:ascii="Times New Roman" w:hAnsi="Times New Roman"/>
          </w:rPr>
          <w:t xml:space="preserve">ArchDaily</w:t>
        </w:r>
      </w:hyperlink>
      <w:r>
        <w:rPr>
          <w:b w:val="0"/>
        </w:rPr>
        <w:t>)</w:t>
      </w:r>
    </w:p>
    <w:p>
      <w:pPr>
        <w:pStyle w:val="NoSpacing"/>
      </w:pPr>
      <w:r>
        <w:rPr>
          <w:b/>
          <w:color w:val="000000"/>
        </w:rPr>
        <w:t>Fashion:</w:t>
      </w:r>
    </w:p>
    <w:p>
      <w:pPr>
        <w:pStyle w:val="ListBullet"/>
      </w:pPr>
      <w:r>
        <w:rPr>
          <w:b w:val="0"/>
        </w:rPr>
        <w:t>Demna presented his second collection for Gucci at Milan Fashion Week, staged inside a replica Gucci boutique with Anna Wintour, Cardi B and Donatella Versace in the front row, while Moschino's new design duo also made their debut, according to FashionNetwork's wire coverage. The marquee moment of the Milan season is a reminder of the concentrated global attention a single fashion-week slot commands — the scale of platform Saudi Arabia is working to build with its own fashion-week calendar. (</w:t>
      </w:r>
      <w:hyperlink r:id="rId18">
        <w:r>
          <w:rPr>
            <w:color w:val="0000FF"/>
            <w:u w:val="single"/>
            <w:rFonts w:ascii="Times New Roman" w:hAnsi="Times New Roman"/>
          </w:rPr>
          <w:t xml:space="preserve">FashionNetwork</w:t>
        </w:r>
      </w:hyperlink>
      <w:r>
        <w:rPr>
          <w:b w:val="0"/>
        </w:rPr>
        <w:t>)</w:t>
      </w:r>
    </w:p>
    <w:p>
      <w:pPr>
        <w:pStyle w:val="NoSpacing"/>
      </w:pPr>
      <w:r>
        <w:rPr>
          <w:b/>
          <w:color w:val="000000"/>
        </w:rPr>
        <w:t>Music:</w:t>
      </w:r>
    </w:p>
    <w:p>
      <w:pPr>
        <w:pStyle w:val="ListBullet"/>
      </w:pPr>
      <w:r>
        <w:rPr>
          <w:b w:val="0"/>
        </w:rPr>
        <w:t>Apple has unveiled Apple Music Hall, a 600-capacity, technology-forward live-music venue at London's Battersea Power Station featuring spatial audio, multi-camera livestreaming and dual studios, with Elton John set to inaugurate it on 28 September, NME reported. A technology company moving directly into live-music infrastructure signals how the boundary between tech and cultural venues is dissolving — a convergence with clear read-across to Saudi Arabia's live-entertainment and venue-building agenda. (</w:t>
      </w:r>
      <w:hyperlink r:id="rId19">
        <w:r>
          <w:rPr>
            <w:color w:val="0000FF"/>
            <w:u w:val="single"/>
            <w:rFonts w:ascii="Times New Roman" w:hAnsi="Times New Roman"/>
          </w:rPr>
          <w:t xml:space="preserve">NME</w:t>
        </w:r>
      </w:hyperlink>
      <w:r>
        <w:rPr>
          <w:b w:val="0"/>
        </w:rPr>
        <w:t>)</w:t>
      </w:r>
    </w:p>
    <w:p>
      <w:pPr>
        <w:pStyle w:val="NoSpacing"/>
      </w:pPr>
      <w:r>
        <w:rPr>
          <w:b/>
          <w:color w:val="000000"/>
        </w:rPr>
        <w:t>Theatre and Performing Arts:</w:t>
      </w:r>
    </w:p>
    <w:p>
      <w:pPr>
        <w:pStyle w:val="ListBullet"/>
      </w:pPr>
      <w:r>
        <w:rPr>
          <w:b w:val="0"/>
        </w:rPr>
        <w:t>A new West End revival of Jonathan Larson's "Rent", directed by Luke Sheppard, begins performances at the Duke of York's Theatre on 26 September in the musical's 30th-anniversary year, with Stranger Things actor Gaten Matarazzo making his West End debut, Playbill reported. Screen-star casting deployed to draw audiences into live theatre is a programming lever of growing relevance to Saudi Arabia as it stands up its own stage and musical-theatre sector. (</w:t>
      </w:r>
      <w:hyperlink r:id="rId20">
        <w:r>
          <w:rPr>
            <w:color w:val="0000FF"/>
            <w:u w:val="single"/>
            <w:rFonts w:ascii="Times New Roman" w:hAnsi="Times New Roman"/>
          </w:rPr>
          <w:t xml:space="preserve">Playbill</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Security escalation, strained alliances and proliferation scrutiny</w:t>
      </w:r>
    </w:p>
    <w:p>
      <w:pPr>
        <w:pStyle w:val="NoSpacing"/>
      </w:pPr>
      <w:r>
        <w:t>The regional-security cycle that has dominated coverage of the Kingdom for weeks hardened further this cycle, and it now carries two edges beyond the fighting itself. Semafor reported Saudi Arabia intercepting six Houthi ballistic missiles, with oil prices rising, but foregrounded the Kingdom's diplomatic exposure — neither Pakistan nor Turkey deploying troops despite recent defence pacts, and Washington declining to assist. Running alongside it, a Washington Post report carried by The Spokesman-Review said US intelligence has assessed that Riyadh has not ruled out a nuclear-weapons programme, sharpening lawmaker unease over the civil-nuclear agreement. Individually these are defence, diplomatic and arms-control stories, but together they thicken a backdrop of vulnerability, isolation and governance scrutiny that sits directly beneath any cultural-tourism message.</w:t>
      </w:r>
    </w:p>
    <w:p>
      <w:pPr>
        <w:pStyle w:val="NoSpacing"/>
      </w:pPr>
      <w:r>
        <w:rPr>
          <w:b/>
        </w:rPr>
        <w:t xml:space="preserve">Source: </w:t>
      </w:r>
      <w:hyperlink r:id="rId11">
        <w:r>
          <w:rPr>
            <w:color w:val="0000FF"/>
            <w:u w:val="single"/>
            <w:rFonts w:ascii="Times New Roman" w:hAnsi="Times New Roman"/>
          </w:rPr>
          <w:t xml:space="preserve">Semafor</w:t>
        </w:r>
      </w:hyperlink>
      <w:r>
        <w:rPr>
          <w:b w:val="0"/>
        </w:rPr>
        <w:t xml:space="preserve">, </w:t>
      </w:r>
      <w:hyperlink r:id="rId12">
        <w:r>
          <w:rPr>
            <w:color w:val="0000FF"/>
            <w:u w:val="single"/>
            <w:rFonts w:ascii="Times New Roman" w:hAnsi="Times New Roman"/>
          </w:rPr>
          <w:t xml:space="preserve">The Spokesman-Review</w:t>
        </w:r>
      </w:hyperlink>
    </w:p>
    <w:p>
      <w:pPr>
        <w:pStyle w:val="NoSpacing"/>
      </w:pPr>
      <w:r>
        <w:rPr>
          <w:b/>
        </w:rPr>
        <w:t xml:space="preserve">Consideration: </w:t>
      </w:r>
      <w:r>
        <w:t>Consistent with recent editions, keep the Ministry's cultural programming visibly distinct from the security and geopolitical narrative rather than engaging it directly, foregrounding continuity of public access, Saudi talent, institutional professionalism and heritage stewardship; ensure flagship cultural and tourism assets communicate normal operations and clear visitor-safety information so the security cycle does not come to define perceptions of the wider cultural offer.</w:t>
      </w:r>
    </w:p>
    <w:p>
      <w:pPr>
        <w:pStyle w:val="NoSpacing"/>
      </w:pPr>
    </w:p>
    <w:p>
      <w:pPr>
        <w:pStyle w:val="NoSpacing"/>
      </w:pPr>
      <w:r>
        <w:rPr>
          <w:b/>
          <w:color w:val="A66500"/>
        </w:rPr>
        <w:t>Opportunities</w:t>
      </w:r>
    </w:p>
    <w:p>
      <w:pPr>
        <w:pStyle w:val="NoSpacing"/>
      </w:pPr>
      <w:r>
        <w:rPr>
          <w:b/>
          <w:color w:val="000000"/>
        </w:rPr>
        <w:t>1. Saudi creative industries and artists extending cross-border reach</w:t>
      </w:r>
    </w:p>
    <w:p>
      <w:pPr>
        <w:pStyle w:val="NoSpacing"/>
      </w:pPr>
      <w:r>
        <w:t>Two modest but same-direction stories this cycle show Saudi culture reaching outward on different tracks. A dedicated Bangladeshi pavilion of eleven apparel firms joined the fourth Saudi International Fashion and Textiles Exhibition in Jeddah, with foreign trade press treating the fair as a market destination drawing buyers from more than 25 countries; and Bahrain's own press covered "Firdaws 3", a joint Bahraini–Saudi art exhibition marking Saudi National Day, as a celebration of shared Gulf heritage. Fashion-and-textiles trade and cross-border fine art are very different registers, but each extended Saudi creative-sector presence to an international or regional audience without relying on state amplification.</w:t>
      </w:r>
    </w:p>
    <w:p>
      <w:pPr>
        <w:pStyle w:val="NoSpacing"/>
      </w:pPr>
      <w:r>
        <w:rPr>
          <w:b/>
        </w:rPr>
        <w:t xml:space="preserve">Source: </w:t>
      </w:r>
      <w:hyperlink r:id="rId9">
        <w:r>
          <w:rPr>
            <w:color w:val="0000FF"/>
            <w:u w:val="single"/>
            <w:rFonts w:ascii="Times New Roman" w:hAnsi="Times New Roman"/>
          </w:rPr>
          <w:t xml:space="preserve">The Business Standard</w:t>
        </w:r>
      </w:hyperlink>
      <w:r>
        <w:rPr>
          <w:b w:val="0"/>
        </w:rPr>
        <w:t xml:space="preserve">, </w:t>
      </w:r>
      <w:hyperlink r:id="rId10">
        <w:r>
          <w:rPr>
            <w:color w:val="0000FF"/>
            <w:u w:val="single"/>
            <w:rFonts w:ascii="Times New Roman" w:hAnsi="Times New Roman"/>
          </w:rPr>
          <w:t xml:space="preserve">Al-Bilad</w:t>
        </w:r>
      </w:hyperlink>
    </w:p>
    <w:p>
      <w:pPr>
        <w:pStyle w:val="NoSpacing"/>
      </w:pPr>
      <w:r>
        <w:rPr>
          <w:b/>
        </w:rPr>
        <w:t xml:space="preserve">Consideration: </w:t>
      </w:r>
      <w:r>
        <w:t>Draw these individually small moments into one coherent narrative of a maturing Saudi creative economy gaining regional and international reach — a market for the fashion and textiles trade, and a source of artists whose work travels across the Gulf. Where the Ministry is not itself the named actor, amplify rather than claim ownership, letting independent Saudi ventures and artists carry the story, and use the arc to balance the security-driven coverage above.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bsnews.net/events/11-bangladeshi-apparel-firms-join-saudi-arabia-fashion-and-textiles-expo-1553581" TargetMode="External"/><Relationship Id="rId10" Type="http://schemas.openxmlformats.org/officeDocument/2006/relationships/hyperlink" Target="https://www.albiladpress.com/news/2026/6556/spaces/1022016.html" TargetMode="External"/><Relationship Id="rId11" Type="http://schemas.openxmlformats.org/officeDocument/2006/relationships/hyperlink" Target="https://www.semafor.com/article/09/25/2026/saudi-arabia-intercepts-houthi-missiles" TargetMode="External"/><Relationship Id="rId12" Type="http://schemas.openxmlformats.org/officeDocument/2006/relationships/hyperlink" Target="https://www.spokesman.com/stories/2026/sep/25/saudis-have-not-ruled-out-developing-nuclear-weapo/" TargetMode="External"/><Relationship Id="rId13" Type="http://schemas.openxmlformats.org/officeDocument/2006/relationships/hyperlink" Target="https://archaeology.org/news/2026/09/25/pyramid-shaped-tomb-unearthed-in-egypts-dakhleh-oasis/" TargetMode="External"/><Relationship Id="rId14" Type="http://schemas.openxmlformats.org/officeDocument/2006/relationships/hyperlink" Target="https://archaeology.org/news/2026/09/25/artifacts-in-etruscan-tomb-reflect-mediterranean-trade/" TargetMode="External"/><Relationship Id="rId15" Type="http://schemas.openxmlformats.org/officeDocument/2006/relationships/hyperlink" Target="https://www.designboom.com/art/celeste-boursier-mougenot-floating-ceramic-orchestra-outdoors-athens-clinamen-onassis-mandra/" TargetMode="External"/><Relationship Id="rId16" Type="http://schemas.openxmlformats.org/officeDocument/2006/relationships/hyperlink" Target="https://www.artasiapacific.com/news/weekly-news-roundup-september-25-2026/" TargetMode="External"/><Relationship Id="rId17" Type="http://schemas.openxmlformats.org/officeDocument/2006/relationships/hyperlink" Target="https://www.archdaily.com/1185701/frida-escobedo-studio-to-design-underground-expansion-for-buenos-aires-malba-museum" TargetMode="External"/><Relationship Id="rId18" Type="http://schemas.openxmlformats.org/officeDocument/2006/relationships/hyperlink" Target="https://us.fashionnetwork.com/news/Gucci-s-demna-blends-aristocracy-and-pop-culture-at-milan-fashion-week,1870450.html" TargetMode="External"/><Relationship Id="rId19" Type="http://schemas.openxmlformats.org/officeDocument/2006/relationships/hyperlink" Target="https://www.nme.com/news/music/elton-john-open-apple-music-hall-london-charli-xcx-chase-status-3970819" TargetMode="External"/><Relationship Id="rId20" Type="http://schemas.openxmlformats.org/officeDocument/2006/relationships/hyperlink" Target="https://playbill.com/article/no-day-but-today-london-rent-revival-starring-stranger-things-gaten-matarazzo-begins-september-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