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27 September 2026</w:t>
      </w:r>
    </w:p>
    <w:p>
      <w:pPr>
        <w:pStyle w:val="NoSpacing"/>
      </w:pPr>
    </w:p>
    <w:p>
      <w:pPr>
        <w:pStyle w:val="NoSpacing"/>
      </w:pPr>
      <w:r>
        <w:rPr>
          <w:b/>
          <w:color w:val="4A86E8"/>
        </w:rPr>
        <w:t>Saudi Arabia/Regional</w:t>
      </w:r>
    </w:p>
    <w:p>
      <w:pPr>
        <w:pStyle w:val="ListBullet"/>
      </w:pPr>
      <w:r>
        <w:t>7Dogs becomes the first Arab film to sell one million tickets in Saudi cinemas</w:t>
      </w:r>
    </w:p>
    <w:p>
      <w:pPr>
        <w:pStyle w:val="ListBullet"/>
      </w:pPr>
      <w:r>
        <w:t>Indonesia eyes expanding fashion market share in Saudi Arabia</w:t>
      </w:r>
    </w:p>
    <w:p>
      <w:pPr>
        <w:pStyle w:val="ListBullet"/>
      </w:pPr>
      <w:r>
        <w:t>Saudi Embassy in Cairo celebrates Saudi coffee for the 96th National Day</w:t>
      </w:r>
    </w:p>
    <w:p>
      <w:pPr>
        <w:pStyle w:val="ListBullet"/>
      </w:pPr>
      <w:r>
        <w:t>Riyadh Season 2026 Launches October 21, GEA Chairman Announces</w:t>
      </w:r>
    </w:p>
    <w:p>
      <w:pPr>
        <w:pStyle w:val="NoSpacing"/>
      </w:pPr>
    </w:p>
    <w:p>
      <w:pPr>
        <w:pStyle w:val="NoSpacing"/>
      </w:pPr>
      <w:r>
        <w:rPr>
          <w:b/>
          <w:color w:val="EE0000"/>
        </w:rPr>
        <w:t>Negative Articles</w:t>
      </w:r>
    </w:p>
    <w:p>
      <w:pPr>
        <w:pStyle w:val="ListBullet"/>
      </w:pPr>
      <w:r>
        <w:t>Yemeni military spokesman: Saudi warplanes carry out 27 airstrikes across Yemen</w:t>
      </w:r>
    </w:p>
    <w:p>
      <w:pPr>
        <w:pStyle w:val="NoSpacing"/>
      </w:pPr>
    </w:p>
    <w:p>
      <w:pPr>
        <w:pStyle w:val="NoSpacing"/>
      </w:pPr>
      <w:r>
        <w:rPr>
          <w:b/>
          <w:color w:val="4A86E8"/>
        </w:rPr>
        <w:t>Global</w:t>
      </w:r>
    </w:p>
    <w:p>
      <w:pPr>
        <w:pStyle w:val="ListBullet"/>
      </w:pPr>
      <w:r>
        <w:t>A Planned Roman City With an 8,000-Seat Amphitheater Discovered in Austria</w:t>
      </w:r>
    </w:p>
    <w:p>
      <w:pPr>
        <w:pStyle w:val="ListBullet"/>
      </w:pPr>
      <w:r>
        <w:t>16 New Rock Art Panels Discovered at Sweden's Tanum World Heritage Site, Including a Huge One</w:t>
      </w:r>
    </w:p>
    <w:p>
      <w:pPr>
        <w:pStyle w:val="ListBullet"/>
      </w:pPr>
      <w:r>
        <w:t>Meet Apollo, the First AI That Reads Ancient Greek</w:t>
      </w:r>
    </w:p>
    <w:p>
      <w:pPr>
        <w:pStyle w:val="ListBullet"/>
      </w:pPr>
      <w:r>
        <w:t>Europe's Earliest Beer? 6,500-Year-Old Malt Found at Solnitsata</w:t>
      </w:r>
    </w:p>
    <w:p>
      <w:pPr>
        <w:pStyle w:val="ListBullet"/>
      </w:pPr>
      <w:r>
        <w:t>Milan Day Five: Identity Matters</w:t>
      </w:r>
    </w:p>
    <w:p>
      <w:pPr>
        <w:pStyle w:val="NoSpacing"/>
      </w:pPr>
    </w:p>
    <w:p>
      <w:r>
        <w:br w:type="page"/>
      </w:r>
    </w:p>
    <w:p>
      <w:pPr>
        <w:pStyle w:val="NoSpacing"/>
      </w:pPr>
      <w:r>
        <w:rPr>
          <w:b/>
          <w:color w:val="4A86E8"/>
        </w:rPr>
        <w:t>Saudi Arabia/Regional</w:t>
      </w:r>
    </w:p>
    <w:p>
      <w:pPr>
        <w:pStyle w:val="NoSpacing"/>
      </w:pPr>
      <w:r>
        <w:rPr>
          <w:b/>
          <w:color w:val="000000"/>
        </w:rPr>
        <w:t>Film:</w:t>
      </w:r>
    </w:p>
    <w:p>
      <w:pPr>
        <w:pStyle w:val="ListBullet"/>
      </w:pPr>
      <w:r>
        <w:rPr>
          <w:b w:val="0"/>
        </w:rPr>
        <w:t>Turki Al-Sheikh, chairman of the General Entertainment Authority, announced that the Arabic-language production 7Dogs has become the first Arab film to sell one million tickets in Saudi cinemas, a milestone for a domestic exhibition market that only reopened in 2017. The film pairs Egyptian and Gulf stars with international names such as Monica Bellucci and Salman Khan, underlining how Saudi-backed production is increasingly built for regional and global reach. For the Ministry, the result is a marker of how quickly Saudi audiences and box-office infrastructure have matured, though the picture sits under the entertainment authority rather than the Film Commission. (</w:t>
      </w:r>
      <w:hyperlink r:id="rId9">
        <w:r>
          <w:rPr>
            <w:color w:val="0000FF"/>
            <w:u w:val="single"/>
            <w:rFonts w:ascii="Times New Roman" w:hAnsi="Times New Roman"/>
          </w:rPr>
          <w:t xml:space="preserve">Masrawy</w:t>
        </w:r>
      </w:hyperlink>
      <w:r>
        <w:rPr>
          <w:b w:val="0"/>
        </w:rPr>
        <w:t>)</w:t>
      </w:r>
    </w:p>
    <w:p>
      <w:pPr>
        <w:pStyle w:val="NoSpacing"/>
      </w:pPr>
      <w:r>
        <w:rPr>
          <w:b/>
          <w:color w:val="000000"/>
        </w:rPr>
        <w:t>Fashion:</w:t>
      </w:r>
    </w:p>
    <w:p>
      <w:pPr>
        <w:pStyle w:val="ListBullet"/>
      </w:pPr>
      <w:r>
        <w:rPr>
          <w:b w:val="0"/>
        </w:rPr>
        <w:t>Indonesia is using the Saudi Fashion and Tex Expo in Jeddah (24-27 September) to court a share of the Kingdom's fast-growing clothing market, showing ten houses at a first-time national pavilion, its trade attaché told ANTARA. Convened on the Saudi Fashion Commission's home ground, the expo is drawing international exhibitors who see Jeddah as a gateway to GCC, African and European buyers. The story illustrates how Saudi fashion platforms are beginning to pull in foreign participation rather than only sending Saudi talent abroad. (</w:t>
      </w:r>
      <w:hyperlink r:id="rId10">
        <w:r>
          <w:rPr>
            <w:color w:val="0000FF"/>
            <w:u w:val="single"/>
            <w:rFonts w:ascii="Times New Roman" w:hAnsi="Times New Roman"/>
          </w:rPr>
          <w:t xml:space="preserve">ANTARA News</w:t>
        </w:r>
      </w:hyperlink>
      <w:r>
        <w:rPr>
          <w:b w:val="0"/>
        </w:rPr>
        <w:t>)</w:t>
      </w:r>
    </w:p>
    <w:p>
      <w:pPr>
        <w:pStyle w:val="NoSpacing"/>
      </w:pPr>
      <w:r>
        <w:rPr>
          <w:b/>
          <w:color w:val="000000"/>
        </w:rPr>
        <w:t>Culinary Arts:</w:t>
      </w:r>
    </w:p>
    <w:p>
      <w:pPr>
        <w:pStyle w:val="ListBullet"/>
      </w:pPr>
      <w:r>
        <w:rPr>
          <w:b w:val="0"/>
        </w:rPr>
        <w:t>The Saudi Embassy in Cairo marked the Kingdom's 96th National Day with a pavilion devoted to Saudi coffee, presenting its roasting, grinding and serving rituals as an emblem of hospitality, Youm7 reported. The programme foregrounded Khawlani coffee beans from the Jazan region, whose cultivation knowledge UNESCO inscribed as intangible cultural heritage in 2022. Showcasing culinary heritage through diplomatic channels shows how the Kingdom is using food traditions as a soft-power calling card across the region. (</w:t>
      </w:r>
      <w:hyperlink r:id="rId11">
        <w:r>
          <w:rPr>
            <w:color w:val="0000FF"/>
            <w:u w:val="single"/>
            <w:rFonts w:ascii="Times New Roman" w:hAnsi="Times New Roman"/>
          </w:rPr>
          <w:t xml:space="preserve">Youm7</w:t>
        </w:r>
      </w:hyperlink>
      <w:r>
        <w:rPr>
          <w:b w:val="0"/>
        </w:rPr>
        <w:t>)</w:t>
      </w:r>
    </w:p>
    <w:p>
      <w:pPr>
        <w:pStyle w:val="NoSpacing"/>
      </w:pPr>
      <w:r>
        <w:rPr>
          <w:b/>
          <w:color w:val="000000"/>
        </w:rPr>
        <w:t>General:</w:t>
      </w:r>
    </w:p>
    <w:p>
      <w:pPr>
        <w:pStyle w:val="ListBullet"/>
      </w:pPr>
      <w:r>
        <w:rPr>
          <w:b w:val="0"/>
        </w:rPr>
        <w:t>The General Entertainment Authority's chairman, Turki Al-Sheikh, has unveiled the seventh Riyadh Season, themed "Big Time" and opening on 21 October for a ten-week run of concerts, theatre, comedy and sport, Business Today Middle East reported. The programme spans music, family attractions and marquee sporting fixtures across the city's entertainment districts. While the season is run by the entertainment authority rather than the Ministry of Culture, its scale sets the backdrop against which the Kingdom's wider cultural calendar and visitor economy operate. (</w:t>
      </w:r>
      <w:hyperlink r:id="rId12">
        <w:r>
          <w:rPr>
            <w:color w:val="0000FF"/>
            <w:u w:val="single"/>
            <w:rFonts w:ascii="Times New Roman" w:hAnsi="Times New Roman"/>
          </w:rPr>
          <w:t xml:space="preserve">Business Today Middle East</w:t>
        </w:r>
      </w:hyperlink>
      <w:r>
        <w:rPr>
          <w:b w:val="0"/>
        </w:rPr>
        <w:t>)</w:t>
      </w:r>
    </w:p>
    <w:p>
      <w:pPr>
        <w:pStyle w:val="NoSpacing"/>
      </w:pPr>
    </w:p>
    <w:p>
      <w:pPr>
        <w:pStyle w:val="NoSpacing"/>
      </w:pPr>
      <w:r>
        <w:rPr>
          <w:b/>
          <w:color w:val="EE0000"/>
        </w:rPr>
        <w:t>Negative Articles</w:t>
      </w:r>
    </w:p>
    <w:p>
      <w:pPr>
        <w:pStyle w:val="ListBullet"/>
      </w:pPr>
      <w:r>
        <w:rPr>
          <w:b w:val="0"/>
        </w:rPr>
        <w:t>Iran's state broadcaster Press TV amplified a Yemeni armed-forces claim that Saudi warplanes struck 27 targets — described as bridges, roads and other civilian infrastructure — across six provinces, framing the Kingdom as the aggressor in a long-running "blockade" and putting the reported strike tally since the latest escalation above one thousand. Coming from an outlet aligned with Tehran, and therefore not a neutral source, the framing casts Saudi conduct in Yemen in explicitly adversarial terms, in contrast to the victim and interception framing carried by wire services covering the same day's events. It is a reminder that the regional conflict keeps generating hostile narratives that can bleed into wider perceptions of the Kingdom. (</w:t>
      </w:r>
      <w:hyperlink r:id="rId13">
        <w:r>
          <w:rPr>
            <w:color w:val="0000FF"/>
            <w:u w:val="single"/>
            <w:rFonts w:ascii="Times New Roman" w:hAnsi="Times New Roman"/>
          </w:rPr>
          <w:t xml:space="preserve">Press TV</w:t>
        </w:r>
      </w:hyperlink>
      <w:r>
        <w:rPr>
          <w:b w:val="0"/>
        </w:rPr>
        <w:t>)</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Archaeologists from the University of Innsbruck have mapped a previously unknown, fully planned Roman city with a street grid and an amphitheatre seating around 8,000 near the Danube in Austria, possibly the lost town of Claudivium noted by Ptolemy. The roughly 25-30 hectare settlement thrived for about a century before being abandoned around AD 180. The find enriches the picture of how Rome urbanised its frontier and is a useful reference point for heritage bodies weighing how planned ancient sites are interpreted and presented. (</w:t>
      </w:r>
      <w:hyperlink r:id="rId14">
        <w:r>
          <w:rPr>
            <w:color w:val="0000FF"/>
            <w:u w:val="single"/>
            <w:rFonts w:ascii="Times New Roman" w:hAnsi="Times New Roman"/>
          </w:rPr>
          <w:t xml:space="preserve">Arkeonews</w:t>
        </w:r>
      </w:hyperlink>
      <w:r>
        <w:rPr>
          <w:b w:val="0"/>
        </w:rPr>
        <w:t>)</w:t>
      </w:r>
    </w:p>
    <w:p>
      <w:pPr>
        <w:pStyle w:val="ListBullet"/>
      </w:pPr>
      <w:r>
        <w:rPr>
          <w:b w:val="0"/>
        </w:rPr>
        <w:t>A new inventory at Sweden's Tanum World Heritage Site has recorded 16 previously undocumented rock-art surfaces, including a granite panel of at least 11 by 10 metres crowded with ships and human figures, Arkeonews reported. The carvings expand one of Europe's richest Bronze Age visual records. For heritage specialists it is a reminder that even well-studied inscribed sites can still yield major additions through systematic survey. (</w:t>
      </w:r>
      <w:hyperlink r:id="rId15">
        <w:r>
          <w:rPr>
            <w:color w:val="0000FF"/>
            <w:u w:val="single"/>
            <w:rFonts w:ascii="Times New Roman" w:hAnsi="Times New Roman"/>
          </w:rPr>
          <w:t xml:space="preserve">Arkeonews</w:t>
        </w:r>
      </w:hyperlink>
      <w:r>
        <w:rPr>
          <w:b w:val="0"/>
        </w:rPr>
        <w:t>)</w:t>
      </w:r>
    </w:p>
    <w:p>
      <w:pPr>
        <w:pStyle w:val="ListBullet"/>
      </w:pPr>
      <w:r>
        <w:rPr>
          <w:b w:val="0"/>
        </w:rPr>
        <w:t>Researchers have unveiled Apollo, described as the first large language model built to read Ancient Greek, developed by the Austrian Academy of Sciences with Mistral, SAIL Reply and Northeastern University to reconstruct damaged papyri and inscriptions in seconds. The tool points to how machine learning is beginning to reshape epigraphy and widen access to the classical textual record. It is a relevant signal for cultural institutions exploring AI-assisted work on manuscripts and heritage archives. (</w:t>
      </w:r>
      <w:hyperlink r:id="rId16">
        <w:r>
          <w:rPr>
            <w:color w:val="0000FF"/>
            <w:u w:val="single"/>
            <w:rFonts w:ascii="Times New Roman" w:hAnsi="Times New Roman"/>
          </w:rPr>
          <w:t xml:space="preserve">Arkeonews</w:t>
        </w:r>
      </w:hyperlink>
      <w:r>
        <w:rPr>
          <w:b w:val="0"/>
        </w:rPr>
        <w:t>)</w:t>
      </w:r>
    </w:p>
    <w:p>
      <w:pPr>
        <w:pStyle w:val="NoSpacing"/>
      </w:pPr>
      <w:r>
        <w:rPr>
          <w:b/>
          <w:color w:val="000000"/>
        </w:rPr>
        <w:t>Culinary Arts:</w:t>
      </w:r>
    </w:p>
    <w:p>
      <w:pPr>
        <w:pStyle w:val="ListBullet"/>
      </w:pPr>
      <w:r>
        <w:rPr>
          <w:b w:val="0"/>
        </w:rPr>
        <w:t>Excavations at Bulgaria's Provadia-Solnitsata have uncovered germinated emmer grains beneath overturned bowls in a burnt house, evidence of malting that may represent Europe's earliest known brewing, dated to around 6,500 years ago, Arkeonews reported. The discovery links early culinary craft with the site's large-scale salt production. It is a vivid example of how food and drink heritage is being pushed deeper into prehistory by careful archaeological work. (</w:t>
      </w:r>
      <w:hyperlink r:id="rId17">
        <w:r>
          <w:rPr>
            <w:color w:val="0000FF"/>
            <w:u w:val="single"/>
            <w:rFonts w:ascii="Times New Roman" w:hAnsi="Times New Roman"/>
          </w:rPr>
          <w:t xml:space="preserve">Arkeonews</w:t>
        </w:r>
      </w:hyperlink>
      <w:r>
        <w:rPr>
          <w:b w:val="0"/>
        </w:rPr>
        <w:t>)</w:t>
      </w:r>
    </w:p>
    <w:p>
      <w:pPr>
        <w:pStyle w:val="NoSpacing"/>
      </w:pPr>
      <w:r>
        <w:rPr>
          <w:b/>
          <w:color w:val="000000"/>
        </w:rPr>
        <w:t>Fashion:</w:t>
      </w:r>
    </w:p>
    <w:p>
      <w:pPr>
        <w:pStyle w:val="ListBullet"/>
      </w:pPr>
      <w:r>
        <w:rPr>
          <w:b w:val="0"/>
        </w:rPr>
        <w:t>Business of Fashion's critic Angelo Flaccavento read brand identity as the throughline of the fifth day of Milan Fashion Week, weighing collections at Bottega Veneta, Ferragamo and Dolce &amp; Gabbana. The review captures a season in which heritage houses are wrestling with how to renew their signatures under new creative leadership. For observers of the luxury calendar, Milan's busiest day offered a barometer of where the industry's identity debates are heading. (</w:t>
      </w:r>
      <w:hyperlink r:id="rId18">
        <w:r>
          <w:rPr>
            <w:color w:val="0000FF"/>
            <w:u w:val="single"/>
            <w:rFonts w:ascii="Times New Roman" w:hAnsi="Times New Roman"/>
          </w:rPr>
          <w:t xml:space="preserve">Business of Fashion</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 security escalation and hostile war framing</w:t>
      </w:r>
    </w:p>
    <w:p>
      <w:pPr>
        <w:pStyle w:val="NoSpacing"/>
      </w:pPr>
      <w:r>
        <w:t>The Iran-related conflict continued to shadow the Kingdom over the weekend. CNBC reported that President Trump had rejected Iran's conditional offer to reopen the Strait of Hormuz and resume nuclear talks, even as Saudi-led coalition forces intercepted Houthi projectiles — leaving Saudi Arabia exposed to a war that is disrupting Gulf shipping and energy flows. In parallel, Iranian state media pressed an adversarial narrative casting the Kingdom as the aggressor in Yemen. Together these strands widen the reputational and security backdrop against which international audiences read anything happening in Saudi Arabia, cultural programming included.</w:t>
      </w:r>
    </w:p>
    <w:p>
      <w:pPr>
        <w:pStyle w:val="NoSpacing"/>
      </w:pPr>
      <w:r>
        <w:rPr>
          <w:b/>
        </w:rPr>
        <w:t xml:space="preserve">Source: </w:t>
      </w:r>
      <w:hyperlink r:id="rId19">
        <w:r>
          <w:rPr>
            <w:color w:val="0000FF"/>
            <w:u w:val="single"/>
            <w:rFonts w:ascii="Times New Roman" w:hAnsi="Times New Roman"/>
          </w:rPr>
          <w:t xml:space="preserve">CNBC</w:t>
        </w:r>
      </w:hyperlink>
      <w:r>
        <w:rPr>
          <w:b w:val="0"/>
        </w:rPr>
        <w:t xml:space="preserve">, </w:t>
      </w:r>
      <w:hyperlink r:id="rId13">
        <w:r>
          <w:rPr>
            <w:color w:val="0000FF"/>
            <w:u w:val="single"/>
            <w:rFonts w:ascii="Times New Roman" w:hAnsi="Times New Roman"/>
          </w:rPr>
          <w:t xml:space="preserve">Press TV</w:t>
        </w:r>
      </w:hyperlink>
    </w:p>
    <w:p>
      <w:pPr>
        <w:pStyle w:val="NoSpacing"/>
      </w:pPr>
      <w:r>
        <w:rPr>
          <w:b/>
        </w:rPr>
        <w:t xml:space="preserve">Consideration: </w:t>
      </w:r>
      <w:r>
        <w:t>Keep the Ministry's cultural story deliberately distinct from the conflict narrative. Foreground credible delivery, public access, Saudi talent and safe international participation in cultural events, so the cultural calendar is not read primarily through the lens of regional security risk.</w:t>
      </w:r>
    </w:p>
    <w:p>
      <w:pPr>
        <w:pStyle w:val="NoSpacing"/>
      </w:pPr>
    </w:p>
    <w:p>
      <w:pPr>
        <w:pStyle w:val="NoSpacing"/>
      </w:pPr>
      <w:r>
        <w:rPr>
          <w:b/>
          <w:color w:val="A66500"/>
        </w:rPr>
        <w:t>Opportunities</w:t>
      </w:r>
    </w:p>
    <w:p>
      <w:pPr>
        <w:pStyle w:val="NoSpacing"/>
      </w:pPr>
      <w:r>
        <w:rPr>
          <w:b/>
          <w:color w:val="000000"/>
        </w:rPr>
        <w:t>1. Saudi culture converting into international commercial and cultural reach</w:t>
      </w:r>
    </w:p>
    <w:p>
      <w:pPr>
        <w:pStyle w:val="NoSpacing"/>
      </w:pPr>
      <w:r>
        <w:t>Several strands this cycle point the same way: an Arabic-language, Saudi-backed film crossing a million tickets domestically with an internationally cast production; a Saudi fashion expo in Jeddah drawing first-time foreign pavilions courting the Kingdom's market; and Saudi coffee heritage staged abroad through the embassy in Cairo. Individually modest, together they show Saudi culture increasingly working as both a destination that attracts foreign creators and an export that travels, rather than a purely domestic story.</w:t>
      </w:r>
    </w:p>
    <w:p>
      <w:pPr>
        <w:pStyle w:val="NoSpacing"/>
      </w:pPr>
      <w:r>
        <w:rPr>
          <w:b/>
        </w:rPr>
        <w:t xml:space="preserve">Source: </w:t>
      </w:r>
      <w:hyperlink r:id="rId9">
        <w:r>
          <w:rPr>
            <w:color w:val="0000FF"/>
            <w:u w:val="single"/>
            <w:rFonts w:ascii="Times New Roman" w:hAnsi="Times New Roman"/>
          </w:rPr>
          <w:t xml:space="preserve">Masrawy</w:t>
        </w:r>
      </w:hyperlink>
      <w:r>
        <w:rPr>
          <w:b w:val="0"/>
        </w:rPr>
        <w:t xml:space="preserve">, </w:t>
      </w:r>
      <w:hyperlink r:id="rId10">
        <w:r>
          <w:rPr>
            <w:color w:val="0000FF"/>
            <w:u w:val="single"/>
            <w:rFonts w:ascii="Times New Roman" w:hAnsi="Times New Roman"/>
          </w:rPr>
          <w:t xml:space="preserve">ANTARA News</w:t>
        </w:r>
      </w:hyperlink>
      <w:r>
        <w:rPr>
          <w:b w:val="0"/>
        </w:rPr>
        <w:t xml:space="preserve">, </w:t>
      </w:r>
      <w:hyperlink r:id="rId11">
        <w:r>
          <w:rPr>
            <w:color w:val="0000FF"/>
            <w:u w:val="single"/>
            <w:rFonts w:ascii="Times New Roman" w:hAnsi="Times New Roman"/>
          </w:rPr>
          <w:t xml:space="preserve">Youm7</w:t>
        </w:r>
      </w:hyperlink>
    </w:p>
    <w:p>
      <w:pPr>
        <w:pStyle w:val="NoSpacing"/>
      </w:pPr>
      <w:r>
        <w:rPr>
          <w:b/>
        </w:rPr>
        <w:t xml:space="preserve">Consideration: </w:t>
      </w:r>
      <w:r>
        <w:t>Connect these threads into a single national narrative of cultural exchange — Saudi talent and heritage travelling outward while international creators are drawn in — rather than treating each as an isolated announcement. The Ministry is well placed to amplify the through-line of Saudi culture scaling both commercially and internationally.</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asrawy.com/arts/zoom/details/2026/9/26/3054191/" TargetMode="External"/><Relationship Id="rId10" Type="http://schemas.openxmlformats.org/officeDocument/2006/relationships/hyperlink" Target="https://en.antaranews.com/news/432947/indonesia-eyes-expanding-fashion-market-share-in-saudi-arabia" TargetMode="External"/><Relationship Id="rId11" Type="http://schemas.openxmlformats.org/officeDocument/2006/relationships/hyperlink" Target="https://www.youm7.com/story/2026/9/26/%D8%B3%D9%81%D8%A7%D8%B1%D8%A9-%D8%A7%D9%84%D9%85%D9%85%D9%84%D9%83%D8%A9-%D8%AA%D8%AD%D8%AA%D9%81%D9%89-%D8%A8%D8%A7%D9%84%D9%82%D9%87%D9%88%D8%A9-%D8%A7%D9%84%D8%B3%D8%B9%D9%88%D8%AF%D9%8A%D8%A9/7558232" TargetMode="External"/><Relationship Id="rId12" Type="http://schemas.openxmlformats.org/officeDocument/2006/relationships/hyperlink" Target="https://businesstoday.me/news/riyadh-season-2026-launches-october-21-gea-chairman-announces/" TargetMode="External"/><Relationship Id="rId13" Type="http://schemas.openxmlformats.org/officeDocument/2006/relationships/hyperlink" Target="https://www.presstv.co.uk/Detail/2026/09/26/777077/Yemen-Yahya-Saree-Saudi-warplanes-launch-airstrikes-target-bridges-civilian-infrastructure" TargetMode="External"/><Relationship Id="rId14" Type="http://schemas.openxmlformats.org/officeDocument/2006/relationships/hyperlink" Target="https://arkeonews.net/a-planned-roman-city-with-an-8000-seat-amphitheater-discovered-in-austria/" TargetMode="External"/><Relationship Id="rId15" Type="http://schemas.openxmlformats.org/officeDocument/2006/relationships/hyperlink" Target="https://arkeonews.net/16-new-rock-art-panels-discovered-at-swedens-tanum-world-heritage-site-including-a-huge-one/" TargetMode="External"/><Relationship Id="rId16" Type="http://schemas.openxmlformats.org/officeDocument/2006/relationships/hyperlink" Target="https://arkeonews.net/meet-apollo-the-first-ai-that-reads-ancient-greek/" TargetMode="External"/><Relationship Id="rId17" Type="http://schemas.openxmlformats.org/officeDocument/2006/relationships/hyperlink" Target="https://arkeonews.net/europes-earliest-beer-6500-year-old-malt-found-at-solnitsata/" TargetMode="External"/><Relationship Id="rId18" Type="http://schemas.openxmlformats.org/officeDocument/2006/relationships/hyperlink" Target="https://www.businessoffashion.com/reviews/fashion-week/ferragamo-dolce-gabbana-bottega-veneta-act-n1-autumn-winter-2026/" TargetMode="External"/><Relationship Id="rId19" Type="http://schemas.openxmlformats.org/officeDocument/2006/relationships/hyperlink" Target="https://www.cnbc.com/2026/09/26/trump-rejects-irans-conditional-ceasefire-proposal-wsj-repor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