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26 July 2026</w:t>
      </w:r>
    </w:p>
    <w:p>
      <w:pPr>
        <w:pStyle w:val="NoSpacing"/>
      </w:pPr>
    </w:p>
    <w:p>
      <w:pPr>
        <w:pStyle w:val="NoSpacing"/>
      </w:pPr>
      <w:r>
        <w:rPr>
          <w:b/>
          <w:color w:val="4A86E8"/>
        </w:rPr>
        <w:t>Saudi Arabia/Regional</w:t>
      </w:r>
    </w:p>
    <w:p>
      <w:pPr>
        <w:pStyle w:val="ListBullet"/>
      </w:pPr>
      <w:r>
        <w:t>Houthi Claim Missile Strikes on Southern Saudi Arabia</w:t>
      </w:r>
    </w:p>
    <w:p>
      <w:pPr>
        <w:pStyle w:val="ListBullet"/>
      </w:pPr>
      <w:r>
        <w:t>Saudi military strikes Houthi targets in Yemen after Iran-backed militia attacked Red Sea shipping</w:t>
      </w:r>
    </w:p>
    <w:p>
      <w:pPr>
        <w:pStyle w:val="ListBullet"/>
      </w:pPr>
      <w:r>
        <w:t>Iran War: US Pauses Strikes as Houthi Attacks Threaten Saudi Oil Routes</w:t>
      </w:r>
    </w:p>
    <w:p>
      <w:pPr>
        <w:pStyle w:val="NoSpacing"/>
      </w:pPr>
    </w:p>
    <w:p>
      <w:pPr>
        <w:pStyle w:val="NoSpacing"/>
      </w:pPr>
      <w:r>
        <w:rPr>
          <w:b/>
          <w:color w:val="EE0000"/>
        </w:rPr>
        <w:t>Negative Articles</w:t>
      </w:r>
    </w:p>
    <w:p>
      <w:pPr>
        <w:pStyle w:val="ListBullet"/>
      </w:pPr>
      <w:r>
        <w:t>Houthis say Saudi attack on Hodeidah will lead to 'escalation for escalation'</w:t>
      </w:r>
    </w:p>
    <w:p>
      <w:pPr>
        <w:pStyle w:val="ListBullet"/>
      </w:pPr>
      <w:r>
        <w:t>'Weird Al' Yankovic says he walked away from a seven-figure comedy festival offer in Saudi Arabia</w:t>
      </w:r>
    </w:p>
    <w:p>
      <w:pPr>
        <w:pStyle w:val="NoSpacing"/>
      </w:pPr>
    </w:p>
    <w:p>
      <w:pPr>
        <w:pStyle w:val="NoSpacing"/>
      </w:pPr>
      <w:r>
        <w:rPr>
          <w:b/>
          <w:color w:val="4A86E8"/>
        </w:rPr>
        <w:t>Global</w:t>
      </w:r>
    </w:p>
    <w:p>
      <w:pPr>
        <w:pStyle w:val="ListBullet"/>
      </w:pPr>
      <w:r>
        <w:t>Roman Gold, Barracks and Surgical Tools Unearthed at Vindonissa's First Military Camp in Switzerland</w:t>
      </w:r>
    </w:p>
    <w:p>
      <w:pPr>
        <w:pStyle w:val="ListBullet"/>
      </w:pPr>
      <w:r>
        <w:t>5,000-Year-Old Bronze Age Temple with Altars and Sacred Hearths Discovered in Eastern Türkiye</w:t>
      </w:r>
    </w:p>
    <w:p>
      <w:pPr>
        <w:pStyle w:val="ListBullet"/>
      </w:pPr>
      <w:r>
        <w:t>Heatwave reveals lost Welsh landscapes</w:t>
      </w:r>
    </w:p>
    <w:p>
      <w:pPr>
        <w:pStyle w:val="ListBullet"/>
      </w:pPr>
      <w:r>
        <w:t>RSC cancels Game of Thrones play preview hours before curtain up</w:t>
      </w:r>
    </w:p>
    <w:p>
      <w:pPr>
        <w:pStyle w:val="ListBullet"/>
      </w:pPr>
      <w:r>
        <w:t>'Black Panther 3': David Jonsson to Star as T'Challa's Son, Sequel Set for 2028</w:t>
      </w:r>
    </w:p>
    <w:p>
      <w:pPr>
        <w:pStyle w:val="ListBullet"/>
      </w:pPr>
      <w:r>
        <w:t>Ryan Gosling Unveiled As Next Ghost Rider at Marvel's Comic-Con Panel</w:t>
      </w:r>
    </w:p>
    <w:p>
      <w:pPr>
        <w:pStyle w:val="ListBullet"/>
      </w:pPr>
      <w:r>
        <w:t>Michelle Yeoh and Hunter Schafer Go Designer at Comic-Con</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Yemen's Houthi forces said they fired ballistic missiles and drones at Saudi Aramco facilities in the Red Sea towns of Jizan and Yanbu, the first direct strikes on Saudi oil infrastructure since 2022, with a fire reported at the Jizan refinery before authorities said the immediate danger had passed. The escalation draws the Kingdom deeper into the widening Iran-US conflict and places its energy and industrial assets — and the stability that underpins its cultural-investment programme — under direct threat. (</w:t>
      </w:r>
      <w:hyperlink r:id="rId9">
        <w:r>
          <w:rPr>
            <w:color w:val="0000FF"/>
            <w:u w:val="single"/>
            <w:rFonts w:ascii="Times New Roman" w:hAnsi="Times New Roman"/>
          </w:rPr>
          <w:t xml:space="preserve">Bloomberg</w:t>
        </w:r>
      </w:hyperlink>
      <w:r>
        <w:rPr>
          <w:b w:val="0"/>
        </w:rPr>
        <w:t>)</w:t>
      </w:r>
    </w:p>
    <w:p>
      <w:pPr>
        <w:pStyle w:val="ListBullet"/>
      </w:pPr>
      <w:r>
        <w:rPr>
          <w:b w:val="0"/>
        </w:rPr>
        <w:t>Saudi Arabia said its coalition forces struck Houthi military targets in Yemen after the group attacked two Saudi oil tankers in the Red Sea, with air-defence systems intercepting two ballistic missiles aimed at Yanbu's refineries; the coalition said it hit only "legitimate military targets" used to threaten commercial shipping. The exchange marks a sharp escalation on a second front of the regional war and keeps Saudi Arabia at the centre of international security coverage at a sensitive moment for its cultural diplomacy. (</w:t>
      </w:r>
      <w:hyperlink r:id="rId10">
        <w:r>
          <w:rPr>
            <w:color w:val="0000FF"/>
            <w:u w:val="single"/>
            <w:rFonts w:ascii="Times New Roman" w:hAnsi="Times New Roman"/>
          </w:rPr>
          <w:t xml:space="preserve">CNBC</w:t>
        </w:r>
      </w:hyperlink>
      <w:r>
        <w:rPr>
          <w:b w:val="0"/>
        </w:rPr>
        <w:t>)</w:t>
      </w:r>
    </w:p>
    <w:p>
      <w:pPr>
        <w:pStyle w:val="ListBullet"/>
      </w:pPr>
      <w:r>
        <w:rPr>
          <w:b w:val="0"/>
        </w:rPr>
        <w:t>A pause in the nightly US strikes on Iran coincided with intensifying clashes between the Houthis and Saudi Arabia, sharpening questions over the security of the Kingdom's Red Sea export routes after the Strait of Hormuz was effectively closed earlier this year, as Brent crude pushed back above $100 a barrel. With Yanbu now a critical alternative corridor, the economic exposure compounds the reputational and visitor-confidence pressures already weighing on the Kingdom's international profile. (</w:t>
      </w:r>
      <w:hyperlink r:id="rId11">
        <w:r>
          <w:rPr>
            <w:color w:val="0000FF"/>
            <w:u w:val="single"/>
            <w:rFonts w:ascii="Times New Roman" w:hAnsi="Times New Roman"/>
          </w:rPr>
          <w:t xml:space="preserve">Bloomberg</w:t>
        </w:r>
      </w:hyperlink>
      <w:r>
        <w:rPr>
          <w:b w:val="0"/>
        </w:rPr>
        <w:t>)</w:t>
      </w:r>
    </w:p>
    <w:p>
      <w:pPr>
        <w:pStyle w:val="NoSpacing"/>
      </w:pPr>
    </w:p>
    <w:p>
      <w:pPr>
        <w:pStyle w:val="NoSpacing"/>
      </w:pPr>
      <w:r>
        <w:rPr>
          <w:b/>
          <w:color w:val="EE0000"/>
        </w:rPr>
        <w:t>Negative Articles</w:t>
      </w:r>
    </w:p>
    <w:p>
      <w:pPr>
        <w:pStyle w:val="ListBullet"/>
      </w:pPr>
      <w:r>
        <w:rPr>
          <w:b w:val="0"/>
        </w:rPr>
        <w:t>Middle East Eye, citing Houthi officials, framed Saudi Arabia's overnight strikes on Hodeidah — which the Houthi-run authorities said hit a telecommunications facility and Kamaran Island and wounded two civilians — as aggression against civilian infrastructure, quoting the Houthi foreign ministry's warning that "the Saudi regime committed a major folly that will cost it dearly." The framing, from a Qatar-linked outlet, casts the Kingdom as the escalating aggressor rather than the responding party, a narrative that can attach to Saudi Arabia's wider international image during a delicate period for its cultural outreach. (</w:t>
      </w:r>
      <w:hyperlink r:id="rId12">
        <w:r>
          <w:rPr>
            <w:color w:val="0000FF"/>
            <w:u w:val="single"/>
            <w:rFonts w:ascii="Times New Roman" w:hAnsi="Times New Roman"/>
          </w:rPr>
          <w:t xml:space="preserve">Middle East Eye</w:t>
        </w:r>
      </w:hyperlink>
      <w:r>
        <w:rPr>
          <w:b w:val="0"/>
        </w:rPr>
        <w:t>)</w:t>
      </w:r>
    </w:p>
    <w:p>
      <w:pPr>
        <w:pStyle w:val="ListBullet"/>
      </w:pPr>
      <w:r>
        <w:rPr>
          <w:b w:val="0"/>
        </w:rPr>
        <w:t>Musician "Weird Al" Yankovic said he turned down a seven-figure offer to perform at Saudi Arabia's Riyadh Comedy Festival, telling an interviewer that accepting the money would make him "feel icky" even as he declined to criticise performers who did take part. The festival sits outside the Ministry of Culture's remit, but high-profile Western artists publicly refusing Saudi entertainment fees on ethical grounds feed "artwashing" and soft-power-scrutiny narratives that can spill over onto the Kingdom's broader cultural programme. (</w:t>
      </w:r>
      <w:hyperlink r:id="rId13">
        <w:r>
          <w:rPr>
            <w:color w:val="0000FF"/>
            <w:u w:val="single"/>
            <w:rFonts w:ascii="Times New Roman" w:hAnsi="Times New Roman"/>
          </w:rPr>
          <w:t xml:space="preserve">Fox News</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in Switzerland have identified the first military camp at Vindonissa, the Roman legionary base near modern Brugg, uncovering gold objects, barracks and surgical instruments that shed light on Rome's northern-frontier garrisons. The find is a reminder of the steady international interest in archaeological discovery, a positive-coverage category the Kingdom's own excavation programme at sites such as AlUla and Al-Faw is well placed to supply. (</w:t>
      </w:r>
      <w:hyperlink r:id="rId14">
        <w:r>
          <w:rPr>
            <w:color w:val="0000FF"/>
            <w:u w:val="single"/>
            <w:rFonts w:ascii="Times New Roman" w:hAnsi="Times New Roman"/>
          </w:rPr>
          <w:t xml:space="preserve">Arkeonews</w:t>
        </w:r>
      </w:hyperlink>
      <w:r>
        <w:rPr>
          <w:b w:val="0"/>
        </w:rPr>
        <w:t>)</w:t>
      </w:r>
    </w:p>
    <w:p>
      <w:pPr>
        <w:pStyle w:val="ListBullet"/>
      </w:pPr>
      <w:r>
        <w:rPr>
          <w:b w:val="0"/>
        </w:rPr>
        <w:t>Excavations in eastern Türkiye have revealed a 5,000-year-old Early Bronze Age temple complex with altars and sacred hearths, offering a rare window onto early Anatolian religious practice. Coverage of well-preserved cult sites like this shows how heritage narratives travel globally, reinforcing the value of the Kingdom's work to present its own pre-Islamic and Islamic-era sites to international audiences. (</w:t>
      </w:r>
      <w:hyperlink r:id="rId15">
        <w:r>
          <w:rPr>
            <w:color w:val="0000FF"/>
            <w:u w:val="single"/>
            <w:rFonts w:ascii="Times New Roman" w:hAnsi="Times New Roman"/>
          </w:rPr>
          <w:t xml:space="preserve">Arkeonews</w:t>
        </w:r>
      </w:hyperlink>
      <w:r>
        <w:rPr>
          <w:b w:val="0"/>
        </w:rPr>
        <w:t>)</w:t>
      </w:r>
    </w:p>
    <w:p>
      <w:pPr>
        <w:pStyle w:val="ListBullet"/>
      </w:pPr>
      <w:r>
        <w:rPr>
          <w:b w:val="0"/>
        </w:rPr>
        <w:t>A summer heatwave has exposed cropmarks near Welshpool that reveal the clearest view in three decades of a 5,000-year-old Neolithic long barrow and a lost prehistoric landscape, HeritageDaily reported. The recurring "climate reveals heritage" angle links environmental change to cultural memory — a framing Saudi heritage bodies can draw on as they document and interpret sites across the Kingdom. (</w:t>
      </w:r>
      <w:hyperlink r:id="rId16">
        <w:r>
          <w:rPr>
            <w:color w:val="0000FF"/>
            <w:u w:val="single"/>
            <w:rFonts w:ascii="Times New Roman" w:hAnsi="Times New Roman"/>
          </w:rPr>
          <w:t xml:space="preserve">HeritageDaily</w:t>
        </w:r>
      </w:hyperlink>
      <w:r>
        <w:rPr>
          <w:b w:val="0"/>
        </w:rPr>
        <w:t>)</w:t>
      </w:r>
    </w:p>
    <w:p>
      <w:pPr>
        <w:pStyle w:val="NoSpacing"/>
      </w:pPr>
      <w:r>
        <w:rPr>
          <w:b/>
          <w:color w:val="000000"/>
        </w:rPr>
        <w:t>Theatre and Performing Arts:</w:t>
      </w:r>
    </w:p>
    <w:p>
      <w:pPr>
        <w:pStyle w:val="ListBullet"/>
      </w:pPr>
      <w:r>
        <w:rPr>
          <w:b w:val="0"/>
        </w:rPr>
        <w:t>The Royal Shakespeare Company cancelled a preview of its high-profile "Game of Thrones: The Mad King" stage production only hours before curtain-up, a rare last-minute disruption for one of the world's leading theatre companies, The Stage reported. For Saudi Arabia's growing theatre and performing-arts sector, the episode is a reminder that even established institutions carry delivery risk on ambitious productions — a useful benchmark as the Kingdom builds out its own stage programming. (</w:t>
      </w:r>
      <w:hyperlink r:id="rId17">
        <w:r>
          <w:rPr>
            <w:color w:val="0000FF"/>
            <w:u w:val="single"/>
            <w:rFonts w:ascii="Times New Roman" w:hAnsi="Times New Roman"/>
          </w:rPr>
          <w:t xml:space="preserve">The Stage</w:t>
        </w:r>
      </w:hyperlink>
      <w:r>
        <w:rPr>
          <w:b w:val="0"/>
        </w:rPr>
        <w:t>)</w:t>
      </w:r>
    </w:p>
    <w:p>
      <w:pPr>
        <w:pStyle w:val="NoSpacing"/>
      </w:pPr>
      <w:r>
        <w:rPr>
          <w:b/>
          <w:color w:val="000000"/>
        </w:rPr>
        <w:t>Film:</w:t>
      </w:r>
    </w:p>
    <w:p>
      <w:pPr>
        <w:pStyle w:val="ListBullet"/>
      </w:pPr>
      <w:r>
        <w:rPr>
          <w:b w:val="0"/>
        </w:rPr>
        <w:t>Marvel used its San Diego Comic-Con panel to confirm that David Jonsson will star as T'Challa's son in "Black Panther 3", with the sequel set for 2028, The Hollywood Reporter reported. The continued global reach of a franchise rooted in a story of an African cultural civilisation illustrates the soft-power pull of culturally specific storytelling on a world stage, a dynamic relevant to Saudi Arabia's own film-sector ambitions. (</w:t>
      </w:r>
      <w:hyperlink r:id="rId18">
        <w:r>
          <w:rPr>
            <w:color w:val="0000FF"/>
            <w:u w:val="single"/>
            <w:rFonts w:ascii="Times New Roman" w:hAnsi="Times New Roman"/>
          </w:rPr>
          <w:t xml:space="preserve">The Hollywood Reporter</w:t>
        </w:r>
      </w:hyperlink>
      <w:r>
        <w:rPr>
          <w:b w:val="0"/>
        </w:rPr>
        <w:t>)</w:t>
      </w:r>
    </w:p>
    <w:p>
      <w:pPr>
        <w:pStyle w:val="ListBullet"/>
      </w:pPr>
      <w:r>
        <w:rPr>
          <w:b w:val="0"/>
        </w:rPr>
        <w:t>At the same Comic-Con panel, Marvel unveiled Ryan Gosling as its new Ghost Rider, Deadline reported, one of several casting reveals that dominated global entertainment coverage over the weekend. The scale of attention a single studio event commands underlines how concentrated cultural moments drive international media cycles — a model Saudi Arabia's festival strategy increasingly seeks to emulate. (</w:t>
      </w:r>
      <w:hyperlink r:id="rId19">
        <w:r>
          <w:rPr>
            <w:color w:val="0000FF"/>
            <w:u w:val="single"/>
            <w:rFonts w:ascii="Times New Roman" w:hAnsi="Times New Roman"/>
          </w:rPr>
          <w:t xml:space="preserve">Deadline</w:t>
        </w:r>
      </w:hyperlink>
      <w:r>
        <w:rPr>
          <w:b w:val="0"/>
        </w:rPr>
        <w:t>)</w:t>
      </w:r>
    </w:p>
    <w:p>
      <w:pPr>
        <w:pStyle w:val="NoSpacing"/>
      </w:pPr>
      <w:r>
        <w:rPr>
          <w:b/>
          <w:color w:val="000000"/>
        </w:rPr>
        <w:t>Fashion:</w:t>
      </w:r>
    </w:p>
    <w:p>
      <w:pPr>
        <w:pStyle w:val="ListBullet"/>
      </w:pPr>
      <w:r>
        <w:rPr>
          <w:b w:val="0"/>
        </w:rPr>
        <w:t>WWD's coverage of Comic-Con turned to the red carpet, highlighting designer looks worn by Michelle Yeoh and Hunter Schafer as fashion houses increasingly dress talent at pop-culture events. The blurring of fashion, film and fan culture points to the cross-sector openings the Kingdom's Fashion Commission and its Riyadh Fashion Week platform can pursue as they position Saudi design within global entertainment moments. (</w:t>
      </w:r>
      <w:hyperlink r:id="rId20">
        <w:r>
          <w:rPr>
            <w:color w:val="0000FF"/>
            <w:u w:val="single"/>
            <w:rFonts w:ascii="Times New Roman" w:hAnsi="Times New Roman"/>
          </w:rPr>
          <w:t xml:space="preserve">WWD</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Widening regional war raises visitor-confidence and reputational exposure</w:t>
      </w:r>
    </w:p>
    <w:p>
      <w:pPr>
        <w:pStyle w:val="NoSpacing"/>
      </w:pPr>
      <w:r>
        <w:t>Houthi strikes on Saudi oil facilities at Jizan and Yanbu, Brent crude back above $100 a barrel, and the conflict's spread to the Red Sea place the Kingdom at the centre of hard-news coverage and introduce tangible visitor-confidence and security-perception risks that can overshadow cultural messaging.</w:t>
      </w:r>
    </w:p>
    <w:p>
      <w:pPr>
        <w:pStyle w:val="NoSpacing"/>
      </w:pPr>
      <w:r>
        <w:rPr>
          <w:b/>
        </w:rPr>
        <w:t xml:space="preserve">Source: </w:t>
      </w:r>
      <w:hyperlink r:id="rId9">
        <w:r>
          <w:rPr>
            <w:color w:val="0000FF"/>
            <w:u w:val="single"/>
            <w:rFonts w:ascii="Times New Roman" w:hAnsi="Times New Roman"/>
          </w:rPr>
          <w:t xml:space="preserve">Bloomberg</w:t>
        </w:r>
      </w:hyperlink>
      <w:r>
        <w:rPr>
          <w:b w:val="0"/>
        </w:rPr>
        <w:t xml:space="preserve">, </w:t>
      </w:r>
      <w:hyperlink r:id="rId10">
        <w:r>
          <w:rPr>
            <w:color w:val="0000FF"/>
            <w:u w:val="single"/>
            <w:rFonts w:ascii="Times New Roman" w:hAnsi="Times New Roman"/>
          </w:rPr>
          <w:t xml:space="preserve">CNBC</w:t>
        </w:r>
      </w:hyperlink>
    </w:p>
    <w:p>
      <w:pPr>
        <w:pStyle w:val="NoSpacing"/>
      </w:pPr>
      <w:r>
        <w:rPr>
          <w:b/>
        </w:rPr>
        <w:t xml:space="preserve">Consideration: </w:t>
      </w:r>
      <w:r>
        <w:t>Keep the Ministry's cultural narrative visibly distinct from the security story, foregrounding heritage stewardship, public access, Saudi talent and the continuity and safety of cultural programming and international participation.</w:t>
      </w:r>
    </w:p>
    <w:p>
      <w:pPr>
        <w:pStyle w:val="NoSpacing"/>
      </w:pPr>
    </w:p>
    <w:p>
      <w:pPr>
        <w:pStyle w:val="NoSpacing"/>
      </w:pPr>
      <w:r>
        <w:rPr>
          <w:b/>
          <w:color w:val="000000"/>
        </w:rPr>
        <w:t>2. Adversarial framing and soft-power scrutiny</w:t>
      </w:r>
    </w:p>
    <w:p>
      <w:pPr>
        <w:pStyle w:val="NoSpacing"/>
      </w:pPr>
      <w:r>
        <w:t>Outlets including Middle East Eye are framing Saudi military action as aggression against civilian infrastructure, while a prominent Western performer's public refusal of a seven-figure Saudi entertainment fee has revived "artwashing" commentary — both narratives that can attach to the Kingdom's cultural initiatives if left unaddressed.</w:t>
      </w:r>
    </w:p>
    <w:p>
      <w:pPr>
        <w:pStyle w:val="NoSpacing"/>
      </w:pPr>
      <w:r>
        <w:rPr>
          <w:b/>
        </w:rPr>
        <w:t xml:space="preserve">Source: </w:t>
      </w:r>
      <w:hyperlink r:id="rId12">
        <w:r>
          <w:rPr>
            <w:color w:val="0000FF"/>
            <w:u w:val="single"/>
            <w:rFonts w:ascii="Times New Roman" w:hAnsi="Times New Roman"/>
          </w:rPr>
          <w:t xml:space="preserve">Middle East Eye</w:t>
        </w:r>
      </w:hyperlink>
      <w:r>
        <w:rPr>
          <w:b w:val="0"/>
        </w:rPr>
        <w:t xml:space="preserve">, </w:t>
      </w:r>
      <w:hyperlink r:id="rId13">
        <w:r>
          <w:rPr>
            <w:color w:val="0000FF"/>
            <w:u w:val="single"/>
            <w:rFonts w:ascii="Times New Roman" w:hAnsi="Times New Roman"/>
          </w:rPr>
          <w:t xml:space="preserve">Fox News</w:t>
        </w:r>
      </w:hyperlink>
    </w:p>
    <w:p>
      <w:pPr>
        <w:pStyle w:val="NoSpacing"/>
      </w:pPr>
      <w:r>
        <w:rPr>
          <w:b/>
        </w:rPr>
        <w:t xml:space="preserve">Consideration: </w:t>
      </w:r>
      <w:r>
        <w:t>Anchor cultural communications in credible delivery, Saudi talent and genuine cultural exchange rather than reputation management, and avoid positioning cultural programming as a response to security or rights criticism.</w:t>
      </w:r>
    </w:p>
    <w:p>
      <w:pPr>
        <w:pStyle w:val="NoSpacing"/>
      </w:pPr>
    </w:p>
    <w:p>
      <w:pPr>
        <w:pStyle w:val="NoSpacing"/>
      </w:pPr>
      <w:r>
        <w:rPr>
          <w:b/>
          <w:color w:val="A66500"/>
        </w:rPr>
        <w:t>Opportunities</w:t>
      </w:r>
    </w:p>
    <w:p>
      <w:pPr>
        <w:pStyle w:val="NoSpacing"/>
      </w:pPr>
      <w:r>
        <w:rPr>
          <w:b/>
          <w:color w:val="000000"/>
        </w:rPr>
        <w:t>1. Heritage and archaeology as resilient, apolitical soft power</w:t>
      </w:r>
    </w:p>
    <w:p>
      <w:pPr>
        <w:pStyle w:val="NoSpacing"/>
      </w:pPr>
      <w:r>
        <w:t>A run of internationally covered archaeological discoveries this cycle — a Roman military camp in Switzerland, a Neolithic landscape revealed by drought in Wales and an Early Bronze Age temple in eastern Türkiye — shows the steady global appetite for heritage storytelling that sits largely outside geopolitics.</w:t>
      </w:r>
    </w:p>
    <w:p>
      <w:pPr>
        <w:pStyle w:val="NoSpacing"/>
      </w:pPr>
      <w:r>
        <w:rPr>
          <w:b/>
        </w:rPr>
        <w:t xml:space="preserve">Source: </w:t>
      </w:r>
      <w:hyperlink r:id="rId14">
        <w:r>
          <w:rPr>
            <w:color w:val="0000FF"/>
            <w:u w:val="single"/>
            <w:rFonts w:ascii="Times New Roman" w:hAnsi="Times New Roman"/>
          </w:rPr>
          <w:t xml:space="preserve">Arkeonews</w:t>
        </w:r>
      </w:hyperlink>
      <w:r>
        <w:rPr>
          <w:b w:val="0"/>
        </w:rPr>
        <w:t xml:space="preserve">, </w:t>
      </w:r>
      <w:hyperlink r:id="rId16">
        <w:r>
          <w:rPr>
            <w:color w:val="0000FF"/>
            <w:u w:val="single"/>
            <w:rFonts w:ascii="Times New Roman" w:hAnsi="Times New Roman"/>
          </w:rPr>
          <w:t xml:space="preserve">HeritageDaily</w:t>
        </w:r>
      </w:hyperlink>
    </w:p>
    <w:p>
      <w:pPr>
        <w:pStyle w:val="NoSpacing"/>
      </w:pPr>
      <w:r>
        <w:rPr>
          <w:b/>
        </w:rPr>
        <w:t xml:space="preserve">Consideration: </w:t>
      </w:r>
      <w:r>
        <w:t>Prioritise and amplify Saudi heritage and archaeology stories from AlUla, Hegra, Dadan and Al-Faw as a positive counterweight during a tense regional news cycle, connecting individual discoveries into the Kingdom's broader civilisational narrative rather than treating them as isolated announcements.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loomberg.com/news/articles/2026-07-25/houthi-claim-missile-strikes-on-southern-saudi-arabia" TargetMode="External"/><Relationship Id="rId10" Type="http://schemas.openxmlformats.org/officeDocument/2006/relationships/hyperlink" Target="https://www.cnbc.com/2026/07/25/saudi-military-strikes-iran-backed-houthi-targets-yemen.html" TargetMode="External"/><Relationship Id="rId11" Type="http://schemas.openxmlformats.org/officeDocument/2006/relationships/hyperlink" Target="https://www.bloomberg.com/news/articles/2026-07-25/us-pauses-nightly-strikes-on-iran-as-houthis-clash-with-saudis" TargetMode="External"/><Relationship Id="rId12" Type="http://schemas.openxmlformats.org/officeDocument/2006/relationships/hyperlink" Target="https://www.middleeasteye.net/live-blog/live-blog-update/houthis-say-saudi-attack-hodeidah-will-lead-escalation-escalation" TargetMode="External"/><Relationship Id="rId13" Type="http://schemas.openxmlformats.org/officeDocument/2006/relationships/hyperlink" Target="https://www.foxnews.com/media/weird-al-yankovic-says-he-walked-away-from-seven-figure-comedy-festival-offer-saudi-arabia" TargetMode="External"/><Relationship Id="rId14" Type="http://schemas.openxmlformats.org/officeDocument/2006/relationships/hyperlink" Target="https://arkeonews.net/roman-gold-barracks-and-surgical-tools-unearthed-at-vindonissas-first-military-camp-in-switzerland/" TargetMode="External"/><Relationship Id="rId15" Type="http://schemas.openxmlformats.org/officeDocument/2006/relationships/hyperlink" Target="https://arkeonews.net/5000-year-old-bronze-age-temple-with-altars-and-sacred-hearths-discovered-in-eastern-turkiye/" TargetMode="External"/><Relationship Id="rId16" Type="http://schemas.openxmlformats.org/officeDocument/2006/relationships/hyperlink" Target="https://www.heritagedaily.com/2026/07/heatwave-reveals-lost-welsh-landscapes/158718" TargetMode="External"/><Relationship Id="rId17" Type="http://schemas.openxmlformats.org/officeDocument/2006/relationships/hyperlink" Target="https://www.thestage.co.uk/news/rsc-cancels-game-of-thrones-play-preview-performances" TargetMode="External"/><Relationship Id="rId18" Type="http://schemas.openxmlformats.org/officeDocument/2006/relationships/hyperlink" Target="https://www.hollywoodreporter.com/movies/movie-news/black-panther-3-marvel-ryan-coogler-comic-con-1236656570/" TargetMode="External"/><Relationship Id="rId19" Type="http://schemas.openxmlformats.org/officeDocument/2006/relationships/hyperlink" Target="https://deadline.com/2026/07/ryan-gosling-ghost-rider-marvel-comic-con-1237003726/" TargetMode="External"/><Relationship Id="rId20" Type="http://schemas.openxmlformats.org/officeDocument/2006/relationships/hyperlink" Target="https://wwd.com/pop-culture/celebrity-news/michelle-yeoh-hunter-schafer-comic-con-outfits-12390819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