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(МОСКОВСКИЙ ПОЛИТЕХ)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11300" cy="78220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300" cy="782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10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АРХИТЕКТУРА КОМПОНЕНТ СЕРВЕРНОЙ ЧАСТИ ВЕБ-СЕРВИСА.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</w:t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Проектирование Веб-сервисов</w:t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Килеев С.И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 группы 211-321</w:t>
      </w:r>
    </w:p>
    <w:p w:rsidR="00000000" w:rsidDel="00000000" w:rsidP="00000000" w:rsidRDefault="00000000" w:rsidRPr="00000000" w14:paraId="0000000F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1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Пардаев А.А.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</w:t>
      </w:r>
    </w:p>
    <w:p w:rsidR="00000000" w:rsidDel="00000000" w:rsidP="00000000" w:rsidRDefault="00000000" w:rsidRPr="00000000" w14:paraId="0000001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10</w:t>
      </w:r>
    </w:p>
    <w:p w:rsidR="00000000" w:rsidDel="00000000" w:rsidP="00000000" w:rsidRDefault="00000000" w:rsidRPr="00000000" w14:paraId="00000014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общую схему компонент серверной части веб-сервиса.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Индивидуальная работа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  Изобразить контекстную диаграмму в нотации С4 для веб-сервиса из лабораторной работы 2.</w:t>
        <w:br w:type="textWrapping"/>
        <w:t xml:space="preserve">2.     Разработать схему компонент серверной части веб-сервиса из лабораторной работы 2 (контейнерная диаграмма С4).</w:t>
        <w:br w:type="textWrapping"/>
        <w:t xml:space="preserve">3.     Составить список технологических решений для каждой компоненты.</w:t>
        <w:br w:type="textWrapping"/>
        <w:t xml:space="preserve">4.     Сделать экономический расчет стоимости программного обеспечения и серверного оборудования (или тарифы на облачные услуги).</w:t>
        <w:br w:type="textWrapping"/>
        <w:t xml:space="preserve">5.     Привести список преимуществ и ожидаемых рисков разработанного решения.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Командная работа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343a4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  Обсудить схему компонентов серверной части веб-сервиса.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по выполнению: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Изобразить контекстную диаграмму в нотации С4 для веб-сервиса из лабораторной работы 2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29238" cy="34259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3425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Контекстная диаграмма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  Разработать схему компонент серверной части веб-сервиса из лабораторной работы 2 (контейнерная диаграмма С4).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контейнерная диаграмма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  Составить список технологических решений для каждой компоненты.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Frontend: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Flutter(mobile)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Vue.js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Vuetify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Reverse proxy: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nginx</w:t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Распределенный кеш: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Redis</w:t>
      </w:r>
    </w:p>
    <w:p w:rsidR="00000000" w:rsidDel="00000000" w:rsidP="00000000" w:rsidRDefault="00000000" w:rsidRPr="00000000" w14:paraId="0000003B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СУБД: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   Сделать экономический расчет стоимости программного обеспечения и серверного оборудования (или тарифы на облачные услуги).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https://yandex.cloud/ru/prices?state=35ca60e4a588#calculator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Итоговая стоимость решения составляет: 160 тыс. руб. / месяц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   Привести список преимуществ и ожидаемых рисков разработанного решения.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="36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9nkg072knswf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Преимущества: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Обмен знаниями и опытом: Форум позволяет участникам делиться своим опытом, помогая друг другу решать технические задачи, что способствует повышению уровня знаний сообщества.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Быстрое решение проблем: Пользователи могут получить ответы на свои вопросы от экспертов или других участников, что ускоряет процесс решения задач.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сообщества: Форум создает пространство для общения и обмена опытом, что способствует развитию профессиональных связей и сотрудничества.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Цифровая библиотека знаний: Со временем форум может стать ценной базой данных по решению разнообразных IT-проблем и вопросов, что увеличит его полезность.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Возможности для экспертов: Профессионалы могут демонстрировать свои знания и опыт, что может повысить их авторитет в сообществе и помочь в профессиональном развитии.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Долгосрочная поддержка: Вопросы и ответы сохраняются на форуме, и они могут быть полезны новым пользователям даже спустя долгое время после публикации.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Привлечение трафика: Форум может стать мощным инструментом для привлечения трафика на сайт, увеличивая его видимость и авторитетность в IT-сфере.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="36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59ba125ud3i0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Ожидаемые риски: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Некачественный контент: Форум может заполняться низкокачественными ответами, которые могут дезинформировать пользователей или не решать их проблемы.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Токсичность и споры: Как и на любом открытом форуме, возможно возникновение конфликтов, неконструктивной критики или токсичного поведения среди участников.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Модерация и поддержание порядка: Для поддержания качества контента и вежливой атмосферы потребуется постоянная модерация, что может требовать значительных ресурсов.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Спам и реклама: Существует риск, что форум будет использоваться для размещения нежелательной рекламы или спама, что может ухудшить пользовательский опыт.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активности: Если форум не будет активно поддерживаться, он может потерять свою актуальность и активность, а пользователи — интерес к его использованию.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Правовые риски: Необходимо следить за тем, чтобы контент на форуме не нарушал авторские права, законы о защите данных и другие правовые нормы.</w:t>
      </w:r>
    </w:p>
    <w:p w:rsidR="00000000" w:rsidDel="00000000" w:rsidP="00000000" w:rsidRDefault="00000000" w:rsidRPr="00000000" w14:paraId="00000054">
      <w:pPr>
        <w:spacing w:after="240" w:before="240" w:line="36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andex.cloud/ru/prices?state=35ca60e4a588#calculato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