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ВЕБ-ПРИЛОЖЕНИЙ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уязвимости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Исследовать уязвимость из OWASP Топ 10 (номер уязвимости рассчитать по формуле*):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  Сколько и какие (привести два, три примера) CWE и CVE связаны с уязвимостью;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  Перечислить способы предотвращения возможного использования уязвимости и выделить одно наиболее важное;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    Исследовать одно связанное с уязвимостью CWE: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Номер, название;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зафиксированного случая использования дефекта, отраженный в CVE (номер, описание).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Решить задачи по выявлению ошибок в коде, имеющих уязвимости: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</w:t>
        <w:tab/>
        <w:t xml:space="preserve">довать уязвимость OWASP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A06:2021-Vulnerable and Outdated Components (Уязвимые или устаревшие компоненты);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и какие (привести два, три примера) CWE и CVE связаны с уязвимостью.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уязвимостью связаны 2 примера: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CWE-1104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неподдерживаемых или устаревших компонентов сторонних производителей,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CVE-2021-44228 (Log4Shell)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Критическая уязвимость в библиотеке Apache Log4j, позволяющая удалённое выполнение кода (RCE) через уязвимость в обработке строковых параметров.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Перечислить способы предотвращения возможного использования уязвимости и выделить одно наиболее важное;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Инвентаризация компонентов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Регулярное отслеживание и обновление используемых сторонних компонентов.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уязвимостей: Использовать инструменты для сканирования зависимостей на наличие известных уязвимостей (например, OWASP Dependency-Check или CVE).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обновлений: Внедрить процесс обновления компонентов до безопасных версий.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Исследовать одно связанное с уязвимостью CWE: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CWE-89: SQL injection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CVE-2022–36635 — A SQL Injection in ZKSecurityBio to RCE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ZKSecurityBio содержит уязвимость SQL Injection, которая возникает при обработке небезопасного пользовательского ввода в SQL-запросах. Злоумышленник может внедрить вредоносный SQL-код в систему и выполнить команды в базе данных. При анализе работы приложения в среде было замечено, что приложение устанавливает свой собственный экземпляр postgres, то есть той версии ZKSecurity все используют одну и ту же версию базы данных, используя одного и того же пользователя, в данном случае: root. Было подтверждено, что версия PostgreSQL была уязвима для RCE «COPY FROM PROGRAM»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bookmarkStart w:colFirst="0" w:colLast="0" w:name="_gsh3nyji1fv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2.    Решить задачи по выявлению ошибок в коде, имеющих уязвимости.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Какой уязвимости подвержен следующий код (название и код из OWASP Top 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Уязвимость в данном коде связана с недостаточной аутентификацией и авторизацией. Это соответствует категории "Broken Access Control" из OWASP Top 10.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Конкретно, проблема заключается в том, что роль пользователя изменяется без должной аутентификации и авторизации. Функция changeUserRole(newRole) позволяет изменить роль пользователя на любую другую роль без каких-либо проверок, кто может вызвать эту функцию и какие права у него должны быть для выполнения такого действия.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исправления этой уязвимости необходимо внедрить должные проверки аутентификации и авторизации перед изменением роли пользователя. Это может включать в себя проверку подлинности пользователя (например, аутентификацию с использованием пароля или токена сеанса) и проверку его прав для выполнения операции изменения роли (авторизацию).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Какой уязвимости подвержен следующий код (название и код из OWASP Top 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код подвержен уязвимости "Weak Encryption"(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A02:2021-Cryptographic Failures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из OWASP Top 10. Проблема заключается в использовании слабого ключа шифрования (в данном случае - "123456").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Использование слабого ключа шифрования делает систему уязвимой к атакам перебора ключа и атакам словарным методом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защиты от данной уязвимости необходимо использовать достаточно длинные и случайные ключи шифрования, а также регулярно обновлять их.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Какой уязвимости подвержен следующий код (название и код из OWASP Top 10):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код подвержен уязвимости "Cross-Site Scripting (XSS)" (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A03:2021-Injection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OWASP Top 10. Проблема заключается в том, что пользовательский ввод (переменная userInput) прямо встраивается в HTML-код страницы без достаточной фильтрации или экранирования.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позволяет злоумышленнику внедрить вредоносный JavaScript код (в данном случае вызов алерта), который будет выполнен в контексте пользовательского браузера при открытии страницы. Это может привести к различным атакам, включая кражу сессий, перенаправление пользователя на фальшивые сайты, или даже выполнение действий от имени пользователя.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защититься от этой уязвимости, необходимо правильно обрабатывать пользовательский ввод, например, путем экранирования специальных символов или использования Content Security Policy (CSP), который ограничивает источники выполнения JavaScript на странице.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