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center"/>
      </w:pPr>
      <w:r>
        <w:t>实训日志  第7天</w:t>
      </w:r>
    </w:p>
    <w:p>
      <w:pPr>
        <w:spacing w:line="240" w:lineRule="auto" w:after="160"/>
        <w:ind w:firstLine="0"/>
      </w:pPr>
      <w:r>
        <w:rPr>
          <w:sz w:val="20"/>
        </w:rPr>
        <w:t>实训项目：中州养老管理系统    日期：____年____月____日</w:t>
      </w:r>
    </w:p>
    <w:p>
      <w:pPr>
        <w:pStyle w:val="Heading1"/>
      </w:pPr>
      <w:r>
        <w:t>AI 健康评估模块分析与集成</w:t>
      </w:r>
    </w:p>
    <w:p>
      <w:pPr>
        <w:pStyle w:val="Heading2"/>
      </w:pPr>
      <w:r>
        <w:t>一  今日学习内容</w:t>
      </w:r>
    </w:p>
    <w:p>
      <w:r>
        <w:t>今天学习了中州养老项目中的 AI 健康评估模块。业务场景是老人办理入住前上传 PDF 体检报告，由系统提取内容并调用大模型进行分析，再把评估结果展示给工作人员。我先梳理了评估列表、报告上传和详情查看之间的关系，理解该模块主要为工作人员了解老人情况、开展后续服务提供信息支持。</w:t>
      </w:r>
    </w:p>
    <w:p>
      <w:r>
        <w:t>在技术实现上，我按照文件上传、PDF 内容读取、提示词组织、模型调用和结果处理的顺序整理流程。课程介绍了百度智能云千帆大模型的接入方式，以及模型调用工具的抽取。提示词设计需要明确分析任务、输入资料和输出结构，便于业务层处理返回内容。控制层负责接收请求，业务层负责组织评估流程，独立的调用工具则有利于减少重复代码。</w:t>
      </w:r>
    </w:p>
    <w:p>
      <w:pPr>
        <w:pStyle w:val="Heading2"/>
      </w:pPr>
      <w:r>
        <w:t>二  重点难点与思考</w:t>
      </w:r>
    </w:p>
    <w:p>
      <w:r>
        <w:t>今天的难点是认识到模型输出并不等同于固定格式的数据库查询结果。我重点思考了 PDF 文本提取不完整、输入资料缺失、接口调用异常和返回格式不符合预期时的处理方式。仅仅把模型回答显示到页面还不够，还需要检查内容能否被后续流程使用。涉及健康信息时，也应关注资料保护，并明确评估结果用于辅助参考，不能直接替代专业判断。</w:t>
      </w:r>
    </w:p>
    <w:p>
      <w:pPr>
        <w:pStyle w:val="Heading2"/>
      </w:pPr>
      <w:r>
        <w:t>三  学习心得与后续安排</w:t>
      </w:r>
    </w:p>
    <w:p>
      <w:r>
        <w:t>今天让我看到 AI 能力如何融入具体业务，也让我认识到应用开发中仍有大量常规工程工作需要做好。文件处理、接口封装、异常提示和结果保存都会影响使用体验。接下来，我准备进一步学习提示词的组织方法，关注输出结构的稳定性，并结合下一阶段的 Dify 课程理解模型能力与完整应用之间的区别。</w:t>
      </w:r>
    </w:p>
    <w:sectPr w:rsidR="00FC693F" w:rsidRPr="0006063C" w:rsidSect="00034616">
      <w:pgSz w:w="11906" w:h="16838"/>
      <w:pgMar w:top="1191"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ind w:firstLine="48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ind w:firstLine="0"/>
      <w:outlineLvl w:val="0"/>
    </w:pPr>
    <w:rPr>
      <w:rFonts w:asciiTheme="majorHAnsi" w:eastAsiaTheme="majorEastAsia" w:hAnsiTheme="majorHAnsi" w:cstheme="majorBidi" w:ascii="宋体" w:hAnsi="宋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宋体" w:hAnsi="宋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ind w:firstLine="0"/>
      <w:contextualSpacing/>
    </w:pPr>
    <w:rPr>
      <w:rFonts w:asciiTheme="majorHAnsi" w:eastAsiaTheme="majorEastAsia" w:hAnsiTheme="majorHAnsi" w:cstheme="majorBidi" w:ascii="宋体" w:hAnsi="宋体" w:eastAsia="黑体"/>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实训日志 第7天 AI 健康评估模块分析与集成</dc:title>
  <dc:subject>若依框架与智慧养老项目实训</dc:subject>
  <dc:creator/>
  <cp:keywords>实训日志 中州养老 若依 MyBatis Plus Redis AI Dify IoT</cp:keywords>
  <dc:description>generated by python-docx</dc:description>
  <cp:lastModifiedBy/>
  <cp:revision>1</cp:revision>
  <dcterms:created xsi:type="dcterms:W3CDTF">2013-12-23T23:15:00Z</dcterms:created>
  <dcterms:modified xsi:type="dcterms:W3CDTF">2013-12-23T23:15:00Z</dcterms:modified>
  <cp:category/>
</cp:coreProperties>
</file>