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глобального хакатона NASA Space Apps Challenges пройдет в HUB 4.0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29.03.2017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 и 30 апреля в HUB 4.0 пройдет киевский этап Международного хакатона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NASA Space Apps Challenge</w:t>
        </w:r>
      </w:hyperlink>
      <w:r w:rsidDel="00000000" w:rsidR="00000000" w:rsidRPr="00000000">
        <w:rPr>
          <w:rtl w:val="0"/>
        </w:rPr>
        <w:t xml:space="preserve">. Региональные этапы примут Одесса и Днепр.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Темой этого года станет планета Земля. Ученые, инженеры, программисты, разработчики и дизайнеры соберутся на 48 часов, чтобы предложить решения глобальных проблем человечества в сферах экологии и прогнозирования, природных катаклизмов, мирового океана и других. Задачи для участников в NASA обнародуют в ближайшее время.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прошлом году хакатон NASA Space Apps собрал больше 15000 участников по всему миру. Тогда к нему впервые присоединилась Украина.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Киевский тур прошлого года также проходил в HUB 4.0</w:t>
        </w:r>
      </w:hyperlink>
      <w:r w:rsidDel="00000000" w:rsidR="00000000" w:rsidRPr="00000000">
        <w:rPr>
          <w:rtl w:val="0"/>
        </w:rPr>
        <w:t xml:space="preserve"> и собрал больше 100 человек. Абсолютным победителем украинского отбора стал проект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Mars Hopper</w:t>
        </w:r>
      </w:hyperlink>
      <w:r w:rsidDel="00000000" w:rsidR="00000000" w:rsidRPr="00000000">
        <w:rPr>
          <w:rtl w:val="0"/>
        </w:rPr>
        <w:t xml:space="preserve">. Проект предложил альтернативную технологию перемещения по поверхности Марса. Команда разработала аналог джетпака и модель ракетоплана, который использует в качестве топлива углекислый газ. Украинцы стали победителями всемирного хакатона в номинации «зрительские симпатии» и отправились на запуск ракеты с мыса Канаверал.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2017.spaceappschallenge.org/" TargetMode="External"/><Relationship Id="rId6" Type="http://schemas.openxmlformats.org/officeDocument/2006/relationships/hyperlink" Target="https://www.youtube.com/watch?v=mtD15kD5aHo" TargetMode="External"/><Relationship Id="rId7" Type="http://schemas.openxmlformats.org/officeDocument/2006/relationships/hyperlink" Target="https://ain.ua/2016/05/26/ukrainskij-mars-hopper-stal-absolyutnym-pobeditelem-vsemirnogo-xakatona-nasa-space-apps-challenge" TargetMode="External"/></Relationships>
</file>