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Конференція Industry 4.0: Connecting IT &amp; OT зібрала в HUB 4.0 вітчизняних лідерів Hi-Tech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14.12.2016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Конференція Connecting IT&amp;OT, організована HUB 4.0 та Асоціацією підприємств промислової автоматизації, зібрала розробників, інтеграторів та вендорів зі всієї України. Це перша конференція руху Industry 4.0 та третя подія на тему Четвертої індустріальної революції в HUB 4.0.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Від імені HUB 4.0 учасників привітав засновник Валерій Омельченко: «Коли ми тільки створювали HUB 4.0, бачили його інноваційним майданчиком, який концентрував би майбутнє України. На той момент про Четверту індустріальну революцію мало хто чув. Хоча в Європі та США над цим працюють вже десятиліття. Ми раді партнерству з АППАУ та розуміємо, що зміни потрібні сьогодні, адже навіть завтра — запізно. Виробництво та бізнес випереджають за запитом сферу освіти. HUB 4.0 як освітній центр бере на себе місію зі створення навчальних програм Industry 4.0. Одна з них — наша ініціатива “IT-школяр”».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На жаль, на даний момент Україні не вдалося потрапити в рейтинг 43 країн-бенефіціарів Industry 4.0, на відміну від сусідів — Казахстану, Росії та Польщі. «Доки потяг рухається, ми стоїмо на пероні. І це наша проблема, вирішити яку можна синергією виробництва та IT. Це і є наша спільна мета і завдання конференції», — зазначила Катерина Юрченко, СЕО HUB 4.0.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 програмі конференції — 4 тематичних блоки, 2 панельні дискусії та сесії нетворкінгу. «Сьогодні ми говоримо про інтеграцію в глобальних рух Industry 4.0, національну стратегію, екосистему інновацій та розклад сил на ринку. Маємо дуже глобалізований сектор IT та виробників, що працюють на внутрішньому ринку, з його проблемою, конкуренцією та бізнес-практиками», — додав Генеральний директор АППАУ Олександр Юрчак.</w:t>
      </w:r>
    </w:p>
    <w:p w:rsidR="00000000" w:rsidDel="00000000" w:rsidP="00000000" w:rsidRDefault="00000000" w:rsidRPr="00000000">
      <w:pPr>
        <w:pBdr/>
        <w:contextualSpacing w:val="0"/>
        <w:jc w:val="both"/>
        <w:rPr/>
      </w:pPr>
      <w:r w:rsidDel="00000000" w:rsidR="00000000" w:rsidRPr="00000000">
        <w:rPr>
          <w:rtl w:val="0"/>
        </w:rPr>
        <w:t xml:space="preserve">В конференції взяли участь великі підприємства з металургії, Нафтогазу, переробної, судно- та авіабудування, а також більше 100 розробників з ІТ, промислової автоматизації та інших хай-тек секторів.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