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Киевский проект победил в Интерконтинентальной битве стартапов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15.05.2017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Победителем Интерконтинентальной Битвы стартапов, организованной партнерами HUB 4.0 Startup.Network совсместно с Hack Temple, стал проект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BIOsens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Это мобильная лаборатория для экспресс-диагностики безопасности продуктов. Благодаря ей провести необходимую экспертизу можно за 15 минут. Устройство подключается к смартфону или планшету, на котором установлено соответствующее приложение. Автор проекта — киевлянин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Андрей Карпюк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Вторым стал проект Mubert. Это  электронный композитор с технологией AI. Алгоритм создает музыку в реальном времени. Уникальный звуковой поток, который вы можете контролировать и адаптировать к своему образу жизни.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Третье место занял Nexus. Цель проекта — создать «мост» между хирургами и эффекторными движениями. Он включает в себя все преимущества роботов и ручных лапароскопических инструментов для минимизации риска отказа медицинского оборудования и улучшения качества текущих операций.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Напомним, битва проходила в Сан-Франциско 27 апреля. В ней поучаствовали девять стартапов из стран Восточной Европы. Проекты оценивали известные бизнесмены, венчурные инвесторы, бизнес-ангелы. Среди членов жюри — соучредитель Acquired IO Макс Ганнутин, главный data-архитектор Tesla Алексей Ильяшов, инвестор из Agile VC Шуонан Чен и другие. От имени нашей команды в Калифорнии стартапы поддерживала СЕО HUB 4.0, эксперт Екатерина Юрченко.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facebook.com/BIOsensUA/?fref=mentions" TargetMode="External"/><Relationship Id="rId6" Type="http://schemas.openxmlformats.org/officeDocument/2006/relationships/hyperlink" Target="https://www.facebook.com/karpiuk89?fref=mentions" TargetMode="External"/></Relationships>
</file>