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5483" w14:textId="63D119BB" w:rsidR="00AA3B2A" w:rsidRPr="00AA3B2A" w:rsidRDefault="00AA3B2A" w:rsidP="00AA3B2A">
      <w:pPr>
        <w:pStyle w:val="whitespace-normal"/>
        <w:jc w:val="both"/>
        <w:rPr>
          <w:rFonts w:ascii="Arial" w:hAnsi="Arial" w:cs="Arial"/>
          <w:sz w:val="20"/>
          <w:szCs w:val="20"/>
        </w:rPr>
      </w:pPr>
      <w:r w:rsidRPr="00AA3B2A">
        <w:rPr>
          <w:rFonts w:ascii="Arial" w:hAnsi="Arial" w:cs="Arial"/>
          <w:sz w:val="20"/>
          <w:szCs w:val="20"/>
        </w:rPr>
        <w:t>Four-channel fluorescence microscopy images were acquired containing signals for control probe (CP, Channel 1), deletion probe (</w:t>
      </w:r>
      <w:proofErr w:type="spellStart"/>
      <w:r w:rsidRPr="00AA3B2A">
        <w:rPr>
          <w:rFonts w:ascii="Arial" w:hAnsi="Arial" w:cs="Arial"/>
          <w:sz w:val="20"/>
          <w:szCs w:val="20"/>
        </w:rPr>
        <w:t>dP</w:t>
      </w:r>
      <w:proofErr w:type="spellEnd"/>
      <w:r w:rsidRPr="00AA3B2A">
        <w:rPr>
          <w:rFonts w:ascii="Arial" w:hAnsi="Arial" w:cs="Arial"/>
          <w:sz w:val="20"/>
          <w:szCs w:val="20"/>
        </w:rPr>
        <w:t>, Channel 2), mitochondrial outer membrane marker TOMM20 (T20, Channel 3), and TFAM (TF, Channel 4). Image processing and quantitative analysis were performed using custom ImageJ macros to assess mitochondrial nucleoid distribution and colocalization. Following image acquisition, regions of interest (ROIs) were manually selected using polygonal selection tools to isolate individual cells or mitochondrial networks. The selected regions were cropped after clearing pixels outside the ROI boundary, ensuring analysis was restricted to biologically relevant areas while maintaining the original four-channel structure.</w:t>
      </w:r>
      <w:r>
        <w:rPr>
          <w:rFonts w:ascii="Arial" w:hAnsi="Arial" w:cs="Arial"/>
          <w:sz w:val="20"/>
          <w:szCs w:val="20"/>
        </w:rPr>
        <w:t xml:space="preserve"> </w:t>
      </w:r>
      <w:r w:rsidRPr="00AA3B2A">
        <w:rPr>
          <w:rFonts w:ascii="Arial" w:hAnsi="Arial" w:cs="Arial"/>
          <w:sz w:val="20"/>
          <w:szCs w:val="20"/>
        </w:rPr>
        <w:t xml:space="preserve">The CP and </w:t>
      </w:r>
      <w:proofErr w:type="spellStart"/>
      <w:r w:rsidRPr="00AA3B2A">
        <w:rPr>
          <w:rFonts w:ascii="Arial" w:hAnsi="Arial" w:cs="Arial"/>
          <w:sz w:val="20"/>
          <w:szCs w:val="20"/>
        </w:rPr>
        <w:t>dP</w:t>
      </w:r>
      <w:proofErr w:type="spellEnd"/>
      <w:r w:rsidRPr="00AA3B2A">
        <w:rPr>
          <w:rFonts w:ascii="Arial" w:hAnsi="Arial" w:cs="Arial"/>
          <w:sz w:val="20"/>
          <w:szCs w:val="20"/>
        </w:rPr>
        <w:t xml:space="preserve"> channels underwent identical preprocessing to enhance nucleoid visualization. Background fluorescence was removed using a rolling ball algorithm (radius = 50 pixels), followed by initial Gaussian blur (σ = 2) to reduce noise. To sharpen nucleoid signals and improve spot detection accuracy, a custom deconvolution step was implemented using a 5×5 Laplacian kernel with centre weight of 24 and surrounding weights of -1, applied through convolution filtering with normalization. This deconvolution approach enhanced the point spread function of individual nucleoids while suppressing diffuse background fluorescence, critical for accurate quantification of discrete </w:t>
      </w:r>
      <w:proofErr w:type="spellStart"/>
      <w:r w:rsidRPr="00AA3B2A">
        <w:rPr>
          <w:rFonts w:ascii="Arial" w:hAnsi="Arial" w:cs="Arial"/>
          <w:sz w:val="20"/>
          <w:szCs w:val="20"/>
        </w:rPr>
        <w:t>mtDNA</w:t>
      </w:r>
      <w:proofErr w:type="spellEnd"/>
      <w:r w:rsidRPr="00AA3B2A">
        <w:rPr>
          <w:rFonts w:ascii="Arial" w:hAnsi="Arial" w:cs="Arial"/>
          <w:sz w:val="20"/>
          <w:szCs w:val="20"/>
        </w:rPr>
        <w:t xml:space="preserve"> foci. The deconvolved signals underwent morphological minimum filtering (radius = 2 pixels) to remove spurious peaks, followed by a final Gaussian blur (σ = 2) to smooth the enhanced features while preserving nucleoid </w:t>
      </w:r>
      <w:proofErr w:type="spellStart"/>
      <w:proofErr w:type="gramStart"/>
      <w:r w:rsidRPr="00AA3B2A">
        <w:rPr>
          <w:rFonts w:ascii="Arial" w:hAnsi="Arial" w:cs="Arial"/>
          <w:sz w:val="20"/>
          <w:szCs w:val="20"/>
        </w:rPr>
        <w:t>centres.The</w:t>
      </w:r>
      <w:proofErr w:type="spellEnd"/>
      <w:proofErr w:type="gramEnd"/>
      <w:r w:rsidRPr="00AA3B2A">
        <w:rPr>
          <w:rFonts w:ascii="Arial" w:hAnsi="Arial" w:cs="Arial"/>
          <w:sz w:val="20"/>
          <w:szCs w:val="20"/>
        </w:rPr>
        <w:t xml:space="preserve"> T20 mitochondrial marker channel was processed with background subtraction (rolling ball radius = 50 pixels), contrast enhancement (0.35% saturation), and Gaussian blur (σ = 2) applied iteratively to generate a clean mitochondrial network signal. Binary masks were created using Otsu's automatic thresholding to define mitochondrial boundaries. TF channel immunofluorescence signals underwent background subtraction with a smaller rolling ball radius (20 pixels) to preserve finer structural details, followed by iterative contrast enhancement and Gaussian blur (σ = 2). An additional round of background subtraction was applied to eliminate residual cytoplasmic signal before final contrast adjustment.</w:t>
      </w:r>
    </w:p>
    <w:p w14:paraId="1972FDB5" w14:textId="0A68610A" w:rsidR="00AA3B2A" w:rsidRPr="00AA3B2A" w:rsidRDefault="00AA3B2A" w:rsidP="00AA3B2A">
      <w:pPr>
        <w:pStyle w:val="whitespace-normal"/>
        <w:jc w:val="both"/>
        <w:rPr>
          <w:rFonts w:ascii="Arial" w:hAnsi="Arial" w:cs="Arial"/>
          <w:sz w:val="20"/>
          <w:szCs w:val="20"/>
        </w:rPr>
      </w:pPr>
      <w:r w:rsidRPr="00AA3B2A">
        <w:rPr>
          <w:rStyle w:val="Strong"/>
          <w:rFonts w:ascii="Arial" w:eastAsiaTheme="majorEastAsia" w:hAnsi="Arial" w:cs="Arial"/>
          <w:sz w:val="20"/>
          <w:szCs w:val="20"/>
        </w:rPr>
        <w:t>Pipeline 1: CP/</w:t>
      </w:r>
      <w:proofErr w:type="spellStart"/>
      <w:r w:rsidRPr="00AA3B2A">
        <w:rPr>
          <w:rStyle w:val="Strong"/>
          <w:rFonts w:ascii="Arial" w:eastAsiaTheme="majorEastAsia" w:hAnsi="Arial" w:cs="Arial"/>
          <w:sz w:val="20"/>
          <w:szCs w:val="20"/>
        </w:rPr>
        <w:t>dP</w:t>
      </w:r>
      <w:proofErr w:type="spellEnd"/>
      <w:r w:rsidRPr="00AA3B2A">
        <w:rPr>
          <w:rStyle w:val="Strong"/>
          <w:rFonts w:ascii="Arial" w:eastAsiaTheme="majorEastAsia" w:hAnsi="Arial" w:cs="Arial"/>
          <w:sz w:val="20"/>
          <w:szCs w:val="20"/>
        </w:rPr>
        <w:t xml:space="preserve"> Colocalization Analysis within Mitochondria</w:t>
      </w:r>
    </w:p>
    <w:p w14:paraId="6B7BD39B" w14:textId="77777777" w:rsidR="00AA3B2A" w:rsidRPr="00AA3B2A" w:rsidRDefault="00AA3B2A" w:rsidP="00AA3B2A">
      <w:pPr>
        <w:pStyle w:val="whitespace-normal"/>
        <w:jc w:val="both"/>
        <w:rPr>
          <w:rFonts w:ascii="Arial" w:hAnsi="Arial" w:cs="Arial"/>
          <w:sz w:val="20"/>
          <w:szCs w:val="20"/>
        </w:rPr>
      </w:pPr>
      <w:r w:rsidRPr="00AA3B2A">
        <w:rPr>
          <w:rFonts w:ascii="Arial" w:hAnsi="Arial" w:cs="Arial"/>
          <w:sz w:val="20"/>
          <w:szCs w:val="20"/>
        </w:rPr>
        <w:t xml:space="preserve">Processed CP and </w:t>
      </w:r>
      <w:proofErr w:type="spellStart"/>
      <w:r w:rsidRPr="00AA3B2A">
        <w:rPr>
          <w:rFonts w:ascii="Arial" w:hAnsi="Arial" w:cs="Arial"/>
          <w:sz w:val="20"/>
          <w:szCs w:val="20"/>
        </w:rPr>
        <w:t>dP</w:t>
      </w:r>
      <w:proofErr w:type="spellEnd"/>
      <w:r w:rsidRPr="00AA3B2A">
        <w:rPr>
          <w:rFonts w:ascii="Arial" w:hAnsi="Arial" w:cs="Arial"/>
          <w:sz w:val="20"/>
          <w:szCs w:val="20"/>
        </w:rPr>
        <w:t xml:space="preserve"> channels were masked with the T20 mitochondrial network to restrict analysis to mitochondrial regions. To preserve intensity information critical for accurate spot detection, two parallel versions of each masked image were maintained: intensity-preserved 32-bit images for quantitative analysis and user-adjustable </w:t>
      </w:r>
      <w:proofErr w:type="spellStart"/>
      <w:r w:rsidRPr="00AA3B2A">
        <w:rPr>
          <w:rFonts w:ascii="Arial" w:hAnsi="Arial" w:cs="Arial"/>
          <w:sz w:val="20"/>
          <w:szCs w:val="20"/>
        </w:rPr>
        <w:t>thresholded</w:t>
      </w:r>
      <w:proofErr w:type="spellEnd"/>
      <w:r w:rsidRPr="00AA3B2A">
        <w:rPr>
          <w:rFonts w:ascii="Arial" w:hAnsi="Arial" w:cs="Arial"/>
          <w:sz w:val="20"/>
          <w:szCs w:val="20"/>
        </w:rPr>
        <w:t xml:space="preserve"> versions for visualization. Spot detection utilized the Find Maxima algorithm with prominence thresholds of 15 for CP and 12 for </w:t>
      </w:r>
      <w:proofErr w:type="spellStart"/>
      <w:r w:rsidRPr="00AA3B2A">
        <w:rPr>
          <w:rFonts w:ascii="Arial" w:hAnsi="Arial" w:cs="Arial"/>
          <w:sz w:val="20"/>
          <w:szCs w:val="20"/>
        </w:rPr>
        <w:t>dP</w:t>
      </w:r>
      <w:proofErr w:type="spellEnd"/>
      <w:r w:rsidRPr="00AA3B2A">
        <w:rPr>
          <w:rFonts w:ascii="Arial" w:hAnsi="Arial" w:cs="Arial"/>
          <w:sz w:val="20"/>
          <w:szCs w:val="20"/>
        </w:rPr>
        <w:t xml:space="preserve">, optimized for each channel's signal characteristics. Colocalized spots were identified through coordinate-based proximity analysis, where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spots within 3 pixels of any CP spot were classified as colocalized. This distance-based approach ensured robust colocalization detection without requiring pixel-perfect overlap. Normalization calculations were performed to determine the ratio of colocalized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spots to individual channel counts. Deletion percentages representing CP nucleoids without associated </w:t>
      </w:r>
      <w:proofErr w:type="spellStart"/>
      <w:r w:rsidRPr="00AA3B2A">
        <w:rPr>
          <w:rFonts w:ascii="Arial" w:hAnsi="Arial" w:cs="Arial"/>
          <w:sz w:val="20"/>
          <w:szCs w:val="20"/>
        </w:rPr>
        <w:t>dP</w:t>
      </w:r>
      <w:proofErr w:type="spellEnd"/>
      <w:r w:rsidRPr="00AA3B2A">
        <w:rPr>
          <w:rFonts w:ascii="Arial" w:hAnsi="Arial" w:cs="Arial"/>
          <w:sz w:val="20"/>
          <w:szCs w:val="20"/>
        </w:rPr>
        <w:t xml:space="preserve"> signal were calculated as [(CP spots - colocalized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spots)/CP spots] × 100%.</w:t>
      </w:r>
    </w:p>
    <w:p w14:paraId="0871CCC2" w14:textId="77777777" w:rsidR="00AA3B2A" w:rsidRPr="00AA3B2A" w:rsidRDefault="00AA3B2A" w:rsidP="00AA3B2A">
      <w:pPr>
        <w:pStyle w:val="whitespace-normal"/>
        <w:jc w:val="both"/>
        <w:rPr>
          <w:rFonts w:ascii="Arial" w:hAnsi="Arial" w:cs="Arial"/>
          <w:sz w:val="20"/>
          <w:szCs w:val="20"/>
        </w:rPr>
      </w:pPr>
      <w:r w:rsidRPr="00AA3B2A">
        <w:rPr>
          <w:rStyle w:val="Strong"/>
          <w:rFonts w:ascii="Arial" w:eastAsiaTheme="majorEastAsia" w:hAnsi="Arial" w:cs="Arial"/>
          <w:sz w:val="20"/>
          <w:szCs w:val="20"/>
        </w:rPr>
        <w:t>Pipeline 2: CP-TFAM Colocalization Analysis</w:t>
      </w:r>
    </w:p>
    <w:p w14:paraId="10C8F417" w14:textId="77777777" w:rsidR="00AA3B2A" w:rsidRPr="00AA3B2A" w:rsidRDefault="00AA3B2A" w:rsidP="00AA3B2A">
      <w:pPr>
        <w:pStyle w:val="whitespace-normal"/>
        <w:jc w:val="both"/>
        <w:rPr>
          <w:rFonts w:ascii="Arial" w:hAnsi="Arial" w:cs="Arial"/>
          <w:sz w:val="20"/>
          <w:szCs w:val="20"/>
        </w:rPr>
      </w:pPr>
      <w:r w:rsidRPr="00AA3B2A">
        <w:rPr>
          <w:rFonts w:ascii="Arial" w:hAnsi="Arial" w:cs="Arial"/>
          <w:sz w:val="20"/>
          <w:szCs w:val="20"/>
        </w:rPr>
        <w:t>This pipeline quantified CP nucleoid association with TFAM domains. Following T20 masking of CP signals, an additional TF mask was applied using Otsu's automatic thresholding to identify CP spots within TFAM-positive regions. Intensity-preserved 32-bit images were maintained throughout all masking operations to ensure accurate spot detection via the Find Maxima algorithm (prominence = 15). Sequential mask application first restricted CP analysis to the T20-defined mitochondrial network, then further refined detection to TFAM-positive subregions within mitochondria. The percentage of CP nucleoids colocalized with TFAM was calculated as [(CP spots in T20∩TFAM)</w:t>
      </w:r>
      <w:proofErr w:type="gramStart"/>
      <w:r w:rsidRPr="00AA3B2A">
        <w:rPr>
          <w:rFonts w:ascii="Arial" w:hAnsi="Arial" w:cs="Arial"/>
          <w:sz w:val="20"/>
          <w:szCs w:val="20"/>
        </w:rPr>
        <w:t>/(</w:t>
      </w:r>
      <w:proofErr w:type="gramEnd"/>
      <w:r w:rsidRPr="00AA3B2A">
        <w:rPr>
          <w:rFonts w:ascii="Arial" w:hAnsi="Arial" w:cs="Arial"/>
          <w:sz w:val="20"/>
          <w:szCs w:val="20"/>
        </w:rPr>
        <w:t>CP spots in T20)] × 100%, revealing the proportion of mitochondrial CP nucleoids residing in TFAM-enriched domains.</w:t>
      </w:r>
    </w:p>
    <w:p w14:paraId="0848C005" w14:textId="77777777" w:rsidR="00AA3B2A" w:rsidRPr="00AA3B2A" w:rsidRDefault="00AA3B2A" w:rsidP="00AA3B2A">
      <w:pPr>
        <w:pStyle w:val="whitespace-normal"/>
        <w:jc w:val="both"/>
        <w:rPr>
          <w:rFonts w:ascii="Arial" w:hAnsi="Arial" w:cs="Arial"/>
          <w:sz w:val="20"/>
          <w:szCs w:val="20"/>
        </w:rPr>
      </w:pPr>
      <w:r w:rsidRPr="00AA3B2A">
        <w:rPr>
          <w:rStyle w:val="Strong"/>
          <w:rFonts w:ascii="Arial" w:eastAsiaTheme="majorEastAsia" w:hAnsi="Arial" w:cs="Arial"/>
          <w:sz w:val="20"/>
          <w:szCs w:val="20"/>
        </w:rPr>
        <w:t xml:space="preserve">Pipeline 3: </w:t>
      </w:r>
      <w:proofErr w:type="spellStart"/>
      <w:r w:rsidRPr="00AA3B2A">
        <w:rPr>
          <w:rStyle w:val="Strong"/>
          <w:rFonts w:ascii="Arial" w:eastAsiaTheme="majorEastAsia" w:hAnsi="Arial" w:cs="Arial"/>
          <w:sz w:val="20"/>
          <w:szCs w:val="20"/>
        </w:rPr>
        <w:t>dP</w:t>
      </w:r>
      <w:proofErr w:type="spellEnd"/>
      <w:r w:rsidRPr="00AA3B2A">
        <w:rPr>
          <w:rStyle w:val="Strong"/>
          <w:rFonts w:ascii="Arial" w:eastAsiaTheme="majorEastAsia" w:hAnsi="Arial" w:cs="Arial"/>
          <w:sz w:val="20"/>
          <w:szCs w:val="20"/>
        </w:rPr>
        <w:t>-TFAM Colocalization Analysis</w:t>
      </w:r>
    </w:p>
    <w:p w14:paraId="69FB32FD" w14:textId="77777777" w:rsidR="00AA3B2A" w:rsidRPr="00AA3B2A" w:rsidRDefault="00AA3B2A" w:rsidP="00AA3B2A">
      <w:pPr>
        <w:pStyle w:val="whitespace-normal"/>
        <w:jc w:val="both"/>
        <w:rPr>
          <w:rFonts w:ascii="Arial" w:hAnsi="Arial" w:cs="Arial"/>
          <w:sz w:val="20"/>
          <w:szCs w:val="20"/>
        </w:rPr>
      </w:pPr>
      <w:r w:rsidRPr="00AA3B2A">
        <w:rPr>
          <w:rFonts w:ascii="Arial" w:hAnsi="Arial" w:cs="Arial"/>
          <w:sz w:val="20"/>
          <w:szCs w:val="20"/>
        </w:rPr>
        <w:t xml:space="preserve">An identical approach to Pipeline 2 was applied for </w:t>
      </w:r>
      <w:proofErr w:type="spellStart"/>
      <w:r w:rsidRPr="00AA3B2A">
        <w:rPr>
          <w:rFonts w:ascii="Arial" w:hAnsi="Arial" w:cs="Arial"/>
          <w:sz w:val="20"/>
          <w:szCs w:val="20"/>
        </w:rPr>
        <w:t>dP</w:t>
      </w:r>
      <w:proofErr w:type="spellEnd"/>
      <w:r w:rsidRPr="00AA3B2A">
        <w:rPr>
          <w:rFonts w:ascii="Arial" w:hAnsi="Arial" w:cs="Arial"/>
          <w:sz w:val="20"/>
          <w:szCs w:val="20"/>
        </w:rPr>
        <w:t xml:space="preserve"> channel analysis, using the same deconvolution and processing parameters but with a prominence threshold of 12 for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 detection, accounting for </w:t>
      </w:r>
      <w:proofErr w:type="gramStart"/>
      <w:r w:rsidRPr="00AA3B2A">
        <w:rPr>
          <w:rFonts w:ascii="Arial" w:hAnsi="Arial" w:cs="Arial"/>
          <w:sz w:val="20"/>
          <w:szCs w:val="20"/>
        </w:rPr>
        <w:t>typically</w:t>
      </w:r>
      <w:proofErr w:type="gramEnd"/>
      <w:r w:rsidRPr="00AA3B2A">
        <w:rPr>
          <w:rFonts w:ascii="Arial" w:hAnsi="Arial" w:cs="Arial"/>
          <w:sz w:val="20"/>
          <w:szCs w:val="20"/>
        </w:rPr>
        <w:t xml:space="preserve"> lower signal intensities in the deletion probe channel. Sequential T20 and TFAM masking was performed on intensity-preserved images, with spot quantification restricted to mitochondrial regions positive for both markers. The percentage of </w:t>
      </w:r>
      <w:proofErr w:type="spellStart"/>
      <w:r w:rsidRPr="00AA3B2A">
        <w:rPr>
          <w:rFonts w:ascii="Arial" w:hAnsi="Arial" w:cs="Arial"/>
          <w:sz w:val="20"/>
          <w:szCs w:val="20"/>
        </w:rPr>
        <w:t>dP</w:t>
      </w:r>
      <w:proofErr w:type="spellEnd"/>
      <w:r w:rsidRPr="00AA3B2A">
        <w:rPr>
          <w:rFonts w:ascii="Arial" w:hAnsi="Arial" w:cs="Arial"/>
          <w:sz w:val="20"/>
          <w:szCs w:val="20"/>
        </w:rPr>
        <w:t xml:space="preserve"> nucleoids colocalized with TFAM was calculated as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spots in T20∩TFAM)</w:t>
      </w:r>
      <w:proofErr w:type="gramStart"/>
      <w:r w:rsidRPr="00AA3B2A">
        <w:rPr>
          <w:rFonts w:ascii="Arial" w:hAnsi="Arial" w:cs="Arial"/>
          <w:sz w:val="20"/>
          <w:szCs w:val="20"/>
        </w:rPr>
        <w:t>/(</w:t>
      </w:r>
      <w:proofErr w:type="spellStart"/>
      <w:proofErr w:type="gramEnd"/>
      <w:r w:rsidRPr="00AA3B2A">
        <w:rPr>
          <w:rFonts w:ascii="Arial" w:hAnsi="Arial" w:cs="Arial"/>
          <w:sz w:val="20"/>
          <w:szCs w:val="20"/>
        </w:rPr>
        <w:t>dP</w:t>
      </w:r>
      <w:proofErr w:type="spellEnd"/>
      <w:r w:rsidRPr="00AA3B2A">
        <w:rPr>
          <w:rFonts w:ascii="Arial" w:hAnsi="Arial" w:cs="Arial"/>
          <w:sz w:val="20"/>
          <w:szCs w:val="20"/>
        </w:rPr>
        <w:t xml:space="preserve"> spots in T20)] × 100%, enabling comparison of TFAM association between control and deletion-containing nucleoids.</w:t>
      </w:r>
    </w:p>
    <w:p w14:paraId="64E0166F" w14:textId="77777777" w:rsidR="00AA3B2A" w:rsidRPr="00AA3B2A" w:rsidRDefault="00AA3B2A" w:rsidP="00AA3B2A">
      <w:pPr>
        <w:pStyle w:val="whitespace-normal"/>
        <w:jc w:val="both"/>
        <w:rPr>
          <w:rFonts w:ascii="Arial" w:hAnsi="Arial" w:cs="Arial"/>
          <w:sz w:val="20"/>
          <w:szCs w:val="20"/>
        </w:rPr>
      </w:pPr>
      <w:r w:rsidRPr="00AA3B2A">
        <w:rPr>
          <w:rStyle w:val="Strong"/>
          <w:rFonts w:ascii="Arial" w:eastAsiaTheme="majorEastAsia" w:hAnsi="Arial" w:cs="Arial"/>
          <w:sz w:val="20"/>
          <w:szCs w:val="20"/>
        </w:rPr>
        <w:lastRenderedPageBreak/>
        <w:t>Pipeline 4: Comprehensive CP/</w:t>
      </w:r>
      <w:proofErr w:type="spellStart"/>
      <w:r w:rsidRPr="00AA3B2A">
        <w:rPr>
          <w:rStyle w:val="Strong"/>
          <w:rFonts w:ascii="Arial" w:eastAsiaTheme="majorEastAsia" w:hAnsi="Arial" w:cs="Arial"/>
          <w:sz w:val="20"/>
          <w:szCs w:val="20"/>
        </w:rPr>
        <w:t>dP</w:t>
      </w:r>
      <w:proofErr w:type="spellEnd"/>
      <w:r w:rsidRPr="00AA3B2A">
        <w:rPr>
          <w:rStyle w:val="Strong"/>
          <w:rFonts w:ascii="Arial" w:eastAsiaTheme="majorEastAsia" w:hAnsi="Arial" w:cs="Arial"/>
          <w:sz w:val="20"/>
          <w:szCs w:val="20"/>
        </w:rPr>
        <w:t xml:space="preserve"> Distribution Analysis</w:t>
      </w:r>
    </w:p>
    <w:p w14:paraId="03C98A34" w14:textId="77777777" w:rsidR="00AA3B2A" w:rsidRPr="00AA3B2A" w:rsidRDefault="00AA3B2A" w:rsidP="00AA3B2A">
      <w:pPr>
        <w:pStyle w:val="whitespace-normal"/>
        <w:jc w:val="both"/>
        <w:rPr>
          <w:rFonts w:ascii="Arial" w:hAnsi="Arial" w:cs="Arial"/>
          <w:sz w:val="20"/>
          <w:szCs w:val="20"/>
        </w:rPr>
      </w:pPr>
      <w:r w:rsidRPr="00AA3B2A">
        <w:rPr>
          <w:rFonts w:ascii="Arial" w:hAnsi="Arial" w:cs="Arial"/>
          <w:sz w:val="20"/>
          <w:szCs w:val="20"/>
        </w:rPr>
        <w:t xml:space="preserve">This pipeline provided a complete quantitative assessment of CP and </w:t>
      </w:r>
      <w:proofErr w:type="spellStart"/>
      <w:r w:rsidRPr="00AA3B2A">
        <w:rPr>
          <w:rFonts w:ascii="Arial" w:hAnsi="Arial" w:cs="Arial"/>
          <w:sz w:val="20"/>
          <w:szCs w:val="20"/>
        </w:rPr>
        <w:t>dP</w:t>
      </w:r>
      <w:proofErr w:type="spellEnd"/>
      <w:r w:rsidRPr="00AA3B2A">
        <w:rPr>
          <w:rFonts w:ascii="Arial" w:hAnsi="Arial" w:cs="Arial"/>
          <w:sz w:val="20"/>
          <w:szCs w:val="20"/>
        </w:rPr>
        <w:t xml:space="preserve"> nucleoid distribution both before and after mitochondrial masking. Initial spot detection was performed on processed but unmasked CP and </w:t>
      </w:r>
      <w:proofErr w:type="spellStart"/>
      <w:r w:rsidRPr="00AA3B2A">
        <w:rPr>
          <w:rFonts w:ascii="Arial" w:hAnsi="Arial" w:cs="Arial"/>
          <w:sz w:val="20"/>
          <w:szCs w:val="20"/>
        </w:rPr>
        <w:t>dP</w:t>
      </w:r>
      <w:proofErr w:type="spellEnd"/>
      <w:r w:rsidRPr="00AA3B2A">
        <w:rPr>
          <w:rFonts w:ascii="Arial" w:hAnsi="Arial" w:cs="Arial"/>
          <w:sz w:val="20"/>
          <w:szCs w:val="20"/>
        </w:rPr>
        <w:t xml:space="preserve"> channels to establish total cellular nucleoid counts. Subsequently, T20 mitochondrial masking was applied to intensity-preserved images, and spot detection was repeated to quantify nucleoids specifically within the mitochondrial network. User-adjustable thresholding steps were included for visualization purposes only, with all quantitative measurements derived from intensity-preserved grayscale images. This dual-phase analysis enabled calculation of mitochondrial nucleoid retention as [(spots within T20 mask)</w:t>
      </w:r>
      <w:proofErr w:type="gramStart"/>
      <w:r w:rsidRPr="00AA3B2A">
        <w:rPr>
          <w:rFonts w:ascii="Arial" w:hAnsi="Arial" w:cs="Arial"/>
          <w:sz w:val="20"/>
          <w:szCs w:val="20"/>
        </w:rPr>
        <w:t>/(</w:t>
      </w:r>
      <w:proofErr w:type="gramEnd"/>
      <w:r w:rsidRPr="00AA3B2A">
        <w:rPr>
          <w:rFonts w:ascii="Arial" w:hAnsi="Arial" w:cs="Arial"/>
          <w:sz w:val="20"/>
          <w:szCs w:val="20"/>
        </w:rPr>
        <w:t xml:space="preserve">total spots)] × 100%, revealing the proportion of cellular CP and </w:t>
      </w:r>
      <w:proofErr w:type="spellStart"/>
      <w:r w:rsidRPr="00AA3B2A">
        <w:rPr>
          <w:rFonts w:ascii="Arial" w:hAnsi="Arial" w:cs="Arial"/>
          <w:sz w:val="20"/>
          <w:szCs w:val="20"/>
        </w:rPr>
        <w:t>dP</w:t>
      </w:r>
      <w:proofErr w:type="spellEnd"/>
      <w:r w:rsidRPr="00AA3B2A">
        <w:rPr>
          <w:rFonts w:ascii="Arial" w:hAnsi="Arial" w:cs="Arial"/>
          <w:sz w:val="20"/>
          <w:szCs w:val="20"/>
        </w:rPr>
        <w:t xml:space="preserve"> signals localized to mitochondria versus other cellular compartments. The pipeline output included four primary metrics: total CP spots, total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spots, CP spots within mitochondria, and </w:t>
      </w:r>
      <w:proofErr w:type="spellStart"/>
      <w:r w:rsidRPr="00AA3B2A">
        <w:rPr>
          <w:rFonts w:ascii="Arial" w:hAnsi="Arial" w:cs="Arial"/>
          <w:sz w:val="20"/>
          <w:szCs w:val="20"/>
        </w:rPr>
        <w:t>dP</w:t>
      </w:r>
      <w:proofErr w:type="spellEnd"/>
      <w:r w:rsidRPr="00AA3B2A">
        <w:rPr>
          <w:rFonts w:ascii="Arial" w:hAnsi="Arial" w:cs="Arial"/>
          <w:sz w:val="20"/>
          <w:szCs w:val="20"/>
        </w:rPr>
        <w:t xml:space="preserve"> spots within mitochondria, along with derived retention percentages for both channels.</w:t>
      </w:r>
    </w:p>
    <w:p w14:paraId="65C79340" w14:textId="77777777" w:rsidR="00AA3B2A" w:rsidRPr="00AA3B2A" w:rsidRDefault="00AA3B2A" w:rsidP="00AA3B2A">
      <w:pPr>
        <w:pStyle w:val="whitespace-normal"/>
        <w:jc w:val="both"/>
        <w:rPr>
          <w:rFonts w:ascii="Arial" w:hAnsi="Arial" w:cs="Arial"/>
          <w:sz w:val="20"/>
          <w:szCs w:val="20"/>
        </w:rPr>
      </w:pPr>
      <w:r w:rsidRPr="00AA3B2A">
        <w:rPr>
          <w:rStyle w:val="Strong"/>
          <w:rFonts w:ascii="Arial" w:eastAsiaTheme="majorEastAsia" w:hAnsi="Arial" w:cs="Arial"/>
          <w:sz w:val="20"/>
          <w:szCs w:val="20"/>
        </w:rPr>
        <w:t>Data Output and Visualization</w:t>
      </w:r>
    </w:p>
    <w:p w14:paraId="3468FE74" w14:textId="77777777" w:rsidR="00AA3B2A" w:rsidRPr="00AA3B2A" w:rsidRDefault="00AA3B2A" w:rsidP="00AA3B2A">
      <w:pPr>
        <w:pStyle w:val="whitespace-normal"/>
        <w:jc w:val="both"/>
        <w:rPr>
          <w:rFonts w:ascii="Arial" w:hAnsi="Arial" w:cs="Arial"/>
          <w:sz w:val="20"/>
          <w:szCs w:val="20"/>
        </w:rPr>
      </w:pPr>
      <w:r w:rsidRPr="00AA3B2A">
        <w:rPr>
          <w:rFonts w:ascii="Arial" w:hAnsi="Arial" w:cs="Arial"/>
          <w:sz w:val="20"/>
          <w:szCs w:val="20"/>
        </w:rPr>
        <w:t>Analyses were performed on maximum-intensity projections of each z-stack to consolidate near-diffraction-limited nucleoid puncta across planes, boost signal-to-noise, and avoid slice-to-slice redundancy or z-registration artefacts when quantifying spots and colocalization. All pipelines generated binary masks, spot detection overlays, and quantitative results including total spot counts, colocalization percentages, and normalized ratios. Processed images and numerical results were automatically saved, with spot detection visualizations provided for quality control and validation of the automated counting algorithms.</w:t>
      </w:r>
    </w:p>
    <w:p w14:paraId="5C3845AA" w14:textId="77777777" w:rsidR="001341D5" w:rsidRPr="00AA3B2A" w:rsidRDefault="001341D5" w:rsidP="00AA3B2A">
      <w:pPr>
        <w:jc w:val="both"/>
        <w:rPr>
          <w:rFonts w:ascii="Arial" w:hAnsi="Arial" w:cs="Arial"/>
          <w:sz w:val="20"/>
          <w:szCs w:val="20"/>
        </w:rPr>
      </w:pPr>
    </w:p>
    <w:sectPr w:rsidR="001341D5" w:rsidRPr="00AA3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D5"/>
    <w:rsid w:val="001341D5"/>
    <w:rsid w:val="001D34E1"/>
    <w:rsid w:val="004853D5"/>
    <w:rsid w:val="00510CE4"/>
    <w:rsid w:val="00684229"/>
    <w:rsid w:val="0085306C"/>
    <w:rsid w:val="008618AF"/>
    <w:rsid w:val="00AA3B2A"/>
    <w:rsid w:val="00AC0BE5"/>
    <w:rsid w:val="00DE16DF"/>
    <w:rsid w:val="00E27632"/>
    <w:rsid w:val="00E52524"/>
    <w:rsid w:val="00EA46C4"/>
    <w:rsid w:val="00EA72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23C330"/>
  <w15:chartTrackingRefBased/>
  <w15:docId w15:val="{71631B0B-0CA0-D341-9DBA-AAB2B839F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1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1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1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1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1D5"/>
    <w:rPr>
      <w:rFonts w:eastAsiaTheme="majorEastAsia" w:cstheme="majorBidi"/>
      <w:color w:val="272727" w:themeColor="text1" w:themeTint="D8"/>
    </w:rPr>
  </w:style>
  <w:style w:type="paragraph" w:styleId="Title">
    <w:name w:val="Title"/>
    <w:basedOn w:val="Normal"/>
    <w:next w:val="Normal"/>
    <w:link w:val="TitleChar"/>
    <w:uiPriority w:val="10"/>
    <w:qFormat/>
    <w:rsid w:val="001341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1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1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41D5"/>
    <w:rPr>
      <w:i/>
      <w:iCs/>
      <w:color w:val="404040" w:themeColor="text1" w:themeTint="BF"/>
    </w:rPr>
  </w:style>
  <w:style w:type="paragraph" w:styleId="ListParagraph">
    <w:name w:val="List Paragraph"/>
    <w:basedOn w:val="Normal"/>
    <w:uiPriority w:val="34"/>
    <w:qFormat/>
    <w:rsid w:val="001341D5"/>
    <w:pPr>
      <w:ind w:left="720"/>
      <w:contextualSpacing/>
    </w:pPr>
  </w:style>
  <w:style w:type="character" w:styleId="IntenseEmphasis">
    <w:name w:val="Intense Emphasis"/>
    <w:basedOn w:val="DefaultParagraphFont"/>
    <w:uiPriority w:val="21"/>
    <w:qFormat/>
    <w:rsid w:val="001341D5"/>
    <w:rPr>
      <w:i/>
      <w:iCs/>
      <w:color w:val="2F5496" w:themeColor="accent1" w:themeShade="BF"/>
    </w:rPr>
  </w:style>
  <w:style w:type="paragraph" w:styleId="IntenseQuote">
    <w:name w:val="Intense Quote"/>
    <w:basedOn w:val="Normal"/>
    <w:next w:val="Normal"/>
    <w:link w:val="IntenseQuoteChar"/>
    <w:uiPriority w:val="30"/>
    <w:qFormat/>
    <w:rsid w:val="00134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1D5"/>
    <w:rPr>
      <w:i/>
      <w:iCs/>
      <w:color w:val="2F5496" w:themeColor="accent1" w:themeShade="BF"/>
    </w:rPr>
  </w:style>
  <w:style w:type="character" w:styleId="IntenseReference">
    <w:name w:val="Intense Reference"/>
    <w:basedOn w:val="DefaultParagraphFont"/>
    <w:uiPriority w:val="32"/>
    <w:qFormat/>
    <w:rsid w:val="001341D5"/>
    <w:rPr>
      <w:b/>
      <w:bCs/>
      <w:smallCaps/>
      <w:color w:val="2F5496" w:themeColor="accent1" w:themeShade="BF"/>
      <w:spacing w:val="5"/>
    </w:rPr>
  </w:style>
  <w:style w:type="paragraph" w:customStyle="1" w:styleId="whitespace-normal">
    <w:name w:val="whitespace-normal"/>
    <w:basedOn w:val="Normal"/>
    <w:rsid w:val="001341D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A3B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RoyAdmin</dc:creator>
  <cp:keywords/>
  <dc:description/>
  <cp:lastModifiedBy>RoyAdmin</cp:lastModifiedBy>
  <cp:revision>2</cp:revision>
  <dcterms:created xsi:type="dcterms:W3CDTF">2025-10-07T01:26:00Z</dcterms:created>
  <dcterms:modified xsi:type="dcterms:W3CDTF">2025-10-07T01:26:00Z</dcterms:modified>
</cp:coreProperties>
</file>