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Digital synthesis is the automated process that translates a high-level design (RTL) into a detailed gate-level netlist. This translation relies on a standard cell library, which contains various "flavors" of each logic gate, primarily differing in speed. This variety is crucial for meeting critical timing requirements: </w:t>
      </w:r>
      <w:r w:rsidDel="00000000" w:rsidR="00000000" w:rsidRPr="00000000">
        <w:rPr>
          <w:b w:val="1"/>
          <w:sz w:val="21"/>
          <w:szCs w:val="21"/>
          <w:highlight w:val="white"/>
          <w:rtl w:val="0"/>
        </w:rPr>
        <w:t xml:space="preserve">fast cells</w:t>
      </w:r>
      <w:r w:rsidDel="00000000" w:rsidR="00000000" w:rsidRPr="00000000">
        <w:rPr>
          <w:sz w:val="21"/>
          <w:szCs w:val="21"/>
          <w:highlight w:val="white"/>
          <w:rtl w:val="0"/>
        </w:rPr>
        <w:t xml:space="preserve"> are used to reduce delays in long logic paths to meet performance goals (setup time), while </w:t>
      </w:r>
      <w:r w:rsidDel="00000000" w:rsidR="00000000" w:rsidRPr="00000000">
        <w:rPr>
          <w:b w:val="1"/>
          <w:sz w:val="21"/>
          <w:szCs w:val="21"/>
          <w:highlight w:val="white"/>
          <w:rtl w:val="0"/>
        </w:rPr>
        <w:t xml:space="preserve">slow cells</w:t>
      </w:r>
      <w:r w:rsidDel="00000000" w:rsidR="00000000" w:rsidRPr="00000000">
        <w:rPr>
          <w:sz w:val="21"/>
          <w:szCs w:val="21"/>
          <w:highlight w:val="white"/>
          <w:rtl w:val="0"/>
        </w:rPr>
        <w:t xml:space="preserve"> are strategically used to add delay and prevent data corruption in paths that are too fast (hold time).</w:t>
      </w:r>
    </w:p>
    <w:p w:rsidR="00000000" w:rsidDel="00000000" w:rsidP="00000000" w:rsidRDefault="00000000" w:rsidRPr="00000000" w14:paraId="00000002">
      <w:pPr>
        <w:rPr>
          <w:color w:val="e2e2e5"/>
          <w:sz w:val="21"/>
          <w:szCs w:val="21"/>
          <w:shd w:fill="191919" w:val="clear"/>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The physical difference between these cells lies in their transistor sizes. Faster cells use wider transistors to source more current, allowing them to drive capacitive loads more quickly. However, this speed comes at the direct cost of increased power consumption and a larger silicon area. Slower cells, with their narrower transistors, are far more efficient in both power and area but have a higher delay.</w:t>
      </w:r>
    </w:p>
    <w:p w:rsidR="00000000" w:rsidDel="00000000" w:rsidP="00000000" w:rsidRDefault="00000000" w:rsidRPr="00000000" w14:paraId="00000004">
      <w:pPr>
        <w:rPr>
          <w:color w:val="e2e2e5"/>
          <w:sz w:val="21"/>
          <w:szCs w:val="21"/>
          <w:shd w:fill="191919" w:val="clear"/>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This creates a fundamental design trade-off. A circuit with too many fast cells will be power-hungry and large, while one with too many slow cells will fail to meet performance targets. To manage this balance, designers provide the synthesis tool with "constraints," such as the target clock frequency and area limits. The tool uses these guidelines to select an optimal mix of fast and slow cells, creating a final design that is both functional and efficient.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