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0A84C" w14:textId="77777777" w:rsidR="00E45E2B" w:rsidRDefault="00E45E2B" w:rsidP="00E45E2B">
      <w:r>
        <w:t xml:space="preserve">LM, </w:t>
      </w:r>
      <w:r w:rsidRPr="002D55C3">
        <w:rPr>
          <w:i/>
        </w:rPr>
        <w:t>Anger of Achilles</w:t>
      </w:r>
    </w:p>
    <w:p w14:paraId="3E852A2D" w14:textId="77777777" w:rsidR="00E45E2B" w:rsidRDefault="00E45E2B" w:rsidP="00E45E2B"/>
    <w:p w14:paraId="15AFCD87" w14:textId="77777777" w:rsidR="00D22F54" w:rsidRDefault="00E45E2B" w:rsidP="00E45E2B">
      <w:r>
        <w:t xml:space="preserve">On the </w:t>
      </w:r>
      <w:r>
        <w:rPr>
          <w:i/>
        </w:rPr>
        <w:t>Homeric Hymns</w:t>
      </w:r>
    </w:p>
    <w:p w14:paraId="362FE39C" w14:textId="77777777" w:rsidR="00B91421" w:rsidRDefault="00B91421" w:rsidP="00E45E2B"/>
    <w:p w14:paraId="2817FC46" w14:textId="4C109470" w:rsidR="00435240" w:rsidRDefault="00253194" w:rsidP="00E45E2B">
      <w:r>
        <w:t>HHAphrodite.</w:t>
      </w:r>
      <w:r w:rsidR="00435240">
        <w:t>48-52</w:t>
      </w:r>
    </w:p>
    <w:p w14:paraId="05837CD5" w14:textId="24ABE0A1" w:rsidR="00E45E2B" w:rsidRPr="00996736" w:rsidRDefault="00435240" w:rsidP="00E45E2B">
      <w:r>
        <w:rPr>
          <w:i/>
        </w:rPr>
        <w:t>AA</w:t>
      </w:r>
      <w:r w:rsidR="00E45E2B">
        <w:t xml:space="preserve"> 22</w:t>
      </w:r>
      <w:r>
        <w:t xml:space="preserve">: </w:t>
      </w:r>
      <w:r w:rsidR="00996736">
        <w:t xml:space="preserve">reference; analysis of divine </w:t>
      </w:r>
      <w:proofErr w:type="spellStart"/>
      <w:r w:rsidR="00996736">
        <w:rPr>
          <w:i/>
        </w:rPr>
        <w:t>mēnis</w:t>
      </w:r>
      <w:proofErr w:type="spellEnd"/>
      <w:r w:rsidR="00996736">
        <w:t xml:space="preserve"> at sexual transgressions and the irony of Aphrodite’s trying to keep her s</w:t>
      </w:r>
      <w:r w:rsidR="009950C6">
        <w:t xml:space="preserve">leeping with </w:t>
      </w:r>
      <w:proofErr w:type="spellStart"/>
      <w:r w:rsidR="009950C6">
        <w:t>Achises</w:t>
      </w:r>
      <w:proofErr w:type="spellEnd"/>
      <w:r w:rsidR="009950C6">
        <w:t xml:space="preserve"> from Zeus</w:t>
      </w:r>
    </w:p>
    <w:p w14:paraId="46CC9EAC" w14:textId="77777777" w:rsidR="00996736" w:rsidRDefault="00996736" w:rsidP="00E45E2B"/>
    <w:p w14:paraId="2058BB57" w14:textId="5B4BC5C9" w:rsidR="00E45E2B" w:rsidRDefault="00253194" w:rsidP="00E45E2B">
      <w:r>
        <w:t>HHAphrodite.</w:t>
      </w:r>
      <w:r w:rsidR="00E45E2B">
        <w:t>48</w:t>
      </w:r>
    </w:p>
    <w:p w14:paraId="423643A9" w14:textId="1C75A99D" w:rsidR="00574FC9" w:rsidRPr="00996736" w:rsidRDefault="00574FC9" w:rsidP="00574FC9">
      <w:r>
        <w:rPr>
          <w:i/>
        </w:rPr>
        <w:t>AA</w:t>
      </w:r>
      <w:r>
        <w:t xml:space="preserve"> 21: </w:t>
      </w:r>
      <w:r w:rsidR="005B31C2">
        <w:t>quoting part of the verse</w:t>
      </w:r>
      <w:r>
        <w:t xml:space="preserve">; analysis of divine </w:t>
      </w:r>
      <w:proofErr w:type="spellStart"/>
      <w:r>
        <w:rPr>
          <w:i/>
        </w:rPr>
        <w:t>mēnis</w:t>
      </w:r>
      <w:proofErr w:type="spellEnd"/>
      <w:r>
        <w:t xml:space="preserve"> at sexual transgressions and the irony of Aphrodite’s trying to keep her s</w:t>
      </w:r>
      <w:r w:rsidR="005F4873">
        <w:t xml:space="preserve">leeping with </w:t>
      </w:r>
      <w:proofErr w:type="spellStart"/>
      <w:r w:rsidR="005F4873">
        <w:t>Achises</w:t>
      </w:r>
      <w:proofErr w:type="spellEnd"/>
      <w:r w:rsidR="005F4873">
        <w:t xml:space="preserve"> from Zeus</w:t>
      </w:r>
    </w:p>
    <w:p w14:paraId="00EDE9FD" w14:textId="77777777" w:rsidR="00574FC9" w:rsidRDefault="00574FC9" w:rsidP="00E45E2B"/>
    <w:p w14:paraId="21A0D45D" w14:textId="7E0A6333" w:rsidR="00574FC9" w:rsidRDefault="00253194" w:rsidP="00E45E2B">
      <w:r>
        <w:t>HHAphrodite.</w:t>
      </w:r>
      <w:r w:rsidR="00574FC9">
        <w:t>55</w:t>
      </w:r>
    </w:p>
    <w:p w14:paraId="0717C8C8" w14:textId="5F116723" w:rsidR="00E45E2B" w:rsidRDefault="00574FC9" w:rsidP="00E45E2B">
      <w:r>
        <w:rPr>
          <w:i/>
        </w:rPr>
        <w:t>AA</w:t>
      </w:r>
      <w:r w:rsidR="00E45E2B">
        <w:t xml:space="preserve"> 19</w:t>
      </w:r>
      <w:r>
        <w:t xml:space="preserve">: </w:t>
      </w:r>
      <w:r w:rsidR="005B31C2">
        <w:t xml:space="preserve">quoting and translating part of the verse; comment on the closeness of Aphrodite’s and </w:t>
      </w:r>
      <w:proofErr w:type="spellStart"/>
      <w:r w:rsidR="005B31C2">
        <w:t>Anchises</w:t>
      </w:r>
      <w:proofErr w:type="spellEnd"/>
      <w:r w:rsidR="005B31C2">
        <w:t xml:space="preserve">’ descendants to gods, and here, also of </w:t>
      </w:r>
      <w:proofErr w:type="spellStart"/>
      <w:r w:rsidR="005B31C2">
        <w:t>Anchises’s</w:t>
      </w:r>
      <w:proofErr w:type="spellEnd"/>
      <w:r w:rsidR="005B31C2">
        <w:t xml:space="preserve"> similarity to gods</w:t>
      </w:r>
    </w:p>
    <w:p w14:paraId="093E60BE" w14:textId="77777777" w:rsidR="00574FC9" w:rsidRDefault="00574FC9" w:rsidP="00E45E2B"/>
    <w:p w14:paraId="367E61C5" w14:textId="04EF94CD" w:rsidR="00E45E2B" w:rsidRDefault="00253194" w:rsidP="00E45E2B">
      <w:r>
        <w:t>HHAphrodite.</w:t>
      </w:r>
      <w:r w:rsidR="00E45E2B">
        <w:t>126-127</w:t>
      </w:r>
    </w:p>
    <w:p w14:paraId="46AC6C27" w14:textId="14C52FE0" w:rsidR="00942838" w:rsidRPr="009D0D96" w:rsidRDefault="00942838" w:rsidP="00942838">
      <w:pPr>
        <w:rPr>
          <w:i/>
        </w:rPr>
      </w:pPr>
      <w:r>
        <w:rPr>
          <w:i/>
        </w:rPr>
        <w:t>AA</w:t>
      </w:r>
      <w:r>
        <w:t xml:space="preserve"> 19: reference; analysis of divine </w:t>
      </w:r>
      <w:proofErr w:type="spellStart"/>
      <w:r>
        <w:rPr>
          <w:i/>
        </w:rPr>
        <w:t>mēnis</w:t>
      </w:r>
      <w:proofErr w:type="spellEnd"/>
      <w:r>
        <w:t xml:space="preserve"> at sexual transgressions in the </w:t>
      </w:r>
      <w:proofErr w:type="spellStart"/>
      <w:r w:rsidRPr="009D0D96">
        <w:rPr>
          <w:i/>
        </w:rPr>
        <w:t>Hom</w:t>
      </w:r>
      <w:proofErr w:type="spellEnd"/>
      <w:r w:rsidRPr="009D0D96">
        <w:rPr>
          <w:i/>
        </w:rPr>
        <w:t>. Hymn to Aphrodite</w:t>
      </w:r>
    </w:p>
    <w:p w14:paraId="79F64DDB" w14:textId="77777777" w:rsidR="005B31C2" w:rsidRDefault="005B31C2" w:rsidP="00E45E2B"/>
    <w:p w14:paraId="7D109F2B" w14:textId="2F77CBB4" w:rsidR="009D0D96" w:rsidRDefault="00253194" w:rsidP="00E45E2B">
      <w:r>
        <w:t>HHAphrodite.</w:t>
      </w:r>
      <w:r w:rsidR="009D0D96">
        <w:t>151-154</w:t>
      </w:r>
    </w:p>
    <w:p w14:paraId="2979967D" w14:textId="3191D0C5" w:rsidR="00E45E2B" w:rsidRPr="009D0D96" w:rsidRDefault="009D0D96" w:rsidP="00E45E2B">
      <w:pPr>
        <w:rPr>
          <w:i/>
        </w:rPr>
      </w:pPr>
      <w:r>
        <w:rPr>
          <w:i/>
        </w:rPr>
        <w:t>AA</w:t>
      </w:r>
      <w:r w:rsidR="00E45E2B">
        <w:t xml:space="preserve"> 19</w:t>
      </w:r>
      <w:r>
        <w:t>: quoted and translated</w:t>
      </w:r>
      <w:proofErr w:type="gramStart"/>
      <w:r>
        <w:t>;</w:t>
      </w:r>
      <w:proofErr w:type="gramEnd"/>
      <w:r>
        <w:t xml:space="preserve"> analysis of divine </w:t>
      </w:r>
      <w:proofErr w:type="spellStart"/>
      <w:r>
        <w:rPr>
          <w:i/>
        </w:rPr>
        <w:t>mēnis</w:t>
      </w:r>
      <w:proofErr w:type="spellEnd"/>
      <w:r>
        <w:t xml:space="preserve"> at sexual transgressions in the </w:t>
      </w:r>
      <w:proofErr w:type="spellStart"/>
      <w:r w:rsidRPr="009D0D96">
        <w:rPr>
          <w:i/>
        </w:rPr>
        <w:t>Hom</w:t>
      </w:r>
      <w:proofErr w:type="spellEnd"/>
      <w:r w:rsidRPr="009D0D96">
        <w:rPr>
          <w:i/>
        </w:rPr>
        <w:t>. Hymn to Aphrodite</w:t>
      </w:r>
    </w:p>
    <w:p w14:paraId="39AE977C" w14:textId="77777777" w:rsidR="005B31C2" w:rsidRDefault="005B31C2" w:rsidP="00E45E2B"/>
    <w:p w14:paraId="29C4EB5D" w14:textId="0CAD1488" w:rsidR="00526553" w:rsidRDefault="00253194" w:rsidP="00E45E2B">
      <w:r>
        <w:t>HHAphrodite.</w:t>
      </w:r>
      <w:r w:rsidR="00526553">
        <w:t>151ff.</w:t>
      </w:r>
    </w:p>
    <w:p w14:paraId="388EFDAC" w14:textId="146ABFEC" w:rsidR="00E45E2B" w:rsidRPr="00360F0E" w:rsidRDefault="00526553" w:rsidP="00E45E2B">
      <w:r>
        <w:rPr>
          <w:i/>
        </w:rPr>
        <w:t>AA</w:t>
      </w:r>
      <w:r w:rsidR="00E45E2B">
        <w:t xml:space="preserve"> 23</w:t>
      </w:r>
      <w:r>
        <w:t>:</w:t>
      </w:r>
      <w:r w:rsidR="00360F0E">
        <w:t xml:space="preserve"> reference;</w:t>
      </w:r>
      <w:r>
        <w:t xml:space="preserve"> </w:t>
      </w:r>
      <w:r w:rsidR="00360F0E">
        <w:t xml:space="preserve">analysis of divine </w:t>
      </w:r>
      <w:proofErr w:type="spellStart"/>
      <w:r w:rsidR="00360F0E">
        <w:rPr>
          <w:i/>
        </w:rPr>
        <w:t>mēnis</w:t>
      </w:r>
      <w:proofErr w:type="spellEnd"/>
      <w:r w:rsidR="00360F0E">
        <w:t xml:space="preserve"> at sexual transgressions, gods and humans not being of the same class (</w:t>
      </w:r>
      <w:proofErr w:type="spellStart"/>
      <w:r w:rsidR="00360F0E">
        <w:rPr>
          <w:i/>
        </w:rPr>
        <w:t>phulon</w:t>
      </w:r>
      <w:proofErr w:type="spellEnd"/>
      <w:r w:rsidR="00360F0E">
        <w:t xml:space="preserve">), and Apollo’s role in maintaining the distinction and appealing to </w:t>
      </w:r>
      <w:proofErr w:type="spellStart"/>
      <w:r w:rsidR="00360F0E">
        <w:rPr>
          <w:i/>
        </w:rPr>
        <w:t>mēnis</w:t>
      </w:r>
      <w:proofErr w:type="spellEnd"/>
      <w:r w:rsidR="00360F0E">
        <w:t xml:space="preserve"> to protect it</w:t>
      </w:r>
    </w:p>
    <w:p w14:paraId="5676CAAB" w14:textId="77777777" w:rsidR="00942838" w:rsidRDefault="00942838" w:rsidP="00E45E2B"/>
    <w:p w14:paraId="2854CA74" w14:textId="07CDBC87" w:rsidR="00942838" w:rsidRDefault="00253194" w:rsidP="00E45E2B">
      <w:r>
        <w:t>HHAphrodite.</w:t>
      </w:r>
      <w:r w:rsidR="00942838">
        <w:t>286-290</w:t>
      </w:r>
    </w:p>
    <w:p w14:paraId="60A6752B" w14:textId="0D11BB07" w:rsidR="00E45E2B" w:rsidRPr="00942838" w:rsidRDefault="00942838" w:rsidP="00E45E2B">
      <w:pPr>
        <w:rPr>
          <w:i/>
        </w:rPr>
      </w:pPr>
      <w:r>
        <w:rPr>
          <w:i/>
        </w:rPr>
        <w:t>AA</w:t>
      </w:r>
      <w:r w:rsidR="00E45E2B">
        <w:t xml:space="preserve"> 20</w:t>
      </w:r>
      <w:r>
        <w:t xml:space="preserve">: quoting part of the verse; analysis of divine </w:t>
      </w:r>
      <w:proofErr w:type="spellStart"/>
      <w:r>
        <w:rPr>
          <w:i/>
        </w:rPr>
        <w:t>mēnis</w:t>
      </w:r>
      <w:proofErr w:type="spellEnd"/>
      <w:r>
        <w:t xml:space="preserve"> at sexual transgressions and keeping the identity of Aeneas’ mother a secret with the threat of </w:t>
      </w:r>
      <w:proofErr w:type="spellStart"/>
      <w:r>
        <w:rPr>
          <w:i/>
        </w:rPr>
        <w:t>mēnis</w:t>
      </w:r>
      <w:proofErr w:type="spellEnd"/>
    </w:p>
    <w:p w14:paraId="23E906E7" w14:textId="77777777" w:rsidR="005B31C2" w:rsidRDefault="005B31C2" w:rsidP="00E45E2B"/>
    <w:p w14:paraId="6CE9C99C" w14:textId="207CB7E9" w:rsidR="00E45E2B" w:rsidRDefault="00253194" w:rsidP="00E45E2B">
      <w:r>
        <w:t>HHAphrodite.</w:t>
      </w:r>
      <w:r w:rsidR="00E45E2B">
        <w:t>286</w:t>
      </w:r>
    </w:p>
    <w:p w14:paraId="0724A560" w14:textId="5B7E3249" w:rsidR="005B31C2" w:rsidRPr="00996736" w:rsidRDefault="005B31C2" w:rsidP="005B31C2">
      <w:r>
        <w:rPr>
          <w:i/>
        </w:rPr>
        <w:t>AA</w:t>
      </w:r>
      <w:r>
        <w:t xml:space="preserve"> 21: quoting part of the verse; analysis of divine </w:t>
      </w:r>
      <w:proofErr w:type="spellStart"/>
      <w:r>
        <w:rPr>
          <w:i/>
        </w:rPr>
        <w:t>mēnis</w:t>
      </w:r>
      <w:proofErr w:type="spellEnd"/>
      <w:r>
        <w:t xml:space="preserve"> at sexual transgressions </w:t>
      </w:r>
      <w:proofErr w:type="gramStart"/>
      <w:r>
        <w:t>and</w:t>
      </w:r>
      <w:proofErr w:type="gramEnd"/>
      <w:r>
        <w:t xml:space="preserve"> the irony of Aphrodite’s trying to keep her s</w:t>
      </w:r>
      <w:r w:rsidR="00572629">
        <w:t xml:space="preserve">leeping with </w:t>
      </w:r>
      <w:proofErr w:type="spellStart"/>
      <w:r w:rsidR="00572629">
        <w:t>Achises</w:t>
      </w:r>
      <w:proofErr w:type="spellEnd"/>
      <w:r w:rsidR="00572629">
        <w:t xml:space="preserve"> from Zeus</w:t>
      </w:r>
    </w:p>
    <w:p w14:paraId="1DE2214F" w14:textId="77777777" w:rsidR="005B31C2" w:rsidRDefault="005B31C2" w:rsidP="00E45E2B"/>
    <w:p w14:paraId="2A0C8F43" w14:textId="35D8D2F7" w:rsidR="003F56D1" w:rsidRDefault="00253194" w:rsidP="00E45E2B">
      <w:r>
        <w:t>HHAphrodite.</w:t>
      </w:r>
      <w:r w:rsidR="003F56D1">
        <w:t>288</w:t>
      </w:r>
    </w:p>
    <w:p w14:paraId="5FE86174" w14:textId="6A9D3DFF" w:rsidR="00E45E2B" w:rsidRPr="003F56D1" w:rsidRDefault="003F56D1" w:rsidP="00E45E2B">
      <w:r w:rsidRPr="003F56D1">
        <w:rPr>
          <w:i/>
        </w:rPr>
        <w:t>AA</w:t>
      </w:r>
      <w:r w:rsidR="00E45E2B" w:rsidRPr="003F56D1">
        <w:rPr>
          <w:i/>
        </w:rPr>
        <w:t xml:space="preserve"> </w:t>
      </w:r>
      <w:r w:rsidR="00E45E2B">
        <w:t>20</w:t>
      </w:r>
      <w:r>
        <w:t xml:space="preserve">: reference; analysis of divine </w:t>
      </w:r>
      <w:proofErr w:type="spellStart"/>
      <w:r>
        <w:rPr>
          <w:i/>
        </w:rPr>
        <w:t>mēnis</w:t>
      </w:r>
      <w:proofErr w:type="spellEnd"/>
      <w:r>
        <w:t xml:space="preserve"> at sexual transgressions and comparison of its presentation in the </w:t>
      </w:r>
      <w:proofErr w:type="spellStart"/>
      <w:r>
        <w:rPr>
          <w:i/>
        </w:rPr>
        <w:t>Hom</w:t>
      </w:r>
      <w:proofErr w:type="spellEnd"/>
      <w:r>
        <w:rPr>
          <w:i/>
        </w:rPr>
        <w:t>. Hymn to Aphrodite</w:t>
      </w:r>
      <w:r>
        <w:t xml:space="preserve"> and </w:t>
      </w:r>
      <w:r>
        <w:rPr>
          <w:i/>
        </w:rPr>
        <w:t>Odyssey</w:t>
      </w:r>
      <w:r>
        <w:t xml:space="preserve"> (</w:t>
      </w:r>
      <w:proofErr w:type="spellStart"/>
      <w:r>
        <w:t>Kalypso</w:t>
      </w:r>
      <w:proofErr w:type="spellEnd"/>
      <w:r>
        <w:t xml:space="preserve"> and Odysseus), regarding Zeus as representing the gods as a group</w:t>
      </w:r>
    </w:p>
    <w:p w14:paraId="663BB209" w14:textId="77777777" w:rsidR="00B91421" w:rsidRDefault="00B91421" w:rsidP="00E45E2B"/>
    <w:p w14:paraId="1E8A336B" w14:textId="67726175" w:rsidR="003F56D1" w:rsidRDefault="00253194" w:rsidP="00E45E2B">
      <w:r>
        <w:t>HHAphrodite.</w:t>
      </w:r>
      <w:r w:rsidR="003F56D1">
        <w:t>290</w:t>
      </w:r>
    </w:p>
    <w:p w14:paraId="11146CF9" w14:textId="6BA8257B" w:rsidR="003F56D1" w:rsidRDefault="00360F0E" w:rsidP="00E45E2B">
      <w:r>
        <w:rPr>
          <w:i/>
        </w:rPr>
        <w:t>AA</w:t>
      </w:r>
      <w:r>
        <w:t xml:space="preserve"> 8: reference; in the list of offenses that (threaten to) incur </w:t>
      </w:r>
      <w:proofErr w:type="spellStart"/>
      <w:r w:rsidRPr="0082308D">
        <w:rPr>
          <w:i/>
        </w:rPr>
        <w:t>mēnis</w:t>
      </w:r>
      <w:proofErr w:type="spellEnd"/>
    </w:p>
    <w:p w14:paraId="7D1EDCA0" w14:textId="77777777" w:rsidR="003F56D1" w:rsidRPr="003F56D1" w:rsidRDefault="003F56D1" w:rsidP="003F56D1">
      <w:r w:rsidRPr="003F56D1">
        <w:rPr>
          <w:i/>
        </w:rPr>
        <w:lastRenderedPageBreak/>
        <w:t xml:space="preserve">AA </w:t>
      </w:r>
      <w:r>
        <w:t xml:space="preserve">20: reference; analysis of divine </w:t>
      </w:r>
      <w:proofErr w:type="spellStart"/>
      <w:r>
        <w:rPr>
          <w:i/>
        </w:rPr>
        <w:t>mēnis</w:t>
      </w:r>
      <w:proofErr w:type="spellEnd"/>
      <w:r>
        <w:t xml:space="preserve"> at sexual transgressions and comparison </w:t>
      </w:r>
      <w:proofErr w:type="gramStart"/>
      <w:r>
        <w:t>of</w:t>
      </w:r>
      <w:proofErr w:type="gramEnd"/>
      <w:r>
        <w:t xml:space="preserve"> its presentation in the </w:t>
      </w:r>
      <w:proofErr w:type="spellStart"/>
      <w:r>
        <w:rPr>
          <w:i/>
        </w:rPr>
        <w:t>Hom</w:t>
      </w:r>
      <w:proofErr w:type="spellEnd"/>
      <w:r>
        <w:rPr>
          <w:i/>
        </w:rPr>
        <w:t>. Hymn to Aphrodite</w:t>
      </w:r>
      <w:r>
        <w:t xml:space="preserve"> and </w:t>
      </w:r>
      <w:r>
        <w:rPr>
          <w:i/>
        </w:rPr>
        <w:t>Odyssey</w:t>
      </w:r>
      <w:r>
        <w:t xml:space="preserve"> (</w:t>
      </w:r>
      <w:proofErr w:type="spellStart"/>
      <w:r>
        <w:t>Kalypso</w:t>
      </w:r>
      <w:proofErr w:type="spellEnd"/>
      <w:r>
        <w:t xml:space="preserve"> and Odysseus), regarding Zeus as representing the gods as a group</w:t>
      </w:r>
    </w:p>
    <w:p w14:paraId="1937C69D" w14:textId="07E4A0B9" w:rsidR="00360F0E" w:rsidRPr="007515BA" w:rsidRDefault="00360F0E" w:rsidP="00E45E2B">
      <w:pPr>
        <w:rPr>
          <w:i/>
        </w:rPr>
      </w:pPr>
      <w:r>
        <w:rPr>
          <w:i/>
        </w:rPr>
        <w:t>AA</w:t>
      </w:r>
      <w:r w:rsidR="00E45E2B">
        <w:t xml:space="preserve"> 36</w:t>
      </w:r>
      <w:r>
        <w:t xml:space="preserve">: </w:t>
      </w:r>
      <w:r w:rsidR="00756C03">
        <w:t xml:space="preserve">quoted and translated; comparison of </w:t>
      </w:r>
      <w:proofErr w:type="spellStart"/>
      <w:r w:rsidR="00756C03">
        <w:rPr>
          <w:i/>
        </w:rPr>
        <w:t>mēnis</w:t>
      </w:r>
      <w:proofErr w:type="spellEnd"/>
      <w:r w:rsidR="00756C03">
        <w:rPr>
          <w:i/>
        </w:rPr>
        <w:t xml:space="preserve"> </w:t>
      </w:r>
      <w:r w:rsidR="00756C03" w:rsidRPr="00756C03">
        <w:t xml:space="preserve">and </w:t>
      </w:r>
      <w:proofErr w:type="spellStart"/>
      <w:r w:rsidR="00756C03">
        <w:rPr>
          <w:i/>
        </w:rPr>
        <w:t>opis</w:t>
      </w:r>
      <w:proofErr w:type="spellEnd"/>
      <w:r w:rsidR="00756C03">
        <w:rPr>
          <w:i/>
        </w:rPr>
        <w:t xml:space="preserve"> </w:t>
      </w:r>
      <w:r w:rsidR="00756C03">
        <w:t>a</w:t>
      </w:r>
      <w:r w:rsidR="007515BA">
        <w:t xml:space="preserve">nd the connection of </w:t>
      </w:r>
      <w:proofErr w:type="spellStart"/>
      <w:r w:rsidR="007515BA">
        <w:rPr>
          <w:i/>
        </w:rPr>
        <w:t>mēnis</w:t>
      </w:r>
      <w:proofErr w:type="spellEnd"/>
      <w:r w:rsidR="007515BA">
        <w:rPr>
          <w:i/>
        </w:rPr>
        <w:t xml:space="preserve"> </w:t>
      </w:r>
      <w:r w:rsidR="007515BA" w:rsidRPr="007515BA">
        <w:t>with seeing</w:t>
      </w:r>
    </w:p>
    <w:p w14:paraId="1C1D96D3" w14:textId="77777777" w:rsidR="00B91421" w:rsidRDefault="00B91421" w:rsidP="00E45E2B"/>
    <w:p w14:paraId="6DD42805" w14:textId="0664A7BB" w:rsidR="008F1A11" w:rsidRDefault="00253194" w:rsidP="00E45E2B">
      <w:r>
        <w:t>HHDemeter.</w:t>
      </w:r>
      <w:r w:rsidR="008F1A11">
        <w:t>49-50</w:t>
      </w:r>
    </w:p>
    <w:p w14:paraId="5CA250D6" w14:textId="00A2D2A7" w:rsidR="00E45E2B" w:rsidRDefault="008F1A11" w:rsidP="00E45E2B">
      <w:r>
        <w:rPr>
          <w:i/>
        </w:rPr>
        <w:t>AA</w:t>
      </w:r>
      <w:r w:rsidR="00E45E2B">
        <w:t xml:space="preserve"> 23</w:t>
      </w:r>
      <w:r>
        <w:t xml:space="preserve">: </w:t>
      </w:r>
      <w:r w:rsidR="00B91421">
        <w:t>reference; comment on fasting as the conventional sign of grief, connection of Demeter’s expression of grief with Persephone’s eating the pomegranate pip Hades pops in her mouth</w:t>
      </w:r>
    </w:p>
    <w:p w14:paraId="22C3658A" w14:textId="77777777" w:rsidR="008F1A11" w:rsidRDefault="008F1A11" w:rsidP="00E45E2B"/>
    <w:p w14:paraId="5A040685" w14:textId="2CB2D699" w:rsidR="00E45E2B" w:rsidRDefault="00253194" w:rsidP="00E45E2B">
      <w:r>
        <w:t>HHDemeter.</w:t>
      </w:r>
      <w:r w:rsidR="00E45E2B">
        <w:t>129</w:t>
      </w:r>
    </w:p>
    <w:p w14:paraId="6C87F28D" w14:textId="77777777" w:rsidR="00B91421" w:rsidRDefault="00B91421" w:rsidP="00B91421">
      <w:r>
        <w:rPr>
          <w:i/>
        </w:rPr>
        <w:t>AA</w:t>
      </w:r>
      <w:r>
        <w:t xml:space="preserve"> 23: reference; comment on fasting as the conventional sign of grief, connection of Demeter’s expression of grief with Persephone’s eating the pomegranate pip Hades pops in her mouth</w:t>
      </w:r>
    </w:p>
    <w:p w14:paraId="7512C7CD" w14:textId="77777777" w:rsidR="00B91421" w:rsidRDefault="00B91421" w:rsidP="00E45E2B"/>
    <w:p w14:paraId="6D04E7FD" w14:textId="1AA6328F" w:rsidR="00700CCC" w:rsidRDefault="00253194" w:rsidP="00E45E2B">
      <w:r>
        <w:t>HHDemeter.</w:t>
      </w:r>
      <w:r w:rsidR="00700CCC">
        <w:t>204</w:t>
      </w:r>
    </w:p>
    <w:p w14:paraId="677B01EB" w14:textId="2EFA7016" w:rsidR="00E45E2B" w:rsidRPr="00EF28E1" w:rsidRDefault="00700CCC" w:rsidP="00E45E2B">
      <w:r>
        <w:rPr>
          <w:i/>
        </w:rPr>
        <w:t>AA</w:t>
      </w:r>
      <w:r w:rsidR="00E45E2B">
        <w:t xml:space="preserve"> 127</w:t>
      </w:r>
      <w:r>
        <w:t xml:space="preserve">: </w:t>
      </w:r>
      <w:r w:rsidR="00EF28E1">
        <w:t xml:space="preserve">reference; comments on the use of </w:t>
      </w:r>
      <w:proofErr w:type="spellStart"/>
      <w:r w:rsidR="00EF28E1" w:rsidRPr="00EF28E1">
        <w:rPr>
          <w:i/>
        </w:rPr>
        <w:t>hilaos</w:t>
      </w:r>
      <w:proofErr w:type="spellEnd"/>
      <w:r w:rsidR="00EF28E1">
        <w:t xml:space="preserve">, </w:t>
      </w:r>
      <w:proofErr w:type="spellStart"/>
      <w:r w:rsidR="00EF28E1" w:rsidRPr="00EF28E1">
        <w:rPr>
          <w:i/>
        </w:rPr>
        <w:t>hilassō</w:t>
      </w:r>
      <w:proofErr w:type="spellEnd"/>
      <w:r w:rsidR="00EF28E1" w:rsidRPr="00EF28E1">
        <w:rPr>
          <w:i/>
        </w:rPr>
        <w:t xml:space="preserve"> </w:t>
      </w:r>
      <w:r w:rsidR="00EF28E1">
        <w:t xml:space="preserve">and </w:t>
      </w:r>
      <w:proofErr w:type="spellStart"/>
      <w:r w:rsidR="00EF28E1" w:rsidRPr="00EF28E1">
        <w:rPr>
          <w:i/>
        </w:rPr>
        <w:t>hilaskō</w:t>
      </w:r>
      <w:proofErr w:type="spellEnd"/>
      <w:r w:rsidR="00EF28E1" w:rsidRPr="00EF28E1">
        <w:rPr>
          <w:i/>
        </w:rPr>
        <w:t xml:space="preserve"> </w:t>
      </w:r>
      <w:r w:rsidR="00EF28E1">
        <w:t xml:space="preserve">in contexts of </w:t>
      </w:r>
      <w:proofErr w:type="spellStart"/>
      <w:r w:rsidR="00EF28E1">
        <w:rPr>
          <w:i/>
        </w:rPr>
        <w:t>mēnis</w:t>
      </w:r>
      <w:proofErr w:type="spellEnd"/>
      <w:r w:rsidR="00EF28E1">
        <w:t xml:space="preserve"> </w:t>
      </w:r>
      <w:r w:rsidR="006E5152">
        <w:t>(appeasing Demeter)</w:t>
      </w:r>
    </w:p>
    <w:p w14:paraId="2DB889BC" w14:textId="77777777" w:rsidR="00700CCC" w:rsidRDefault="00700CCC" w:rsidP="00E45E2B"/>
    <w:p w14:paraId="750579E5" w14:textId="63DF693F" w:rsidR="00E45E2B" w:rsidRDefault="00253194" w:rsidP="00E45E2B">
      <w:r>
        <w:t>HHDemeter.</w:t>
      </w:r>
      <w:r w:rsidR="00E45E2B">
        <w:t>273</w:t>
      </w:r>
    </w:p>
    <w:p w14:paraId="1AF1BB5E" w14:textId="28F78ACD" w:rsidR="00EF28E1" w:rsidRPr="00EF28E1" w:rsidRDefault="00EF28E1" w:rsidP="00EF28E1">
      <w:r>
        <w:rPr>
          <w:i/>
        </w:rPr>
        <w:t>AA</w:t>
      </w:r>
      <w:r>
        <w:t xml:space="preserve"> 127: reference; comments on the use of </w:t>
      </w:r>
      <w:proofErr w:type="spellStart"/>
      <w:r w:rsidRPr="00EF28E1">
        <w:rPr>
          <w:i/>
        </w:rPr>
        <w:t>hilaos</w:t>
      </w:r>
      <w:proofErr w:type="spellEnd"/>
      <w:r>
        <w:t xml:space="preserve">, </w:t>
      </w:r>
      <w:proofErr w:type="spellStart"/>
      <w:r w:rsidRPr="00EF28E1">
        <w:rPr>
          <w:i/>
        </w:rPr>
        <w:t>hilassō</w:t>
      </w:r>
      <w:proofErr w:type="spellEnd"/>
      <w:r w:rsidRPr="00EF28E1">
        <w:rPr>
          <w:i/>
        </w:rPr>
        <w:t xml:space="preserve"> </w:t>
      </w:r>
      <w:r>
        <w:t xml:space="preserve">and </w:t>
      </w:r>
      <w:proofErr w:type="spellStart"/>
      <w:r w:rsidRPr="00EF28E1">
        <w:rPr>
          <w:i/>
        </w:rPr>
        <w:t>hilaskō</w:t>
      </w:r>
      <w:proofErr w:type="spellEnd"/>
      <w:r w:rsidRPr="00EF28E1">
        <w:rPr>
          <w:i/>
        </w:rPr>
        <w:t xml:space="preserve"> </w:t>
      </w:r>
      <w:r>
        <w:t xml:space="preserve">in contexts of </w:t>
      </w:r>
      <w:proofErr w:type="spellStart"/>
      <w:proofErr w:type="gramStart"/>
      <w:r>
        <w:rPr>
          <w:i/>
        </w:rPr>
        <w:t>mēnis</w:t>
      </w:r>
      <w:proofErr w:type="spellEnd"/>
      <w:proofErr w:type="gramEnd"/>
      <w:r>
        <w:t xml:space="preserve"> </w:t>
      </w:r>
      <w:r w:rsidR="006E5152">
        <w:t>(appeasing Demeter)</w:t>
      </w:r>
    </w:p>
    <w:p w14:paraId="0088CB73" w14:textId="77777777" w:rsidR="00EF28E1" w:rsidRDefault="00EF28E1" w:rsidP="00E45E2B"/>
    <w:p w14:paraId="6E224B1D" w14:textId="0CD58289" w:rsidR="00E45E2B" w:rsidRDefault="00253194" w:rsidP="00E45E2B">
      <w:r>
        <w:t>HHDemeter.</w:t>
      </w:r>
      <w:r w:rsidR="00E45E2B">
        <w:t>274</w:t>
      </w:r>
    </w:p>
    <w:p w14:paraId="46ADCEA7" w14:textId="3B9493F1" w:rsidR="00EF28E1" w:rsidRPr="00EF28E1" w:rsidRDefault="00EF28E1" w:rsidP="00EF28E1">
      <w:r>
        <w:rPr>
          <w:i/>
        </w:rPr>
        <w:t>AA</w:t>
      </w:r>
      <w:r>
        <w:t xml:space="preserve"> 127: reference; comments on the use of </w:t>
      </w:r>
      <w:proofErr w:type="spellStart"/>
      <w:r w:rsidRPr="00EF28E1">
        <w:rPr>
          <w:i/>
        </w:rPr>
        <w:t>hilaos</w:t>
      </w:r>
      <w:proofErr w:type="spellEnd"/>
      <w:r>
        <w:t xml:space="preserve">, </w:t>
      </w:r>
      <w:proofErr w:type="spellStart"/>
      <w:r w:rsidRPr="00EF28E1">
        <w:rPr>
          <w:i/>
        </w:rPr>
        <w:t>hilassō</w:t>
      </w:r>
      <w:proofErr w:type="spellEnd"/>
      <w:r w:rsidRPr="00EF28E1">
        <w:rPr>
          <w:i/>
        </w:rPr>
        <w:t xml:space="preserve"> </w:t>
      </w:r>
      <w:r>
        <w:t xml:space="preserve">and </w:t>
      </w:r>
      <w:proofErr w:type="spellStart"/>
      <w:r w:rsidRPr="00EF28E1">
        <w:rPr>
          <w:i/>
        </w:rPr>
        <w:t>hilaskō</w:t>
      </w:r>
      <w:proofErr w:type="spellEnd"/>
      <w:r w:rsidRPr="00EF28E1">
        <w:rPr>
          <w:i/>
        </w:rPr>
        <w:t xml:space="preserve"> </w:t>
      </w:r>
      <w:r>
        <w:t xml:space="preserve">in contexts of </w:t>
      </w:r>
      <w:proofErr w:type="spellStart"/>
      <w:proofErr w:type="gramStart"/>
      <w:r>
        <w:rPr>
          <w:i/>
        </w:rPr>
        <w:t>mēnis</w:t>
      </w:r>
      <w:proofErr w:type="spellEnd"/>
      <w:proofErr w:type="gramEnd"/>
      <w:r>
        <w:t xml:space="preserve"> </w:t>
      </w:r>
      <w:r w:rsidR="006E5152">
        <w:t>(appeasing Demeter)</w:t>
      </w:r>
    </w:p>
    <w:p w14:paraId="14DDC948" w14:textId="77777777" w:rsidR="00EF28E1" w:rsidRDefault="00EF28E1" w:rsidP="00E45E2B"/>
    <w:p w14:paraId="34A87A5E" w14:textId="75FD83C7" w:rsidR="00E45E2B" w:rsidRDefault="00253194" w:rsidP="00E45E2B">
      <w:r>
        <w:t>HHDemeter.</w:t>
      </w:r>
      <w:r w:rsidR="00E45E2B">
        <w:t>292</w:t>
      </w:r>
    </w:p>
    <w:p w14:paraId="1B7F7A78" w14:textId="4DFC6A9A" w:rsidR="00EF28E1" w:rsidRPr="00EF28E1" w:rsidRDefault="00EF28E1" w:rsidP="00EF28E1">
      <w:r>
        <w:rPr>
          <w:i/>
        </w:rPr>
        <w:t>AA</w:t>
      </w:r>
      <w:r>
        <w:t xml:space="preserve"> 127: reference; comments on the use of </w:t>
      </w:r>
      <w:proofErr w:type="spellStart"/>
      <w:r w:rsidRPr="00EF28E1">
        <w:rPr>
          <w:i/>
        </w:rPr>
        <w:t>hilaos</w:t>
      </w:r>
      <w:proofErr w:type="spellEnd"/>
      <w:r>
        <w:t xml:space="preserve">, </w:t>
      </w:r>
      <w:proofErr w:type="spellStart"/>
      <w:r w:rsidRPr="00EF28E1">
        <w:rPr>
          <w:i/>
        </w:rPr>
        <w:t>hilassō</w:t>
      </w:r>
      <w:proofErr w:type="spellEnd"/>
      <w:r w:rsidRPr="00EF28E1">
        <w:rPr>
          <w:i/>
        </w:rPr>
        <w:t xml:space="preserve"> </w:t>
      </w:r>
      <w:r>
        <w:t xml:space="preserve">and </w:t>
      </w:r>
      <w:proofErr w:type="spellStart"/>
      <w:r w:rsidRPr="00EF28E1">
        <w:rPr>
          <w:i/>
        </w:rPr>
        <w:t>hilaskō</w:t>
      </w:r>
      <w:proofErr w:type="spellEnd"/>
      <w:r w:rsidRPr="00EF28E1">
        <w:rPr>
          <w:i/>
        </w:rPr>
        <w:t xml:space="preserve"> </w:t>
      </w:r>
      <w:r>
        <w:t xml:space="preserve">in contexts of </w:t>
      </w:r>
      <w:proofErr w:type="spellStart"/>
      <w:proofErr w:type="gramStart"/>
      <w:r>
        <w:rPr>
          <w:i/>
        </w:rPr>
        <w:t>mēnis</w:t>
      </w:r>
      <w:proofErr w:type="spellEnd"/>
      <w:proofErr w:type="gramEnd"/>
      <w:r>
        <w:t xml:space="preserve"> </w:t>
      </w:r>
      <w:r w:rsidR="006E5152">
        <w:t>(appeasing Demeter)</w:t>
      </w:r>
    </w:p>
    <w:p w14:paraId="49220820" w14:textId="77777777" w:rsidR="00B91421" w:rsidRDefault="00B91421" w:rsidP="00E45E2B"/>
    <w:p w14:paraId="6A298D98" w14:textId="4362700A" w:rsidR="00B91421" w:rsidRDefault="00253194" w:rsidP="00E45E2B">
      <w:r>
        <w:t>HHDemeter.</w:t>
      </w:r>
      <w:r w:rsidR="00B91421">
        <w:t>303-304</w:t>
      </w:r>
    </w:p>
    <w:p w14:paraId="3E6B321A" w14:textId="5FC25D20" w:rsidR="00E45E2B" w:rsidRPr="00B91421" w:rsidRDefault="00B91421" w:rsidP="00E45E2B">
      <w:r>
        <w:rPr>
          <w:i/>
        </w:rPr>
        <w:t>AA</w:t>
      </w:r>
      <w:r w:rsidR="00E45E2B">
        <w:t xml:space="preserve"> 23</w:t>
      </w:r>
      <w:r>
        <w:t xml:space="preserve">: reference; analysis of </w:t>
      </w:r>
      <w:proofErr w:type="spellStart"/>
      <w:r>
        <w:rPr>
          <w:i/>
        </w:rPr>
        <w:t>mēnis</w:t>
      </w:r>
      <w:proofErr w:type="spellEnd"/>
      <w:r>
        <w:t xml:space="preserve"> in </w:t>
      </w:r>
      <w:proofErr w:type="spellStart"/>
      <w:r w:rsidRPr="00B91421">
        <w:rPr>
          <w:i/>
        </w:rPr>
        <w:t>Hom</w:t>
      </w:r>
      <w:proofErr w:type="spellEnd"/>
      <w:r w:rsidRPr="00B91421">
        <w:rPr>
          <w:i/>
        </w:rPr>
        <w:t>. Hymn to Demeter</w:t>
      </w:r>
      <w:r>
        <w:t>, the role of class (</w:t>
      </w:r>
      <w:proofErr w:type="spellStart"/>
      <w:r w:rsidRPr="00B91421">
        <w:rPr>
          <w:i/>
        </w:rPr>
        <w:t>phula</w:t>
      </w:r>
      <w:proofErr w:type="spellEnd"/>
      <w:r>
        <w:t xml:space="preserve">), </w:t>
      </w:r>
      <w:proofErr w:type="spellStart"/>
      <w:r>
        <w:rPr>
          <w:i/>
        </w:rPr>
        <w:t>timē</w:t>
      </w:r>
      <w:proofErr w:type="spellEnd"/>
      <w:r w:rsidR="00671998">
        <w:t>, and appeasing Demeter</w:t>
      </w:r>
    </w:p>
    <w:p w14:paraId="63B59BAC" w14:textId="77777777" w:rsidR="00B91421" w:rsidRDefault="00B91421" w:rsidP="00E45E2B"/>
    <w:p w14:paraId="316DF400" w14:textId="3E7B852B" w:rsidR="00E45E2B" w:rsidRDefault="00253194" w:rsidP="00E45E2B">
      <w:r>
        <w:t>HHDemeter.</w:t>
      </w:r>
      <w:r w:rsidR="00E45E2B">
        <w:t>307</w:t>
      </w:r>
    </w:p>
    <w:p w14:paraId="1B0425A7" w14:textId="77777777" w:rsidR="00B91421" w:rsidRDefault="00B91421" w:rsidP="00B91421">
      <w:r>
        <w:rPr>
          <w:i/>
        </w:rPr>
        <w:t>AA</w:t>
      </w:r>
      <w:r>
        <w:t xml:space="preserve"> 23: reference; comment on fasting as the conventional sign of grief, connection of Demeter’s expression of grief with Persephone’s eating the pomegranate pip Hades pops in her mouth</w:t>
      </w:r>
    </w:p>
    <w:p w14:paraId="399E8A05" w14:textId="77777777" w:rsidR="00B91421" w:rsidRDefault="00B91421" w:rsidP="00E45E2B"/>
    <w:p w14:paraId="42DC5358" w14:textId="5148F635" w:rsidR="00B91421" w:rsidRDefault="00253194" w:rsidP="00E45E2B">
      <w:r>
        <w:t>HHDemeter.</w:t>
      </w:r>
      <w:r w:rsidR="00B91421">
        <w:t>310-313</w:t>
      </w:r>
    </w:p>
    <w:p w14:paraId="623674B2" w14:textId="486C782E" w:rsidR="00E45E2B" w:rsidRDefault="00B91421" w:rsidP="00E45E2B">
      <w:r>
        <w:rPr>
          <w:i/>
        </w:rPr>
        <w:t>AA</w:t>
      </w:r>
      <w:r w:rsidR="00E45E2B">
        <w:t xml:space="preserve"> 24</w:t>
      </w:r>
      <w:r>
        <w:t xml:space="preserve">: </w:t>
      </w:r>
      <w:r w:rsidR="000F58E1">
        <w:t xml:space="preserve">reference; analysis of </w:t>
      </w:r>
      <w:proofErr w:type="spellStart"/>
      <w:r w:rsidR="000F58E1">
        <w:rPr>
          <w:i/>
        </w:rPr>
        <w:t>mēnis</w:t>
      </w:r>
      <w:proofErr w:type="spellEnd"/>
      <w:r w:rsidR="000F58E1">
        <w:t xml:space="preserve"> in </w:t>
      </w:r>
      <w:proofErr w:type="spellStart"/>
      <w:r w:rsidR="000F58E1" w:rsidRPr="00B91421">
        <w:rPr>
          <w:i/>
        </w:rPr>
        <w:t>Hom</w:t>
      </w:r>
      <w:proofErr w:type="spellEnd"/>
      <w:r w:rsidR="000F58E1" w:rsidRPr="00B91421">
        <w:rPr>
          <w:i/>
        </w:rPr>
        <w:t>. Hymn to Demeter</w:t>
      </w:r>
      <w:r w:rsidR="000F58E1">
        <w:t>, the role of class (</w:t>
      </w:r>
      <w:proofErr w:type="spellStart"/>
      <w:r w:rsidR="000F58E1" w:rsidRPr="00B91421">
        <w:rPr>
          <w:i/>
        </w:rPr>
        <w:t>phula</w:t>
      </w:r>
      <w:proofErr w:type="spellEnd"/>
      <w:r w:rsidR="000F58E1">
        <w:t xml:space="preserve">), </w:t>
      </w:r>
      <w:proofErr w:type="spellStart"/>
      <w:r w:rsidR="000F58E1">
        <w:rPr>
          <w:i/>
        </w:rPr>
        <w:t>timē</w:t>
      </w:r>
      <w:proofErr w:type="spellEnd"/>
      <w:r w:rsidR="00671998">
        <w:t>, and appeasing Demeter</w:t>
      </w:r>
    </w:p>
    <w:p w14:paraId="1221A5DB" w14:textId="77777777" w:rsidR="00B91421" w:rsidRDefault="00B91421" w:rsidP="00E45E2B"/>
    <w:p w14:paraId="5E27C28E" w14:textId="044B495E" w:rsidR="00E45E2B" w:rsidRDefault="00253194" w:rsidP="00E45E2B">
      <w:r>
        <w:t>HHDemeter.</w:t>
      </w:r>
      <w:r w:rsidR="00E45E2B">
        <w:t>322</w:t>
      </w:r>
    </w:p>
    <w:p w14:paraId="2CD89512" w14:textId="57ABCDD3" w:rsidR="000F58E1" w:rsidRDefault="000F58E1" w:rsidP="000F58E1">
      <w:r>
        <w:rPr>
          <w:i/>
        </w:rPr>
        <w:t>AA</w:t>
      </w:r>
      <w:r>
        <w:t xml:space="preserve"> 24: reference; analysis of </w:t>
      </w:r>
      <w:proofErr w:type="spellStart"/>
      <w:r>
        <w:rPr>
          <w:i/>
        </w:rPr>
        <w:t>mēnis</w:t>
      </w:r>
      <w:proofErr w:type="spellEnd"/>
      <w:r>
        <w:t xml:space="preserve"> in </w:t>
      </w:r>
      <w:proofErr w:type="spellStart"/>
      <w:r w:rsidRPr="00B91421">
        <w:rPr>
          <w:i/>
        </w:rPr>
        <w:t>Hom</w:t>
      </w:r>
      <w:proofErr w:type="spellEnd"/>
      <w:r w:rsidRPr="00B91421">
        <w:rPr>
          <w:i/>
        </w:rPr>
        <w:t>. Hymn to Demeter</w:t>
      </w:r>
      <w:r>
        <w:t>, the role of class (</w:t>
      </w:r>
      <w:proofErr w:type="spellStart"/>
      <w:r w:rsidRPr="00B91421">
        <w:rPr>
          <w:i/>
        </w:rPr>
        <w:t>phula</w:t>
      </w:r>
      <w:proofErr w:type="spellEnd"/>
      <w:r>
        <w:t xml:space="preserve">), </w:t>
      </w:r>
      <w:proofErr w:type="spellStart"/>
      <w:r>
        <w:rPr>
          <w:i/>
        </w:rPr>
        <w:t>timē</w:t>
      </w:r>
      <w:proofErr w:type="spellEnd"/>
      <w:r w:rsidR="00671998">
        <w:t>, and appeasing Demeter</w:t>
      </w:r>
    </w:p>
    <w:p w14:paraId="6E401E55" w14:textId="77777777" w:rsidR="000F58E1" w:rsidRDefault="000F58E1" w:rsidP="00E45E2B"/>
    <w:p w14:paraId="365F9F06" w14:textId="22D35166" w:rsidR="00E45E2B" w:rsidRDefault="00253194" w:rsidP="00E45E2B">
      <w:r>
        <w:t>HHDemeter.</w:t>
      </w:r>
      <w:r w:rsidR="00E45E2B">
        <w:t>326</w:t>
      </w:r>
    </w:p>
    <w:p w14:paraId="0BDBA67D" w14:textId="689EAA39" w:rsidR="000F58E1" w:rsidRDefault="000F58E1" w:rsidP="000F58E1">
      <w:r>
        <w:rPr>
          <w:i/>
        </w:rPr>
        <w:t>AA</w:t>
      </w:r>
      <w:r>
        <w:t xml:space="preserve"> 24: reference; analysis of </w:t>
      </w:r>
      <w:proofErr w:type="spellStart"/>
      <w:r>
        <w:rPr>
          <w:i/>
        </w:rPr>
        <w:t>mēnis</w:t>
      </w:r>
      <w:proofErr w:type="spellEnd"/>
      <w:r>
        <w:t xml:space="preserve"> in </w:t>
      </w:r>
      <w:proofErr w:type="spellStart"/>
      <w:r w:rsidRPr="00B91421">
        <w:rPr>
          <w:i/>
        </w:rPr>
        <w:t>Hom</w:t>
      </w:r>
      <w:proofErr w:type="spellEnd"/>
      <w:r w:rsidRPr="00B91421">
        <w:rPr>
          <w:i/>
        </w:rPr>
        <w:t>. Hymn to Demeter</w:t>
      </w:r>
      <w:r>
        <w:t>, the role of class (</w:t>
      </w:r>
      <w:proofErr w:type="spellStart"/>
      <w:r w:rsidRPr="00B91421">
        <w:rPr>
          <w:i/>
        </w:rPr>
        <w:t>phula</w:t>
      </w:r>
      <w:proofErr w:type="spellEnd"/>
      <w:r>
        <w:t xml:space="preserve">), </w:t>
      </w:r>
      <w:proofErr w:type="spellStart"/>
      <w:r>
        <w:rPr>
          <w:i/>
        </w:rPr>
        <w:t>timē</w:t>
      </w:r>
      <w:proofErr w:type="spellEnd"/>
      <w:r w:rsidR="00320280">
        <w:t>, and appeasing Demeter</w:t>
      </w:r>
    </w:p>
    <w:p w14:paraId="048EBFD0" w14:textId="77777777" w:rsidR="000F58E1" w:rsidRDefault="000F58E1" w:rsidP="00E45E2B"/>
    <w:p w14:paraId="0D647011" w14:textId="29F52BCB" w:rsidR="00E45E2B" w:rsidRDefault="00253194" w:rsidP="00E45E2B">
      <w:r>
        <w:t>HHDemeter.</w:t>
      </w:r>
      <w:r w:rsidR="00E45E2B">
        <w:t>330</w:t>
      </w:r>
    </w:p>
    <w:p w14:paraId="747193D6" w14:textId="6A7A2124" w:rsidR="000F58E1" w:rsidRDefault="000F58E1" w:rsidP="000F58E1">
      <w:r>
        <w:rPr>
          <w:i/>
        </w:rPr>
        <w:t>AA</w:t>
      </w:r>
      <w:r>
        <w:t xml:space="preserve"> 24: reference; analysis of </w:t>
      </w:r>
      <w:proofErr w:type="spellStart"/>
      <w:r>
        <w:rPr>
          <w:i/>
        </w:rPr>
        <w:t>mēnis</w:t>
      </w:r>
      <w:proofErr w:type="spellEnd"/>
      <w:r>
        <w:t xml:space="preserve"> in </w:t>
      </w:r>
      <w:proofErr w:type="spellStart"/>
      <w:r w:rsidRPr="00B91421">
        <w:rPr>
          <w:i/>
        </w:rPr>
        <w:t>Hom</w:t>
      </w:r>
      <w:proofErr w:type="spellEnd"/>
      <w:r w:rsidRPr="00B91421">
        <w:rPr>
          <w:i/>
        </w:rPr>
        <w:t>. Hymn to Demeter</w:t>
      </w:r>
      <w:r>
        <w:t>, the role of class (</w:t>
      </w:r>
      <w:proofErr w:type="spellStart"/>
      <w:r w:rsidRPr="00B91421">
        <w:rPr>
          <w:i/>
        </w:rPr>
        <w:t>phula</w:t>
      </w:r>
      <w:proofErr w:type="spellEnd"/>
      <w:r>
        <w:t xml:space="preserve">), </w:t>
      </w:r>
      <w:proofErr w:type="spellStart"/>
      <w:r>
        <w:rPr>
          <w:i/>
        </w:rPr>
        <w:t>timē</w:t>
      </w:r>
      <w:proofErr w:type="spellEnd"/>
      <w:r w:rsidR="00320280">
        <w:t>, and appeasing Demeter</w:t>
      </w:r>
    </w:p>
    <w:p w14:paraId="73613D17" w14:textId="77777777" w:rsidR="000F58E1" w:rsidRDefault="000F58E1" w:rsidP="00E45E2B"/>
    <w:p w14:paraId="612BE935" w14:textId="6A564A87" w:rsidR="00E45E2B" w:rsidRDefault="00253194" w:rsidP="00E45E2B">
      <w:r>
        <w:t>HHDemeter.</w:t>
      </w:r>
      <w:r w:rsidR="00E45E2B">
        <w:t>348-355</w:t>
      </w:r>
    </w:p>
    <w:p w14:paraId="44417BF1" w14:textId="0B75FED4" w:rsidR="000F58E1" w:rsidRDefault="000F58E1" w:rsidP="00E45E2B">
      <w:r>
        <w:rPr>
          <w:i/>
        </w:rPr>
        <w:t>AA</w:t>
      </w:r>
      <w:r>
        <w:t xml:space="preserve"> 24: reference; analysis of </w:t>
      </w:r>
      <w:proofErr w:type="spellStart"/>
      <w:r>
        <w:rPr>
          <w:i/>
        </w:rPr>
        <w:t>mēnis</w:t>
      </w:r>
      <w:proofErr w:type="spellEnd"/>
      <w:r>
        <w:t xml:space="preserve"> in </w:t>
      </w:r>
      <w:proofErr w:type="spellStart"/>
      <w:r w:rsidRPr="00B91421">
        <w:rPr>
          <w:i/>
        </w:rPr>
        <w:t>Hom</w:t>
      </w:r>
      <w:proofErr w:type="spellEnd"/>
      <w:r w:rsidRPr="00B91421">
        <w:rPr>
          <w:i/>
        </w:rPr>
        <w:t>. Hymn to Demeter</w:t>
      </w:r>
      <w:r>
        <w:t>, the role of class (</w:t>
      </w:r>
      <w:proofErr w:type="spellStart"/>
      <w:r w:rsidRPr="00B91421">
        <w:rPr>
          <w:i/>
        </w:rPr>
        <w:t>phula</w:t>
      </w:r>
      <w:proofErr w:type="spellEnd"/>
      <w:r>
        <w:t xml:space="preserve">), </w:t>
      </w:r>
      <w:proofErr w:type="spellStart"/>
      <w:r>
        <w:rPr>
          <w:i/>
        </w:rPr>
        <w:t>timē</w:t>
      </w:r>
      <w:proofErr w:type="spellEnd"/>
      <w:r>
        <w:t xml:space="preserve">, and appeasing Demeter, and comparison of her alienation with Achilles’ in the </w:t>
      </w:r>
      <w:r>
        <w:rPr>
          <w:i/>
        </w:rPr>
        <w:t>Iliad</w:t>
      </w:r>
    </w:p>
    <w:p w14:paraId="2C534011" w14:textId="77777777" w:rsidR="000F58E1" w:rsidRDefault="000F58E1" w:rsidP="00E45E2B"/>
    <w:p w14:paraId="3D6E0E2B" w14:textId="375D9CFD" w:rsidR="00EF28E1" w:rsidRDefault="00253194" w:rsidP="00E45E2B">
      <w:r>
        <w:t>HHDemeter.</w:t>
      </w:r>
      <w:r w:rsidR="00EF28E1">
        <w:t>350</w:t>
      </w:r>
    </w:p>
    <w:p w14:paraId="601C19BD" w14:textId="48BDC011" w:rsidR="001232DD" w:rsidRDefault="001232DD" w:rsidP="001232DD">
      <w:r>
        <w:rPr>
          <w:i/>
        </w:rPr>
        <w:t>AA</w:t>
      </w:r>
      <w:r>
        <w:t xml:space="preserve"> 8: reference; in the list of offenses that (threaten to) incur </w:t>
      </w:r>
      <w:proofErr w:type="spellStart"/>
      <w:r w:rsidRPr="0082308D">
        <w:rPr>
          <w:i/>
        </w:rPr>
        <w:t>mēnis</w:t>
      </w:r>
      <w:proofErr w:type="spellEnd"/>
    </w:p>
    <w:p w14:paraId="0E2EC9BE" w14:textId="5C77192C" w:rsidR="000F58E1" w:rsidRPr="004A1D02" w:rsidRDefault="001232DD" w:rsidP="00E45E2B">
      <w:r>
        <w:rPr>
          <w:i/>
        </w:rPr>
        <w:t>AA</w:t>
      </w:r>
      <w:r w:rsidR="00E45E2B">
        <w:t xml:space="preserve"> 30</w:t>
      </w:r>
      <w:r>
        <w:t xml:space="preserve">: </w:t>
      </w:r>
      <w:r w:rsidR="004A1D02">
        <w:t xml:space="preserve">reference; comparison of Achilles and Agamemnon to Demeter and Zeus, and </w:t>
      </w:r>
      <w:proofErr w:type="gramStart"/>
      <w:r w:rsidR="004A1D02">
        <w:t>hierarchy</w:t>
      </w:r>
      <w:proofErr w:type="gramEnd"/>
      <w:r w:rsidR="004A1D02">
        <w:t xml:space="preserve">, peers, and the </w:t>
      </w:r>
      <w:proofErr w:type="spellStart"/>
      <w:r w:rsidR="004A1D02">
        <w:rPr>
          <w:i/>
        </w:rPr>
        <w:t>mēnis</w:t>
      </w:r>
      <w:proofErr w:type="spellEnd"/>
      <w:r w:rsidR="004A1D02">
        <w:t xml:space="preserve"> theme</w:t>
      </w:r>
    </w:p>
    <w:p w14:paraId="7D1ED829" w14:textId="77777777" w:rsidR="00EF28E1" w:rsidRDefault="00EF28E1" w:rsidP="00E45E2B"/>
    <w:p w14:paraId="3B3124B6" w14:textId="7DF8AD43" w:rsidR="004A1D02" w:rsidRDefault="00253194" w:rsidP="00E45E2B">
      <w:r>
        <w:t>HHDemeter.</w:t>
      </w:r>
      <w:r w:rsidR="004A1D02">
        <w:t>368</w:t>
      </w:r>
    </w:p>
    <w:p w14:paraId="6BBA84A1" w14:textId="76762F1D" w:rsidR="006E5152" w:rsidRPr="006E5152" w:rsidRDefault="006E5152" w:rsidP="006E5152">
      <w:r>
        <w:rPr>
          <w:i/>
        </w:rPr>
        <w:t>AA</w:t>
      </w:r>
      <w:r>
        <w:t xml:space="preserve"> 127: reference; comments on the use of </w:t>
      </w:r>
      <w:proofErr w:type="spellStart"/>
      <w:r w:rsidRPr="00EF28E1">
        <w:rPr>
          <w:i/>
        </w:rPr>
        <w:t>hilaos</w:t>
      </w:r>
      <w:proofErr w:type="spellEnd"/>
      <w:r>
        <w:t xml:space="preserve">, </w:t>
      </w:r>
      <w:proofErr w:type="spellStart"/>
      <w:r w:rsidRPr="00EF28E1">
        <w:rPr>
          <w:i/>
        </w:rPr>
        <w:t>hilassō</w:t>
      </w:r>
      <w:proofErr w:type="spellEnd"/>
      <w:r w:rsidRPr="00EF28E1">
        <w:rPr>
          <w:i/>
        </w:rPr>
        <w:t xml:space="preserve"> </w:t>
      </w:r>
      <w:r>
        <w:t xml:space="preserve">and </w:t>
      </w:r>
      <w:proofErr w:type="spellStart"/>
      <w:r w:rsidRPr="00EF28E1">
        <w:rPr>
          <w:i/>
        </w:rPr>
        <w:t>hilaskō</w:t>
      </w:r>
      <w:proofErr w:type="spellEnd"/>
      <w:r w:rsidRPr="00EF28E1">
        <w:rPr>
          <w:i/>
        </w:rPr>
        <w:t xml:space="preserve"> </w:t>
      </w:r>
      <w:r>
        <w:t xml:space="preserve">in contexts of </w:t>
      </w:r>
      <w:proofErr w:type="spellStart"/>
      <w:r>
        <w:rPr>
          <w:i/>
        </w:rPr>
        <w:t>mēnis</w:t>
      </w:r>
      <w:proofErr w:type="spellEnd"/>
      <w:r>
        <w:t xml:space="preserve"> (appeasing Persephone’s </w:t>
      </w:r>
      <w:proofErr w:type="spellStart"/>
      <w:r>
        <w:rPr>
          <w:i/>
        </w:rPr>
        <w:t>menos</w:t>
      </w:r>
      <w:proofErr w:type="spellEnd"/>
      <w:r>
        <w:t>)</w:t>
      </w:r>
    </w:p>
    <w:p w14:paraId="53A4B1F3" w14:textId="77777777" w:rsidR="001232DD" w:rsidRDefault="001232DD" w:rsidP="00E45E2B"/>
    <w:p w14:paraId="74FB90CF" w14:textId="72FA85F6" w:rsidR="001232DD" w:rsidRDefault="00EF28E1" w:rsidP="00E45E2B">
      <w:r>
        <w:t>HHDemet</w:t>
      </w:r>
      <w:r w:rsidR="00253194">
        <w:t>er.</w:t>
      </w:r>
      <w:r w:rsidR="001232DD">
        <w:t>410</w:t>
      </w:r>
    </w:p>
    <w:p w14:paraId="067DF8A7" w14:textId="74F154AF" w:rsidR="001232DD" w:rsidRDefault="001232DD" w:rsidP="001232DD">
      <w:r>
        <w:rPr>
          <w:i/>
        </w:rPr>
        <w:t>AA</w:t>
      </w:r>
      <w:r>
        <w:t xml:space="preserve"> 8: reference; in the list of offenses that (threaten to) incur </w:t>
      </w:r>
      <w:proofErr w:type="spellStart"/>
      <w:r w:rsidRPr="0082308D">
        <w:rPr>
          <w:i/>
        </w:rPr>
        <w:t>mēnis</w:t>
      </w:r>
      <w:proofErr w:type="spellEnd"/>
    </w:p>
    <w:p w14:paraId="01EBBEFA" w14:textId="77777777" w:rsidR="004A1D02" w:rsidRPr="004A1D02" w:rsidRDefault="004A1D02" w:rsidP="004A1D02">
      <w:r>
        <w:rPr>
          <w:i/>
        </w:rPr>
        <w:t>AA</w:t>
      </w:r>
      <w:r>
        <w:t xml:space="preserve"> 30: reference; comparison of Achilles and Agamemnon to Demeter and Zeus, and </w:t>
      </w:r>
      <w:proofErr w:type="gramStart"/>
      <w:r>
        <w:t>hierarchy</w:t>
      </w:r>
      <w:proofErr w:type="gramEnd"/>
      <w:r>
        <w:t xml:space="preserve">, peers, and the </w:t>
      </w:r>
      <w:proofErr w:type="spellStart"/>
      <w:r>
        <w:rPr>
          <w:i/>
        </w:rPr>
        <w:t>mēnis</w:t>
      </w:r>
      <w:proofErr w:type="spellEnd"/>
      <w:r>
        <w:t xml:space="preserve"> theme</w:t>
      </w:r>
    </w:p>
    <w:p w14:paraId="67927EEB" w14:textId="77777777" w:rsidR="006E5152" w:rsidRDefault="006E5152" w:rsidP="00E45E2B"/>
    <w:p w14:paraId="6C2708BE" w14:textId="57FD13DA" w:rsidR="006E5152" w:rsidRDefault="00253194" w:rsidP="00E45E2B">
      <w:r>
        <w:t>HHHermes.</w:t>
      </w:r>
      <w:r w:rsidR="006E5152">
        <w:t>13</w:t>
      </w:r>
    </w:p>
    <w:p w14:paraId="640B2AEE" w14:textId="77777777" w:rsidR="00291FFA" w:rsidRPr="00835E14" w:rsidRDefault="00291FFA" w:rsidP="00291FFA">
      <w:pPr>
        <w:rPr>
          <w:i/>
        </w:rPr>
      </w:pPr>
      <w:r>
        <w:rPr>
          <w:i/>
        </w:rPr>
        <w:t>AA</w:t>
      </w:r>
      <w:r>
        <w:t xml:space="preserve"> 84: reference; Odysseus as being the only epic personage to share with Hermes the epithet </w:t>
      </w:r>
      <w:proofErr w:type="spellStart"/>
      <w:r>
        <w:rPr>
          <w:i/>
        </w:rPr>
        <w:t>polutropos</w:t>
      </w:r>
      <w:proofErr w:type="spellEnd"/>
    </w:p>
    <w:p w14:paraId="12850EE7" w14:textId="77777777" w:rsidR="006E5152" w:rsidRDefault="006E5152" w:rsidP="00E45E2B"/>
    <w:p w14:paraId="5E88907D" w14:textId="694AC5CB" w:rsidR="00E45E2B" w:rsidRPr="00E45E2B" w:rsidRDefault="00253194" w:rsidP="00E45E2B">
      <w:r>
        <w:t>HHHermes.</w:t>
      </w:r>
      <w:r w:rsidR="00E45E2B">
        <w:t>439</w:t>
      </w:r>
    </w:p>
    <w:p w14:paraId="381BE1BA" w14:textId="374DC1DC" w:rsidR="00E45E2B" w:rsidRPr="00253194" w:rsidRDefault="00291FFA" w:rsidP="00E45E2B">
      <w:pPr>
        <w:rPr>
          <w:i/>
        </w:rPr>
      </w:pPr>
      <w:r>
        <w:rPr>
          <w:i/>
        </w:rPr>
        <w:t>AA</w:t>
      </w:r>
      <w:r>
        <w:t xml:space="preserve"> 84: reference; Odysseus as being the only epic personage to share with Hermes </w:t>
      </w:r>
      <w:proofErr w:type="gramStart"/>
      <w:r>
        <w:t>the</w:t>
      </w:r>
      <w:proofErr w:type="gramEnd"/>
      <w:r>
        <w:t xml:space="preserve"> epithet </w:t>
      </w:r>
      <w:proofErr w:type="spellStart"/>
      <w:r>
        <w:rPr>
          <w:i/>
        </w:rPr>
        <w:t>polutropos</w:t>
      </w:r>
      <w:bookmarkStart w:id="0" w:name="_GoBack"/>
      <w:bookmarkEnd w:id="0"/>
      <w:proofErr w:type="spellEnd"/>
    </w:p>
    <w:sectPr w:rsidR="00E45E2B" w:rsidRPr="00253194" w:rsidSect="00D22F5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708B7" w14:textId="77777777" w:rsidR="009B75E2" w:rsidRDefault="009B75E2" w:rsidP="009B75E2">
      <w:r>
        <w:separator/>
      </w:r>
    </w:p>
  </w:endnote>
  <w:endnote w:type="continuationSeparator" w:id="0">
    <w:p w14:paraId="17908694" w14:textId="77777777" w:rsidR="009B75E2" w:rsidRDefault="009B75E2" w:rsidP="009B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E5020" w14:textId="77777777" w:rsidR="009B75E2" w:rsidRDefault="009B75E2" w:rsidP="00F141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8DC013" w14:textId="77777777" w:rsidR="009B75E2" w:rsidRDefault="009B75E2" w:rsidP="009B75E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B2BB5" w14:textId="77777777" w:rsidR="009B75E2" w:rsidRDefault="009B75E2" w:rsidP="00F141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44D2">
      <w:rPr>
        <w:rStyle w:val="PageNumber"/>
        <w:noProof/>
      </w:rPr>
      <w:t>3</w:t>
    </w:r>
    <w:r>
      <w:rPr>
        <w:rStyle w:val="PageNumber"/>
      </w:rPr>
      <w:fldChar w:fldCharType="end"/>
    </w:r>
  </w:p>
  <w:p w14:paraId="6091D091" w14:textId="77777777" w:rsidR="009B75E2" w:rsidRDefault="009B75E2" w:rsidP="009B75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348D6" w14:textId="77777777" w:rsidR="009B75E2" w:rsidRDefault="009B75E2" w:rsidP="009B75E2">
      <w:r>
        <w:separator/>
      </w:r>
    </w:p>
  </w:footnote>
  <w:footnote w:type="continuationSeparator" w:id="0">
    <w:p w14:paraId="6C2321AF" w14:textId="77777777" w:rsidR="009B75E2" w:rsidRDefault="009B75E2" w:rsidP="009B7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2B"/>
    <w:rsid w:val="00053BDE"/>
    <w:rsid w:val="000F58E1"/>
    <w:rsid w:val="001232DD"/>
    <w:rsid w:val="00253194"/>
    <w:rsid w:val="00291FFA"/>
    <w:rsid w:val="002F08B3"/>
    <w:rsid w:val="00320280"/>
    <w:rsid w:val="00344BED"/>
    <w:rsid w:val="00360F0E"/>
    <w:rsid w:val="003F56D1"/>
    <w:rsid w:val="00435240"/>
    <w:rsid w:val="004A1D02"/>
    <w:rsid w:val="00526553"/>
    <w:rsid w:val="00572629"/>
    <w:rsid w:val="00574FC9"/>
    <w:rsid w:val="005B31C2"/>
    <w:rsid w:val="005F4873"/>
    <w:rsid w:val="00671998"/>
    <w:rsid w:val="006E5152"/>
    <w:rsid w:val="00700CCC"/>
    <w:rsid w:val="007515BA"/>
    <w:rsid w:val="00756C03"/>
    <w:rsid w:val="007D6CB8"/>
    <w:rsid w:val="00872A60"/>
    <w:rsid w:val="008F1A11"/>
    <w:rsid w:val="00942838"/>
    <w:rsid w:val="009950C6"/>
    <w:rsid w:val="00996736"/>
    <w:rsid w:val="009B75E2"/>
    <w:rsid w:val="009D0D96"/>
    <w:rsid w:val="00AD7B89"/>
    <w:rsid w:val="00AF1788"/>
    <w:rsid w:val="00B91421"/>
    <w:rsid w:val="00BD5660"/>
    <w:rsid w:val="00D044D2"/>
    <w:rsid w:val="00D22F54"/>
    <w:rsid w:val="00E45E2B"/>
    <w:rsid w:val="00E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CE5B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B75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5E2"/>
  </w:style>
  <w:style w:type="character" w:styleId="PageNumber">
    <w:name w:val="page number"/>
    <w:basedOn w:val="DefaultParagraphFont"/>
    <w:uiPriority w:val="99"/>
    <w:semiHidden/>
    <w:unhideWhenUsed/>
    <w:rsid w:val="009B75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B75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5E2"/>
  </w:style>
  <w:style w:type="character" w:styleId="PageNumber">
    <w:name w:val="page number"/>
    <w:basedOn w:val="DefaultParagraphFont"/>
    <w:uiPriority w:val="99"/>
    <w:semiHidden/>
    <w:unhideWhenUsed/>
    <w:rsid w:val="009B7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718</Words>
  <Characters>4097</Characters>
  <Application>Microsoft Macintosh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Nikkanen</dc:creator>
  <cp:keywords/>
  <dc:description/>
  <cp:lastModifiedBy>Anita Nikkanen</cp:lastModifiedBy>
  <cp:revision>11</cp:revision>
  <dcterms:created xsi:type="dcterms:W3CDTF">2012-06-23T20:37:00Z</dcterms:created>
  <dcterms:modified xsi:type="dcterms:W3CDTF">2013-02-28T12:28:00Z</dcterms:modified>
</cp:coreProperties>
</file>