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Highlights of Qualifications</w:t>
      </w:r>
    </w:p>
    <w:p>
      <w:r>
        <w:t>- Proficient in developing machine learning solutions using Python and experience with AI technologies such as Gemini.</w:t>
      </w:r>
    </w:p>
    <w:p>
      <w:r>
        <w:t>- Hands-on experience with cloud infrastructure, containerization, and database management, including AWS, Azure, Snowflake, MSSQL, and Oracle.</w:t>
      </w:r>
    </w:p>
    <w:p>
      <w:r>
        <w:t>- Strong background in software development, DevOps, and data analysis, with expertise in Jenkins, GitHub Actions, Ansible, and SonarQube.</w:t>
      </w:r>
    </w:p>
    <w:p/>
    <w:p>
      <w:r>
        <w:t>Skills</w:t>
      </w:r>
    </w:p>
    <w:p>
      <w:r>
        <w:t>Python, Java, GitHub Actions, Azure, Linux, AWS, SQL, Snowflake, MySQL,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here so using the second point from the research assistant: Worked with Dr. Stephen Kelly to research evolving adaptable control policies using gymnasium’s pendulum task and Distributed Evolutionary Algorithms in Python (DEAP) to conduct experiments on the partially observable pendulum task using machine learning is the first point and the second point is my work laid the foundation for other projects now continued by Dr. Stephen Kelly’s MA students. There is not a third point in this experience to use so the next experience will be used for the last 2 points.</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