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DCF80B5" w14:textId="77777777" w:rsidR="00212CB7" w:rsidRDefault="00212CB7" w:rsidP="00212C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535F06C0" w14:textId="77777777" w:rsidR="00DF4DF7" w:rsidRDefault="00DF4DF7" w:rsidP="00DF4DF7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F92CB0A" w14:textId="77777777" w:rsidR="00DF4DF7" w:rsidRPr="00A6720A" w:rsidRDefault="00DF4DF7" w:rsidP="00DF4D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EA5E77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EA5E77">
        <w:rPr>
          <w:b/>
          <w:bCs/>
          <w:sz w:val="22"/>
          <w:szCs w:val="22"/>
        </w:rPr>
        <w:t>Groq</w:t>
      </w:r>
      <w:proofErr w:type="spellEnd"/>
      <w:r w:rsidRPr="00A6720A">
        <w:rPr>
          <w:sz w:val="22"/>
          <w:szCs w:val="22"/>
        </w:rPr>
        <w:t xml:space="preserve"> SDK (</w:t>
      </w:r>
      <w:r w:rsidRPr="00EA5E77">
        <w:rPr>
          <w:b/>
          <w:bCs/>
          <w:sz w:val="22"/>
          <w:szCs w:val="22"/>
        </w:rPr>
        <w:t>llama-3.3-70b</w:t>
      </w:r>
      <w:r w:rsidRPr="00A6720A">
        <w:rPr>
          <w:sz w:val="22"/>
          <w:szCs w:val="22"/>
        </w:rPr>
        <w:t xml:space="preserve">) to generate tailored resumes and 225-word cover letters from job descriptions and a structured skillset. </w:t>
      </w:r>
    </w:p>
    <w:p w14:paraId="3D842FED" w14:textId="77777777" w:rsidR="00DF4DF7" w:rsidRDefault="00DF4DF7" w:rsidP="00DF4D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132F6327" w14:textId="77777777" w:rsidR="00DF4DF7" w:rsidRPr="00A6720A" w:rsidRDefault="00DF4DF7" w:rsidP="00DF4D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A5F1DC0" w14:textId="77777777" w:rsidR="00212CB7" w:rsidRDefault="00212CB7" w:rsidP="00212CB7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E051F73" w14:textId="77777777" w:rsidR="00212CB7" w:rsidRPr="000923B0" w:rsidRDefault="00212CB7" w:rsidP="00212CB7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5FA33F97" w:rsidR="00C913EA" w:rsidRPr="00212CB7" w:rsidRDefault="00212CB7" w:rsidP="00212CB7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sectPr w:rsidR="00C913EA" w:rsidRPr="00212CB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12CB7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EA5E77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2026-01-08T13:21:00Z</dcterms:modified>
</cp:coreProperties>
</file>