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 range of programming languages, including Python, Java, and C, with experience in developing and implementing automated solutions.</w:t>
      </w:r>
    </w:p>
    <w:p>
      <w:r>
        <w:t>- Experienced in utilizing cloud infrastructure, including Azure and AWS, as well as containerization technologies such as Docker.</w:t>
      </w:r>
    </w:p>
    <w:p>
      <w:r>
        <w:t>- Proven ability to analyze and understand technical information, with a strong foundation in IT and cybersecurity principles.</w:t>
      </w:r>
    </w:p>
    <w:p/>
    <w:p>
      <w:r>
        <w:t>Skills</w:t>
      </w:r>
    </w:p>
    <w:p>
      <w:r>
        <w:t>Python, Java, C, Azure, AWS, Docker, Linux, Windows, SQL,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processing and organization techniques to ensure accurate and efficient expense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