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programming languages such as Python, Java, and C, with experience in developing and maintaining high-quality software components.</w:t>
      </w:r>
    </w:p>
    <w:p>
      <w:r>
        <w:t>- Skilled in implementing CI/CD pipelines using Jenkins, GitHub Actions, and Ansible, with a strong understanding of cloud technologies and APIs.</w:t>
      </w:r>
    </w:p>
    <w:p>
      <w:r>
        <w:t>- Hands-on experience with database technologies, including MySQL, Snowflake, MSSQL, and Oracle, with expertise in data analysis using Pandas and NumPy.</w:t>
      </w:r>
    </w:p>
    <w:p/>
    <w:p>
      <w:r>
        <w:t>Skills</w:t>
      </w:r>
    </w:p>
    <w:p>
      <w:r>
        <w:t>Python, Java, C, MySQL, GitHub Actions, Ansible, Jenkins, Snowflake, MSSQL, Oracle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user-friendly interface to input and manage financial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