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web development technologies, including HTML, CSS, and JavaScript, with experience in implementing CI/CD pipelines and automating deployment processes.</w:t>
      </w:r>
    </w:p>
    <w:p>
      <w:r>
        <w:t>- Proficient in database technologies, including Snowflake, MSSQL, and Oracle, with strong problem-solving and debugging skills.</w:t>
      </w:r>
    </w:p>
    <w:p>
      <w:r>
        <w:t>- Hands-on experience with cloud infrastructure, containerization, and scripting languages, including Python, Azure, and Docker.</w:t>
      </w:r>
    </w:p>
    <w:p/>
    <w:p>
      <w:r>
        <w:t>Skills</w:t>
      </w:r>
    </w:p>
    <w:p>
      <w:r>
        <w:t>Python, Java, JavaScript, HTML, CSS, GitHub Actions, Azure, Linux, AWS, SQL</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presenting findings and best practices to senior leadership, influencing the adoption across multiple teams.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