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412A" w14:textId="496AF170" w:rsidR="00997388" w:rsidRPr="00EA4C34" w:rsidRDefault="00EA4C34" w:rsidP="00EA4C34">
      <w:pPr>
        <w:ind w:firstLine="562"/>
        <w:jc w:val="center"/>
        <w:rPr>
          <w:b/>
          <w:bCs/>
          <w:sz w:val="28"/>
          <w:szCs w:val="22"/>
        </w:rPr>
      </w:pPr>
      <w:r w:rsidRPr="00EA4C34">
        <w:rPr>
          <w:rFonts w:hint="eastAsia"/>
          <w:b/>
          <w:bCs/>
          <w:sz w:val="28"/>
          <w:szCs w:val="22"/>
        </w:rPr>
        <w:t>科研实习简介</w:t>
      </w:r>
    </w:p>
    <w:p w14:paraId="40C71762" w14:textId="0966DF2D" w:rsidR="00EA4C34" w:rsidRDefault="00EA4C34" w:rsidP="00EA4C34">
      <w:pPr>
        <w:spacing w:line="276" w:lineRule="auto"/>
        <w:ind w:firstLine="480"/>
      </w:pPr>
      <w:r>
        <w:rPr>
          <w:rFonts w:hint="eastAsia"/>
        </w:rPr>
        <w:t>我是刘姝彤，本科就读于西安电子科技大学</w:t>
      </w:r>
      <w:r>
        <w:rPr>
          <w:rFonts w:hint="eastAsia"/>
        </w:rPr>
        <w:t>-</w:t>
      </w:r>
      <w:r>
        <w:rPr>
          <w:rFonts w:hint="eastAsia"/>
        </w:rPr>
        <w:t>人工智能学院</w:t>
      </w:r>
      <w:r>
        <w:rPr>
          <w:rFonts w:hint="eastAsia"/>
        </w:rPr>
        <w:t>-</w:t>
      </w:r>
      <w:r>
        <w:rPr>
          <w:rFonts w:hint="eastAsia"/>
        </w:rPr>
        <w:t>智能科学与技术专业，在本科阶段的科研实习集中在</w:t>
      </w:r>
      <w:r w:rsidRPr="00EA4C34">
        <w:rPr>
          <w:rFonts w:hint="eastAsia"/>
          <w:b/>
          <w:bCs/>
        </w:rPr>
        <w:t>计算机视觉领域</w:t>
      </w:r>
      <w:r>
        <w:rPr>
          <w:rFonts w:hint="eastAsia"/>
        </w:rPr>
        <w:t>。我自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月跟随我校朱浩副教授进行多模态遥感图像分类方向的科研实习，在此过程中拟产出一篇论文，</w:t>
      </w:r>
      <w:r w:rsidRPr="00EA4C34">
        <w:rPr>
          <w:rFonts w:hint="eastAsia"/>
          <w:b/>
          <w:bCs/>
        </w:rPr>
        <w:t>预计今年</w:t>
      </w:r>
      <w:r w:rsidRPr="00EA4C34">
        <w:rPr>
          <w:rFonts w:hint="eastAsia"/>
          <w:b/>
          <w:bCs/>
        </w:rPr>
        <w:t>8</w:t>
      </w:r>
      <w:r w:rsidRPr="00EA4C34">
        <w:rPr>
          <w:rFonts w:hint="eastAsia"/>
          <w:b/>
          <w:bCs/>
        </w:rPr>
        <w:t>月投入</w:t>
      </w:r>
      <w:r w:rsidRPr="00EA4C34">
        <w:rPr>
          <w:rFonts w:hint="eastAsia"/>
          <w:b/>
          <w:bCs/>
        </w:rPr>
        <w:t>IEEE TGRS</w:t>
      </w:r>
      <w:r w:rsidRPr="00EA4C34">
        <w:rPr>
          <w:rFonts w:hint="eastAsia"/>
          <w:b/>
          <w:bCs/>
        </w:rPr>
        <w:t>（中科院一区</w:t>
      </w:r>
      <w:r w:rsidRPr="00EA4C34">
        <w:rPr>
          <w:rFonts w:hint="eastAsia"/>
          <w:b/>
          <w:bCs/>
        </w:rPr>
        <w:t>TOP</w:t>
      </w:r>
      <w:r w:rsidRPr="00EA4C34">
        <w:rPr>
          <w:rFonts w:hint="eastAsia"/>
          <w:b/>
          <w:bCs/>
        </w:rPr>
        <w:t>期刊，</w:t>
      </w:r>
      <w:r w:rsidRPr="00EA4C34">
        <w:rPr>
          <w:rFonts w:hint="eastAsia"/>
          <w:b/>
          <w:bCs/>
        </w:rPr>
        <w:t>IF</w:t>
      </w:r>
      <w:r w:rsidRPr="00EA4C34">
        <w:rPr>
          <w:rFonts w:hint="eastAsia"/>
          <w:b/>
          <w:bCs/>
        </w:rPr>
        <w:t>：</w:t>
      </w:r>
      <w:r w:rsidRPr="00EA4C34">
        <w:rPr>
          <w:rFonts w:hint="eastAsia"/>
          <w:b/>
          <w:bCs/>
        </w:rPr>
        <w:t>7.5</w:t>
      </w:r>
      <w:r w:rsidRPr="00EA4C34">
        <w:rPr>
          <w:rFonts w:hint="eastAsia"/>
          <w:b/>
          <w:bCs/>
        </w:rPr>
        <w:t>）。</w:t>
      </w:r>
    </w:p>
    <w:p w14:paraId="0ADA83C6" w14:textId="33602C3E" w:rsidR="00EA4C34" w:rsidRDefault="00EA4C34" w:rsidP="00EA4C34">
      <w:pPr>
        <w:spacing w:line="276" w:lineRule="auto"/>
        <w:ind w:firstLine="480"/>
      </w:pPr>
      <w:r>
        <w:rPr>
          <w:rFonts w:hint="eastAsia"/>
        </w:rPr>
        <w:t>此工作目前正处于</w:t>
      </w:r>
      <w:proofErr w:type="gramStart"/>
      <w:r>
        <w:rPr>
          <w:rFonts w:hint="eastAsia"/>
        </w:rPr>
        <w:t>实验调参和</w:t>
      </w:r>
      <w:proofErr w:type="gramEnd"/>
      <w:r>
        <w:rPr>
          <w:rFonts w:hint="eastAsia"/>
        </w:rPr>
        <w:t>论文撰写阶段。下面是该工作的简介：</w:t>
      </w:r>
    </w:p>
    <w:p w14:paraId="653A6FF1" w14:textId="6450E4D7" w:rsidR="00EA4C34" w:rsidRDefault="00EA4C34" w:rsidP="00EA4C34">
      <w:pPr>
        <w:spacing w:line="276" w:lineRule="auto"/>
        <w:ind w:firstLine="480"/>
      </w:pPr>
      <w:r>
        <w:t>在小样本条件下进行多光谱（</w:t>
      </w:r>
      <w:r>
        <w:t>MS</w:t>
      </w:r>
      <w:r>
        <w:t>）与全色（</w:t>
      </w:r>
      <w:r>
        <w:t>PAN</w:t>
      </w:r>
      <w:r>
        <w:t>）遥感图像的联合分类时，模型面临两大核心挑战。一方面，模态间在不同语义层级上的表征存在显著差异，仅对高层特征施加对齐约束难以有效缓解</w:t>
      </w:r>
      <w:r w:rsidRPr="00EA4C34">
        <w:rPr>
          <w:b/>
          <w:bCs/>
        </w:rPr>
        <w:t>浅层未对齐误差在网络中的逐层传递与积累</w:t>
      </w:r>
      <w:r>
        <w:t>，从而导致深层语义表示仍存在模态偏差；另一方面，过度追求模态对齐容易导致</w:t>
      </w:r>
      <w:r w:rsidRPr="00EA4C34">
        <w:rPr>
          <w:b/>
          <w:bCs/>
        </w:rPr>
        <w:t>模态特异性信息的丧失</w:t>
      </w:r>
      <w:r>
        <w:t>，削弱模型对模态间互补性的利用，进而影响下游分类任务的判别性能。因此，如何实现跨层次的稳定对齐，同时保留各模态的判别性特征，成为该任务亟待解决的关键问题。</w:t>
      </w:r>
    </w:p>
    <w:p w14:paraId="558E60A6" w14:textId="57345BCF" w:rsidR="00EA4C34" w:rsidRDefault="004D75C6" w:rsidP="00EA4C34">
      <w:pPr>
        <w:spacing w:line="276" w:lineRule="auto"/>
        <w:ind w:firstLine="480"/>
      </w:pPr>
      <w:r>
        <w:rPr>
          <w:rFonts w:hint="eastAsia"/>
        </w:rPr>
        <w:t>主要贡献包括：</w:t>
      </w:r>
    </w:p>
    <w:p w14:paraId="04680485" w14:textId="3D624EF6" w:rsidR="004D75C6" w:rsidRDefault="004D75C6" w:rsidP="00EA4C34">
      <w:pPr>
        <w:spacing w:line="276" w:lineRule="auto"/>
        <w:ind w:firstLine="482"/>
        <w:rPr>
          <w:rFonts w:hint="eastAsia"/>
        </w:rPr>
      </w:pPr>
      <w:r w:rsidRPr="004D75C6">
        <w:rPr>
          <w:rFonts w:hint="eastAsia"/>
          <w:b/>
          <w:bCs/>
        </w:rPr>
        <w:t xml:space="preserve">1. </w:t>
      </w:r>
      <w:r w:rsidRPr="004D75C6">
        <w:rPr>
          <w:b/>
          <w:bCs/>
        </w:rPr>
        <w:t>提出残差引导的渐进式层次对齐机制</w:t>
      </w:r>
      <w:r>
        <w:rPr>
          <w:rFonts w:hint="eastAsia"/>
        </w:rPr>
        <w:t>：</w:t>
      </w:r>
      <w:r>
        <w:t>在</w:t>
      </w:r>
      <w:r>
        <w:t xml:space="preserve"> </w:t>
      </w:r>
      <w:proofErr w:type="spellStart"/>
      <w:r>
        <w:t>ResNet</w:t>
      </w:r>
      <w:proofErr w:type="spellEnd"/>
      <w:r>
        <w:t xml:space="preserve"> </w:t>
      </w:r>
      <w:r>
        <w:t>倒数</w:t>
      </w:r>
      <w:r>
        <w:rPr>
          <w:rFonts w:hint="eastAsia"/>
        </w:rPr>
        <w:t>三</w:t>
      </w:r>
      <w:r>
        <w:t>层引入跨模态对比损失，并通过历史对齐残差引导逐层优化未对齐区域，实现自底向上的语义一致性增强；同时</w:t>
      </w:r>
      <w:proofErr w:type="gramStart"/>
      <w:r>
        <w:t>引入跨层相似度</w:t>
      </w:r>
      <w:proofErr w:type="gramEnd"/>
      <w:r>
        <w:rPr>
          <w:rFonts w:hint="eastAsia"/>
        </w:rPr>
        <w:t>和</w:t>
      </w:r>
      <w:r>
        <w:t>特征多样性正则项提升对齐效果的稳定性与表达能力</w:t>
      </w:r>
      <w:r>
        <w:rPr>
          <w:rFonts w:hint="eastAsia"/>
        </w:rPr>
        <w:t>。</w:t>
      </w:r>
    </w:p>
    <w:p w14:paraId="7A0582D8" w14:textId="4446F8DC" w:rsidR="004D75C6" w:rsidRDefault="004D75C6" w:rsidP="00EA4C34">
      <w:pPr>
        <w:spacing w:line="276" w:lineRule="auto"/>
        <w:ind w:firstLine="482"/>
      </w:pPr>
      <w:r w:rsidRPr="004D75C6">
        <w:rPr>
          <w:rFonts w:hint="eastAsia"/>
          <w:b/>
          <w:bCs/>
        </w:rPr>
        <w:t xml:space="preserve">2. </w:t>
      </w:r>
      <w:r w:rsidRPr="004D75C6">
        <w:rPr>
          <w:b/>
          <w:bCs/>
        </w:rPr>
        <w:t>设计模态补偿字典模块</w:t>
      </w:r>
      <w:r>
        <w:rPr>
          <w:rFonts w:hint="eastAsia"/>
          <w:b/>
          <w:bCs/>
        </w:rPr>
        <w:t>：</w:t>
      </w:r>
      <w:r>
        <w:t>构建可学习的模态互补字典，通过相关系数损失约束补偿特征与融合特征的一致性，引导各模态从另一模态中挖掘缺失信息；同时引入模态分类监督（交叉</w:t>
      </w:r>
      <w:proofErr w:type="gramStart"/>
      <w:r>
        <w:t>熵</w:t>
      </w:r>
      <w:proofErr w:type="gramEnd"/>
      <w:r>
        <w:t>损失）以保留模态特异性，平衡对齐与判别能力。</w:t>
      </w:r>
    </w:p>
    <w:p w14:paraId="32202719" w14:textId="77777777" w:rsidR="00AF55A8" w:rsidRDefault="00AF55A8" w:rsidP="00EA4C34">
      <w:pPr>
        <w:spacing w:line="276" w:lineRule="auto"/>
        <w:ind w:firstLine="480"/>
        <w:rPr>
          <w:rFonts w:hint="eastAsia"/>
        </w:rPr>
      </w:pPr>
    </w:p>
    <w:p w14:paraId="5FAA0760" w14:textId="3F0ABBC4" w:rsidR="00AF55A8" w:rsidRDefault="00AF55A8" w:rsidP="00EA4C34">
      <w:pPr>
        <w:spacing w:line="276" w:lineRule="auto"/>
        <w:ind w:firstLine="480"/>
      </w:pPr>
      <w:r>
        <w:rPr>
          <w:rFonts w:hint="eastAsia"/>
        </w:rPr>
        <w:t>在科研实习的过程中，我主要有以下收获：</w:t>
      </w:r>
    </w:p>
    <w:p w14:paraId="2B6BA14B" w14:textId="65C03BB0" w:rsidR="00AF55A8" w:rsidRDefault="00AF55A8" w:rsidP="00EA4C34">
      <w:pPr>
        <w:spacing w:line="276" w:lineRule="auto"/>
        <w:ind w:firstLine="480"/>
      </w:pPr>
      <w:r w:rsidRPr="00AF55A8">
        <w:rPr>
          <w:rFonts w:hint="eastAsia"/>
        </w:rPr>
        <w:t xml:space="preserve">1. </w:t>
      </w:r>
      <w:r>
        <w:rPr>
          <w:rFonts w:hint="eastAsia"/>
        </w:rPr>
        <w:t>提高了阅读英文文献和复现代码的能力。</w:t>
      </w:r>
    </w:p>
    <w:p w14:paraId="225A4991" w14:textId="26DB58BA" w:rsidR="00AF55A8" w:rsidRDefault="00AF55A8" w:rsidP="00EA4C34">
      <w:pPr>
        <w:spacing w:line="276" w:lineRule="auto"/>
        <w:ind w:firstLine="480"/>
      </w:pPr>
      <w:r>
        <w:rPr>
          <w:rFonts w:hint="eastAsia"/>
        </w:rPr>
        <w:t xml:space="preserve">2. </w:t>
      </w:r>
      <w:r w:rsidR="00CF5A2C">
        <w:rPr>
          <w:rFonts w:hint="eastAsia"/>
        </w:rPr>
        <w:t>科研不能浅尝辄止，任何一个创新点的产生都是建立在吃透、深挖大量文献的基础上产生的。</w:t>
      </w:r>
    </w:p>
    <w:p w14:paraId="1A85E93F" w14:textId="2E09C4F0" w:rsidR="00CF5A2C" w:rsidRDefault="00CF5A2C" w:rsidP="00EA4C34">
      <w:pPr>
        <w:spacing w:line="276" w:lineRule="auto"/>
        <w:ind w:firstLine="480"/>
      </w:pPr>
      <w:r>
        <w:rPr>
          <w:rFonts w:hint="eastAsia"/>
        </w:rPr>
        <w:t xml:space="preserve">3. </w:t>
      </w:r>
      <w:r w:rsidR="00D47F0A">
        <w:rPr>
          <w:rFonts w:hint="eastAsia"/>
        </w:rPr>
        <w:t>编程能力。修改代码</w:t>
      </w:r>
      <w:proofErr w:type="gramStart"/>
      <w:r w:rsidR="00D47F0A">
        <w:rPr>
          <w:rFonts w:hint="eastAsia"/>
        </w:rPr>
        <w:t>和调参时</w:t>
      </w:r>
      <w:proofErr w:type="gramEnd"/>
      <w:r w:rsidR="00D47F0A">
        <w:rPr>
          <w:rFonts w:hint="eastAsia"/>
        </w:rPr>
        <w:t>要注重细节，学会管理代码才能提高效率。</w:t>
      </w:r>
    </w:p>
    <w:p w14:paraId="4363B888" w14:textId="00691A96" w:rsidR="00CF5A2C" w:rsidRDefault="00CF5A2C" w:rsidP="00EA4C34">
      <w:pPr>
        <w:spacing w:line="276" w:lineRule="auto"/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培养了我的批判思维。在看论文时，要思考他人论文的亮点和缺点，是否可学习，怎样为我所用。在形成自己方案时，也要时常</w:t>
      </w:r>
      <w:r w:rsidR="00D47F0A">
        <w:rPr>
          <w:rFonts w:hint="eastAsia"/>
        </w:rPr>
        <w:t>论证</w:t>
      </w:r>
      <w:r>
        <w:rPr>
          <w:rFonts w:hint="eastAsia"/>
        </w:rPr>
        <w:t>自己</w:t>
      </w:r>
      <w:r w:rsidR="00D47F0A">
        <w:rPr>
          <w:rFonts w:hint="eastAsia"/>
        </w:rPr>
        <w:t>的方法是否具有合理性和唯一性。</w:t>
      </w:r>
    </w:p>
    <w:p w14:paraId="7F564AA9" w14:textId="39100D33" w:rsidR="00D47F0A" w:rsidRDefault="00D47F0A" w:rsidP="00EA4C34">
      <w:pPr>
        <w:spacing w:line="276" w:lineRule="auto"/>
        <w:ind w:firstLine="480"/>
      </w:pPr>
      <w:r>
        <w:rPr>
          <w:rFonts w:hint="eastAsia"/>
        </w:rPr>
        <w:t xml:space="preserve">5. </w:t>
      </w:r>
      <w:r>
        <w:rPr>
          <w:rFonts w:hint="eastAsia"/>
        </w:rPr>
        <w:t>科研是一个认识</w:t>
      </w:r>
      <w:r>
        <w:rPr>
          <w:rFonts w:hint="eastAsia"/>
        </w:rPr>
        <w:t>-</w:t>
      </w:r>
      <w:r>
        <w:rPr>
          <w:rFonts w:hint="eastAsia"/>
        </w:rPr>
        <w:t>实践</w:t>
      </w:r>
      <w:r>
        <w:rPr>
          <w:rFonts w:hint="eastAsia"/>
        </w:rPr>
        <w:t>-</w:t>
      </w:r>
      <w:r>
        <w:rPr>
          <w:rFonts w:hint="eastAsia"/>
        </w:rPr>
        <w:t>再认识的过程，理论和实践相互促进才能产出优秀的成果。同时也需要良好的心态，要能坐得住冷板凳，学会找出路。</w:t>
      </w:r>
    </w:p>
    <w:p w14:paraId="3E78ADCF" w14:textId="77777777" w:rsidR="00D40651" w:rsidRPr="00D47F0A" w:rsidRDefault="00D40651" w:rsidP="00EA4C34">
      <w:pPr>
        <w:spacing w:line="276" w:lineRule="auto"/>
        <w:ind w:firstLine="480"/>
        <w:rPr>
          <w:rFonts w:hint="eastAsia"/>
        </w:rPr>
      </w:pPr>
    </w:p>
    <w:sectPr w:rsidR="00D40651" w:rsidRPr="00D47F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D4796" w14:textId="77777777" w:rsidR="00D6681A" w:rsidRDefault="00D6681A" w:rsidP="00EA4C34">
      <w:pPr>
        <w:ind w:firstLine="480"/>
      </w:pPr>
      <w:r>
        <w:separator/>
      </w:r>
    </w:p>
  </w:endnote>
  <w:endnote w:type="continuationSeparator" w:id="0">
    <w:p w14:paraId="01C35666" w14:textId="77777777" w:rsidR="00D6681A" w:rsidRDefault="00D6681A" w:rsidP="00EA4C3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F9FF5" w14:textId="77777777" w:rsidR="00EA4C34" w:rsidRDefault="00EA4C34">
    <w:pPr>
      <w:pStyle w:val="af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B7228" w14:textId="77777777" w:rsidR="00EA4C34" w:rsidRDefault="00EA4C34">
    <w:pPr>
      <w:pStyle w:val="af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2F338" w14:textId="77777777" w:rsidR="00EA4C34" w:rsidRDefault="00EA4C34">
    <w:pPr>
      <w:pStyle w:val="af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1BD63" w14:textId="77777777" w:rsidR="00D6681A" w:rsidRDefault="00D6681A" w:rsidP="00EA4C34">
      <w:pPr>
        <w:ind w:firstLine="480"/>
      </w:pPr>
      <w:r>
        <w:separator/>
      </w:r>
    </w:p>
  </w:footnote>
  <w:footnote w:type="continuationSeparator" w:id="0">
    <w:p w14:paraId="07CA36AF" w14:textId="77777777" w:rsidR="00D6681A" w:rsidRDefault="00D6681A" w:rsidP="00EA4C3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4FCD3" w14:textId="77777777" w:rsidR="00EA4C34" w:rsidRDefault="00EA4C34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4119B" w14:textId="77777777" w:rsidR="00EA4C34" w:rsidRDefault="00EA4C34">
    <w:pPr>
      <w:pStyle w:val="af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138D0" w14:textId="77777777" w:rsidR="00EA4C34" w:rsidRDefault="00EA4C34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E2DE1"/>
    <w:multiLevelType w:val="hybridMultilevel"/>
    <w:tmpl w:val="218ECD46"/>
    <w:lvl w:ilvl="0" w:tplc="4C968164">
      <w:start w:val="1"/>
      <w:numFmt w:val="chineseCountingThousand"/>
      <w:pStyle w:val="1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50560F"/>
    <w:multiLevelType w:val="multilevel"/>
    <w:tmpl w:val="46B621EC"/>
    <w:lvl w:ilvl="0">
      <w:start w:val="1"/>
      <w:numFmt w:val="chineseCountingThousand"/>
      <w:pStyle w:val="10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48544794">
    <w:abstractNumId w:val="0"/>
  </w:num>
  <w:num w:numId="2" w16cid:durableId="471867366">
    <w:abstractNumId w:val="1"/>
  </w:num>
  <w:num w:numId="3" w16cid:durableId="75834376">
    <w:abstractNumId w:val="1"/>
  </w:num>
  <w:num w:numId="4" w16cid:durableId="1832982071">
    <w:abstractNumId w:val="1"/>
  </w:num>
  <w:num w:numId="5" w16cid:durableId="821041583">
    <w:abstractNumId w:val="1"/>
  </w:num>
  <w:num w:numId="6" w16cid:durableId="191499423">
    <w:abstractNumId w:val="1"/>
  </w:num>
  <w:num w:numId="7" w16cid:durableId="1516188806">
    <w:abstractNumId w:val="1"/>
  </w:num>
  <w:num w:numId="8" w16cid:durableId="1782257731">
    <w:abstractNumId w:val="1"/>
  </w:num>
  <w:num w:numId="9" w16cid:durableId="1997222753">
    <w:abstractNumId w:val="1"/>
  </w:num>
  <w:num w:numId="10" w16cid:durableId="1377585117">
    <w:abstractNumId w:val="1"/>
  </w:num>
  <w:num w:numId="11" w16cid:durableId="1008482496">
    <w:abstractNumId w:val="1"/>
  </w:num>
  <w:num w:numId="12" w16cid:durableId="162086485">
    <w:abstractNumId w:val="1"/>
  </w:num>
  <w:num w:numId="13" w16cid:durableId="492109867">
    <w:abstractNumId w:val="1"/>
  </w:num>
  <w:num w:numId="14" w16cid:durableId="387340179">
    <w:abstractNumId w:val="1"/>
  </w:num>
  <w:num w:numId="15" w16cid:durableId="1622490071">
    <w:abstractNumId w:val="1"/>
  </w:num>
  <w:num w:numId="16" w16cid:durableId="1016688125">
    <w:abstractNumId w:val="1"/>
  </w:num>
  <w:num w:numId="17" w16cid:durableId="1780292498">
    <w:abstractNumId w:val="1"/>
  </w:num>
  <w:num w:numId="18" w16cid:durableId="543177882">
    <w:abstractNumId w:val="1"/>
  </w:num>
  <w:num w:numId="19" w16cid:durableId="1976107033">
    <w:abstractNumId w:val="1"/>
  </w:num>
  <w:num w:numId="20" w16cid:durableId="103947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QwtjQzNLA0MDMxMjFV0lEKTi0uzszPAykwrAUAYknQTSwAAAA="/>
  </w:docVars>
  <w:rsids>
    <w:rsidRoot w:val="004820BA"/>
    <w:rsid w:val="00163E3E"/>
    <w:rsid w:val="00180D7C"/>
    <w:rsid w:val="001F369E"/>
    <w:rsid w:val="00252271"/>
    <w:rsid w:val="002F20ED"/>
    <w:rsid w:val="00392552"/>
    <w:rsid w:val="003D4BC5"/>
    <w:rsid w:val="004820BA"/>
    <w:rsid w:val="004D75C6"/>
    <w:rsid w:val="007956C7"/>
    <w:rsid w:val="00834C78"/>
    <w:rsid w:val="0083566F"/>
    <w:rsid w:val="008839B1"/>
    <w:rsid w:val="008E1932"/>
    <w:rsid w:val="0091730D"/>
    <w:rsid w:val="0096406D"/>
    <w:rsid w:val="00997388"/>
    <w:rsid w:val="009E62D6"/>
    <w:rsid w:val="00A831A4"/>
    <w:rsid w:val="00A8762F"/>
    <w:rsid w:val="00AA2904"/>
    <w:rsid w:val="00AF55A8"/>
    <w:rsid w:val="00B3559B"/>
    <w:rsid w:val="00CD0206"/>
    <w:rsid w:val="00CF5A2C"/>
    <w:rsid w:val="00CF7301"/>
    <w:rsid w:val="00D40651"/>
    <w:rsid w:val="00D47F0A"/>
    <w:rsid w:val="00D6681A"/>
    <w:rsid w:val="00E57772"/>
    <w:rsid w:val="00EA4C34"/>
    <w:rsid w:val="00F317A7"/>
    <w:rsid w:val="00FC27B0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AF67F"/>
  <w15:chartTrackingRefBased/>
  <w15:docId w15:val="{8316BD19-A714-4658-BBF9-8AEF41D2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7A7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6406D"/>
    <w:pPr>
      <w:keepNext/>
      <w:keepLines/>
      <w:numPr>
        <w:numId w:val="20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406D"/>
    <w:pPr>
      <w:keepNext/>
      <w:keepLines/>
      <w:numPr>
        <w:ilvl w:val="1"/>
        <w:numId w:val="16"/>
      </w:numPr>
      <w:spacing w:beforeLines="50" w:before="50" w:after="120"/>
      <w:ind w:left="0" w:firstLine="20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96406D"/>
    <w:pPr>
      <w:keepNext/>
      <w:keepLines/>
      <w:numPr>
        <w:ilvl w:val="2"/>
        <w:numId w:val="20"/>
      </w:numPr>
      <w:jc w:val="left"/>
      <w:outlineLvl w:val="2"/>
    </w:pPr>
    <w:rPr>
      <w:rFonts w:ascii="黑体" w:eastAsia="黑体" w:hAnsi="黑体" w:cs="黑体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0B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0B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0B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0B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0B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0B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我"/>
    <w:basedOn w:val="a"/>
    <w:link w:val="a4"/>
    <w:rsid w:val="00FC27B0"/>
    <w:pPr>
      <w:widowControl/>
      <w:jc w:val="center"/>
    </w:pPr>
    <w:rPr>
      <w:rFonts w:ascii="Helvetica" w:eastAsia="微软雅黑" w:hAnsi="Helvetica" w:cs="宋体"/>
      <w:b/>
      <w:kern w:val="0"/>
      <w:sz w:val="30"/>
      <w:szCs w:val="18"/>
    </w:rPr>
  </w:style>
  <w:style w:type="character" w:customStyle="1" w:styleId="a4">
    <w:name w:val="标题我 字符"/>
    <w:basedOn w:val="a0"/>
    <w:link w:val="a3"/>
    <w:rsid w:val="00FC27B0"/>
    <w:rPr>
      <w:rFonts w:ascii="Helvetica" w:eastAsia="微软雅黑" w:hAnsi="Helvetica" w:cs="宋体"/>
      <w:b/>
      <w:kern w:val="0"/>
      <w:sz w:val="30"/>
      <w:szCs w:val="18"/>
    </w:rPr>
  </w:style>
  <w:style w:type="character" w:customStyle="1" w:styleId="11">
    <w:name w:val="标题 1 字符"/>
    <w:basedOn w:val="a0"/>
    <w:link w:val="10"/>
    <w:uiPriority w:val="9"/>
    <w:rsid w:val="00AA2904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6406D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6406D"/>
    <w:rPr>
      <w:rFonts w:ascii="黑体" w:eastAsia="黑体" w:hAnsi="黑体" w:cs="黑体"/>
      <w:sz w:val="24"/>
      <w:szCs w:val="24"/>
    </w:rPr>
  </w:style>
  <w:style w:type="paragraph" w:customStyle="1" w:styleId="a5">
    <w:name w:val="图表标题"/>
    <w:basedOn w:val="a"/>
    <w:next w:val="a"/>
    <w:link w:val="a6"/>
    <w:qFormat/>
    <w:rsid w:val="00AA2904"/>
    <w:pPr>
      <w:ind w:firstLineChars="0" w:firstLine="0"/>
      <w:jc w:val="center"/>
    </w:pPr>
    <w:rPr>
      <w:b/>
      <w:sz w:val="21"/>
    </w:rPr>
  </w:style>
  <w:style w:type="character" w:customStyle="1" w:styleId="a6">
    <w:name w:val="图表标题 字符"/>
    <w:basedOn w:val="a0"/>
    <w:link w:val="a5"/>
    <w:rsid w:val="00AA2904"/>
    <w:rPr>
      <w:rFonts w:ascii="Times New Roman" w:eastAsia="宋体" w:hAnsi="Times New Roman"/>
      <w:b/>
    </w:rPr>
  </w:style>
  <w:style w:type="paragraph" w:customStyle="1" w:styleId="1">
    <w:name w:val="标题1"/>
    <w:basedOn w:val="a"/>
    <w:next w:val="a"/>
    <w:link w:val="12"/>
    <w:rsid w:val="00F317A7"/>
    <w:pPr>
      <w:keepNext/>
      <w:keepLines/>
      <w:numPr>
        <w:numId w:val="1"/>
      </w:numPr>
      <w:spacing w:beforeLines="50" w:before="50" w:after="120"/>
      <w:ind w:firstLineChars="0" w:firstLine="0"/>
      <w:jc w:val="center"/>
      <w:outlineLvl w:val="0"/>
    </w:pPr>
    <w:rPr>
      <w:rFonts w:eastAsia="黑体"/>
      <w:sz w:val="28"/>
    </w:rPr>
  </w:style>
  <w:style w:type="character" w:customStyle="1" w:styleId="12">
    <w:name w:val="标题1 字符"/>
    <w:basedOn w:val="a0"/>
    <w:link w:val="1"/>
    <w:rsid w:val="00F317A7"/>
    <w:rPr>
      <w:rFonts w:ascii="Times New Roman" w:eastAsia="黑体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F317A7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F317A7"/>
    <w:pPr>
      <w:ind w:firstLine="420"/>
    </w:pPr>
  </w:style>
  <w:style w:type="table" w:customStyle="1" w:styleId="a9">
    <w:name w:val="三线表"/>
    <w:basedOn w:val="a1"/>
    <w:uiPriority w:val="99"/>
    <w:rsid w:val="00AA2904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customStyle="1" w:styleId="aa">
    <w:name w:val="三线"/>
    <w:basedOn w:val="a1"/>
    <w:uiPriority w:val="99"/>
    <w:rsid w:val="00834C78"/>
    <w:pPr>
      <w:jc w:val="center"/>
    </w:p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top w:val="single" w:sz="8" w:space="0" w:color="auto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4820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0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0BA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4820BA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4820BA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4820BA"/>
    <w:rPr>
      <w:rFonts w:eastAsiaTheme="majorEastAsia" w:cstheme="majorBidi"/>
      <w:color w:val="595959" w:themeColor="text1" w:themeTint="A6"/>
      <w:sz w:val="24"/>
    </w:rPr>
  </w:style>
  <w:style w:type="paragraph" w:styleId="ab">
    <w:name w:val="Title"/>
    <w:basedOn w:val="a"/>
    <w:next w:val="a"/>
    <w:link w:val="ac"/>
    <w:uiPriority w:val="10"/>
    <w:qFormat/>
    <w:rsid w:val="004820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48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4820BA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482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rsid w:val="004820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4820BA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styleId="af1">
    <w:name w:val="Intense Emphasis"/>
    <w:basedOn w:val="a0"/>
    <w:uiPriority w:val="21"/>
    <w:qFormat/>
    <w:rsid w:val="004820BA"/>
    <w:rPr>
      <w:i/>
      <w:iCs/>
      <w:color w:val="0F4761" w:themeColor="accent1" w:themeShade="BF"/>
    </w:rPr>
  </w:style>
  <w:style w:type="paragraph" w:styleId="af2">
    <w:name w:val="Intense Quote"/>
    <w:basedOn w:val="a"/>
    <w:next w:val="a"/>
    <w:link w:val="af3"/>
    <w:uiPriority w:val="30"/>
    <w:qFormat/>
    <w:rsid w:val="0048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3">
    <w:name w:val="明显引用 字符"/>
    <w:basedOn w:val="a0"/>
    <w:link w:val="af2"/>
    <w:uiPriority w:val="30"/>
    <w:rsid w:val="004820BA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4">
    <w:name w:val="Intense Reference"/>
    <w:basedOn w:val="a0"/>
    <w:uiPriority w:val="32"/>
    <w:qFormat/>
    <w:rsid w:val="004820BA"/>
    <w:rPr>
      <w:b/>
      <w:bCs/>
      <w:smallCaps/>
      <w:color w:val="0F4761" w:themeColor="accent1" w:themeShade="BF"/>
      <w:spacing w:val="5"/>
    </w:rPr>
  </w:style>
  <w:style w:type="paragraph" w:styleId="af5">
    <w:name w:val="header"/>
    <w:basedOn w:val="a"/>
    <w:link w:val="af6"/>
    <w:uiPriority w:val="99"/>
    <w:unhideWhenUsed/>
    <w:rsid w:val="00EA4C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EA4C34"/>
    <w:rPr>
      <w:rFonts w:ascii="Times New Roman" w:eastAsia="宋体" w:hAnsi="Times New Roman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EA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EA4C3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451</Words>
  <Characters>465</Characters>
  <Application>Microsoft Office Word</Application>
  <DocSecurity>0</DocSecurity>
  <Lines>17</Lines>
  <Paragraphs>13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姝彤 刘</dc:creator>
  <cp:keywords/>
  <dc:description/>
  <cp:lastModifiedBy>姝彤 刘</cp:lastModifiedBy>
  <cp:revision>13</cp:revision>
  <dcterms:created xsi:type="dcterms:W3CDTF">2025-05-16T03:26:00Z</dcterms:created>
  <dcterms:modified xsi:type="dcterms:W3CDTF">2025-05-16T04:05:00Z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f5635a6e-e933-45b2-91d1-3439debccba4</vt:lpwstr>
  </property>
</Properties>
</file>