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629353F7" w:rsidR="00426358" w:rsidRDefault="0001342A" w:rsidP="00F359B6">
      <w:pPr>
        <w:pStyle w:val="a3"/>
        <w:spacing w:before="312" w:after="312"/>
      </w:pPr>
      <w:r w:rsidRPr="0001342A">
        <w:rPr>
          <w:rFonts w:hint="eastAsia"/>
        </w:rPr>
        <w:t>基于</w:t>
      </w:r>
      <w:r w:rsidRPr="0001342A">
        <w:t>RISC-V</w:t>
      </w:r>
      <w:r w:rsidRPr="0001342A">
        <w:t>架构的强化学习优化及容器化方法研究</w:t>
      </w:r>
    </w:p>
    <w:p w14:paraId="0B9463F6" w14:textId="5131DA48" w:rsidR="00F359B6" w:rsidRDefault="004D5F27" w:rsidP="00F359B6">
      <w:pPr>
        <w:pStyle w:val="a7"/>
      </w:pPr>
      <w:r>
        <w:t>Xx</w:t>
      </w:r>
      <w:r>
        <w:rPr>
          <w:rFonts w:hint="eastAsia"/>
        </w:rPr>
        <w:t>,</w:t>
      </w:r>
      <w:r>
        <w:t xml:space="preserve"> </w:t>
      </w:r>
      <w:r>
        <w:rPr>
          <w:rFonts w:hint="eastAsia"/>
        </w:rPr>
        <w:t>x</w:t>
      </w:r>
      <w:r>
        <w:t>x, xx</w:t>
      </w:r>
    </w:p>
    <w:p w14:paraId="710E2430" w14:textId="784D47F7" w:rsidR="00F359B6" w:rsidRDefault="00F359B6" w:rsidP="00F359B6">
      <w:pPr>
        <w:pStyle w:val="a5"/>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13E4C31B" w:rsidR="0029277F" w:rsidRDefault="00F359B6" w:rsidP="00CF12D0">
      <w:pPr>
        <w:pStyle w:val="a9"/>
        <w:ind w:firstLine="420"/>
      </w:pPr>
      <w:r w:rsidRPr="00F359B6">
        <w:rPr>
          <w:rFonts w:ascii="黑体" w:eastAsia="黑体" w:hAnsi="黑体" w:hint="eastAsia"/>
        </w:rPr>
        <w:t>摘 要：</w:t>
      </w:r>
      <w:r w:rsidR="0001342A" w:rsidRPr="0001342A">
        <w:t>RISC-V</w:t>
      </w:r>
      <w:r w:rsidR="0001342A" w:rsidRPr="0001342A">
        <w:t>作为近年来</w:t>
      </w:r>
      <w:proofErr w:type="gramStart"/>
      <w:r w:rsidR="0001342A" w:rsidRPr="0001342A">
        <w:t>最</w:t>
      </w:r>
      <w:proofErr w:type="gramEnd"/>
      <w:r w:rsidR="0001342A" w:rsidRPr="0001342A">
        <w:t>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w:t>
      </w:r>
      <w:proofErr w:type="gramStart"/>
      <w:r w:rsidR="0001342A" w:rsidRPr="0001342A">
        <w:t>故如何</w:t>
      </w:r>
      <w:proofErr w:type="gramEnd"/>
      <w:r w:rsidR="0001342A" w:rsidRPr="0001342A">
        <w:t>能快速地在</w:t>
      </w:r>
      <w:r w:rsidR="0001342A" w:rsidRPr="0001342A">
        <w:t>RISC-V</w:t>
      </w:r>
      <w:r w:rsidR="0001342A" w:rsidRPr="0001342A">
        <w:t>体系结构上部署、运行及测试机器学习框架是一个亟待解决的技术挑战。使用虚拟化技术可以实现跨平台的模型部署及运行问题。</w:t>
      </w:r>
      <w:bookmarkStart w:id="0"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0"/>
      <w:r w:rsidR="0001342A" w:rsidRPr="0001342A">
        <w:t>尝试解决在资源受限的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0001342A" w:rsidRPr="0001342A">
        <w:t>RISC-V</w:t>
      </w:r>
      <w:r w:rsidR="0001342A" w:rsidRPr="0001342A">
        <w:t>指令集的特征，进一步优化上层神经网络模型，优化强化学习效率；最后，实现整体优化及容器化方法系统原型，并通过测试多种基准测试集，完成系统原型性能评估。</w:t>
      </w:r>
      <w:r w:rsidR="00361535" w:rsidRPr="00361535">
        <w:rPr>
          <w:rFonts w:hint="eastAsia"/>
          <w:color w:val="000000" w:themeColor="text1"/>
        </w:rPr>
        <w:t>容器化技术和传统</w:t>
      </w:r>
      <w:r w:rsidR="00361535" w:rsidRPr="00361535">
        <w:rPr>
          <w:color w:val="000000" w:themeColor="text1"/>
        </w:rPr>
        <w:t>RISC-V</w:t>
      </w:r>
      <w:r w:rsidR="00361535" w:rsidRPr="00361535">
        <w:rPr>
          <w:color w:val="000000" w:themeColor="text1"/>
        </w:rPr>
        <w:t>架构下交叉编译深度神经网络模型的方法相比，仅付出较小的额外</w:t>
      </w:r>
      <w:r w:rsidR="00361535" w:rsidRPr="00361535">
        <w:rPr>
          <w:color w:val="000000" w:themeColor="text1"/>
        </w:rPr>
        <w:t>80%</w:t>
      </w:r>
      <w:r w:rsidR="00361535" w:rsidRPr="00361535">
        <w:rPr>
          <w:color w:val="000000" w:themeColor="text1"/>
        </w:rPr>
        <w:t>性能代价，能快速实现更多、更复杂的深度学习软件框架的部署及运行；与硬件虚拟化方法相比，基于</w:t>
      </w:r>
      <w:r w:rsidR="00361535" w:rsidRPr="00361535">
        <w:rPr>
          <w:color w:val="000000" w:themeColor="text1"/>
        </w:rPr>
        <w:t>RISC-V</w:t>
      </w:r>
      <w:r w:rsidR="00361535" w:rsidRPr="00361535">
        <w:rPr>
          <w:color w:val="000000" w:themeColor="text1"/>
        </w:rPr>
        <w:t>的模型具有近似的部署时间，并减少大量的性能损失。</w:t>
      </w:r>
      <w:r w:rsidR="006F4AAC">
        <w:rPr>
          <w:rFonts w:hint="eastAsia"/>
        </w:rPr>
        <w:t>初步实验结果</w:t>
      </w:r>
      <w:r w:rsidR="0001342A" w:rsidRPr="0001342A">
        <w:t>证明，容器</w:t>
      </w:r>
      <w:proofErr w:type="gramStart"/>
      <w:r w:rsidR="0001342A" w:rsidRPr="0001342A">
        <w:t>化及其</w:t>
      </w:r>
      <w:proofErr w:type="gramEnd"/>
      <w:r w:rsidR="0001342A" w:rsidRPr="0001342A">
        <w:t>上的优化方法是解决基于</w:t>
      </w:r>
      <w:r w:rsidR="0001342A" w:rsidRPr="0001342A">
        <w:t>RISC-V</w:t>
      </w:r>
      <w:r w:rsidR="0001342A" w:rsidRPr="0001342A">
        <w:t>架构的软件及学习模型快速部署的一种有效方法。</w:t>
      </w:r>
    </w:p>
    <w:p w14:paraId="1555B763" w14:textId="4DAA3B4B" w:rsidR="00F359B6" w:rsidRDefault="00F359B6" w:rsidP="00F359B6">
      <w:pPr>
        <w:pStyle w:val="a9"/>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8"/>
          <w:headerReference w:type="default" r:id="rId9"/>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6E890A7D" w:rsidR="00CF12D0" w:rsidRPr="004D5F27" w:rsidRDefault="00CF12D0" w:rsidP="004D5F27">
      <w:pPr>
        <w:pStyle w:val="11"/>
        <w:ind w:firstLine="420"/>
      </w:pPr>
      <w:bookmarkStart w:id="1" w:name="_Hlk38231352"/>
      <w:r>
        <w:rPr>
          <w:rFonts w:hint="eastAsia"/>
        </w:rPr>
        <w:t>随着登纳德缩放定律和摩尔定律的终结，标准微处理器性能提升的减速已成为了既定事实</w:t>
      </w:r>
      <w:r w:rsidR="004D5F27">
        <w:rPr>
          <w:rFonts w:hint="eastAsia"/>
        </w:rPr>
        <w:t>，体系结构在新的黄金时代需要寻求新的前进方向</w:t>
      </w:r>
      <w:r w:rsidR="002C2D03" w:rsidRPr="006C18D5">
        <w:rPr>
          <w:rFonts w:hint="eastAsia"/>
          <w:color w:val="000000" w:themeColor="text1"/>
          <w:vertAlign w:val="superscript"/>
        </w:rPr>
        <w:t>[</w:t>
      </w:r>
      <w:r w:rsidR="006C18D5" w:rsidRPr="006C18D5">
        <w:rPr>
          <w:rFonts w:hint="eastAsia"/>
          <w:color w:val="000000" w:themeColor="text1"/>
          <w:vertAlign w:val="superscript"/>
        </w:rPr>
        <w:t>3</w:t>
      </w:r>
      <w:r w:rsidR="002C2D03" w:rsidRPr="006C18D5">
        <w:rPr>
          <w:color w:val="000000" w:themeColor="text1"/>
          <w:vertAlign w:val="superscript"/>
        </w:rPr>
        <w:t>]</w:t>
      </w:r>
      <w:r w:rsidRPr="006C18D5">
        <w:rPr>
          <w:rFonts w:hint="eastAsia"/>
          <w:color w:val="000000" w:themeColor="text1"/>
        </w:rPr>
        <w:t>。</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A71270">
        <w:rPr>
          <w:rFonts w:hint="eastAsia"/>
        </w:rPr>
        <w:t>相比之下它最大的优势在于开源</w:t>
      </w:r>
      <w:r w:rsidR="00856B65">
        <w:rPr>
          <w:rFonts w:hint="eastAsia"/>
        </w:rPr>
        <w:t>，并且允许用户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工业界和学术界均受到广泛关注，且</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sidRPr="006C18D5">
        <w:rPr>
          <w:rFonts w:hint="eastAsia"/>
          <w:vertAlign w:val="superscript"/>
        </w:rPr>
        <w:t>[</w:t>
      </w:r>
      <w:r w:rsidR="006C18D5" w:rsidRPr="006C18D5">
        <w:rPr>
          <w:rFonts w:hint="eastAsia"/>
          <w:vertAlign w:val="superscript"/>
        </w:rPr>
        <w:t>1</w:t>
      </w:r>
      <w:r w:rsidR="000B78CD" w:rsidRPr="006C18D5">
        <w:rPr>
          <w:vertAlign w:val="superscript"/>
        </w:rPr>
        <w:t>]</w:t>
      </w:r>
      <w:r w:rsidR="00C82C28">
        <w:rPr>
          <w:rFonts w:hint="eastAsia"/>
        </w:rPr>
        <w:t>。</w:t>
      </w:r>
    </w:p>
    <w:p w14:paraId="58417030" w14:textId="5E1A7063" w:rsidR="003E7EA0" w:rsidRDefault="00CF12D0" w:rsidP="00C4097B">
      <w:pPr>
        <w:pStyle w:val="11"/>
        <w:ind w:firstLine="420"/>
      </w:pPr>
      <w:r>
        <w:rPr>
          <w:rFonts w:hint="eastAsia"/>
        </w:rPr>
        <w:t>于此同时，深度学习在计算机视觉、语音识别、自然语言处理等领域</w:t>
      </w:r>
      <w:r w:rsidR="004D5F27">
        <w:rPr>
          <w:rFonts w:hint="eastAsia"/>
        </w:rPr>
        <w:t>有了</w:t>
      </w:r>
      <w:r>
        <w:rPr>
          <w:rFonts w:hint="eastAsia"/>
        </w:rPr>
        <w:t>越来越密集</w:t>
      </w:r>
      <w:r w:rsidR="004D5F27">
        <w:rPr>
          <w:rFonts w:hint="eastAsia"/>
        </w:rPr>
        <w:t>的应用</w:t>
      </w:r>
      <w:r w:rsidR="00DA252E">
        <w:rPr>
          <w:rFonts w:hint="eastAsia"/>
        </w:rPr>
        <w:t>。</w:t>
      </w:r>
      <w:r w:rsidR="000B3ACB">
        <w:rPr>
          <w:rFonts w:hint="eastAsia"/>
        </w:rPr>
        <w:t>构建一个深度神经网络的工作流通常</w:t>
      </w:r>
      <w:r w:rsidR="003E7EA0">
        <w:rPr>
          <w:rFonts w:hint="eastAsia"/>
        </w:rPr>
        <w:t>包括以下几步：</w:t>
      </w:r>
    </w:p>
    <w:p w14:paraId="2343B91B" w14:textId="39D9BA68" w:rsidR="003E7EA0" w:rsidRDefault="00877620" w:rsidP="00C4097B">
      <w:pPr>
        <w:pStyle w:val="11"/>
        <w:ind w:firstLine="422"/>
      </w:pPr>
      <w:r w:rsidRPr="002B20AD">
        <w:rPr>
          <w:rFonts w:hint="eastAsia"/>
          <w:b/>
          <w:bCs/>
        </w:rPr>
        <w:t>步骤</w:t>
      </w:r>
      <w:r w:rsidR="006A40BC" w:rsidRPr="002B20AD">
        <w:rPr>
          <w:rFonts w:hint="eastAsia"/>
          <w:b/>
          <w:bCs/>
        </w:rPr>
        <w:t>1</w:t>
      </w:r>
      <w:r w:rsidR="006A40BC" w:rsidRPr="002B20AD">
        <w:rPr>
          <w:rFonts w:hint="eastAsia"/>
          <w:b/>
          <w:bCs/>
        </w:rPr>
        <w:t>：</w:t>
      </w:r>
      <w:r w:rsidR="00087761" w:rsidRPr="00087761">
        <w:rPr>
          <w:rFonts w:hint="eastAsia"/>
        </w:rPr>
        <w:t>预处理输入以使它们可被神经网络使用</w:t>
      </w:r>
      <w:r w:rsidR="00087761">
        <w:rPr>
          <w:rFonts w:hint="eastAsia"/>
        </w:rPr>
        <w:t>；</w:t>
      </w:r>
    </w:p>
    <w:p w14:paraId="70D0E871" w14:textId="12D887B5" w:rsidR="00087761" w:rsidRDefault="00087761" w:rsidP="00C4097B">
      <w:pPr>
        <w:pStyle w:val="11"/>
        <w:ind w:firstLine="422"/>
      </w:pPr>
      <w:r w:rsidRPr="002B20AD">
        <w:rPr>
          <w:rFonts w:hint="eastAsia"/>
          <w:b/>
          <w:bCs/>
        </w:rPr>
        <w:t>步骤</w:t>
      </w:r>
      <w:r w:rsidRPr="002B20AD">
        <w:rPr>
          <w:rFonts w:hint="eastAsia"/>
          <w:b/>
          <w:bCs/>
        </w:rPr>
        <w:t>2</w:t>
      </w:r>
      <w:r w:rsidRPr="002B20AD">
        <w:rPr>
          <w:rFonts w:hint="eastAsia"/>
          <w:b/>
          <w:bCs/>
        </w:rPr>
        <w:t>：</w:t>
      </w:r>
      <w:r w:rsidR="00E42D4D" w:rsidRPr="00E42D4D">
        <w:rPr>
          <w:rFonts w:hint="eastAsia"/>
        </w:rPr>
        <w:t>使用这些输入</w:t>
      </w:r>
      <w:r w:rsidR="00E42D4D">
        <w:rPr>
          <w:rFonts w:hint="eastAsia"/>
        </w:rPr>
        <w:t>执行</w:t>
      </w:r>
      <w:r w:rsidR="00E42D4D" w:rsidRPr="00E42D4D">
        <w:rPr>
          <w:rFonts w:hint="eastAsia"/>
        </w:rPr>
        <w:t>神经网络推理</w:t>
      </w:r>
      <w:r w:rsidR="004C7B5E">
        <w:rPr>
          <w:rFonts w:hint="eastAsia"/>
        </w:rPr>
        <w:t>过程；</w:t>
      </w:r>
    </w:p>
    <w:p w14:paraId="17DAD790" w14:textId="53C8EC34" w:rsidR="004C7B5E" w:rsidRDefault="004C7B5E" w:rsidP="00C4097B">
      <w:pPr>
        <w:pStyle w:val="11"/>
        <w:ind w:firstLine="422"/>
      </w:pPr>
      <w:r w:rsidRPr="002B20AD">
        <w:rPr>
          <w:rFonts w:hint="eastAsia"/>
          <w:b/>
          <w:bCs/>
        </w:rPr>
        <w:t>步骤</w:t>
      </w:r>
      <w:r w:rsidRPr="002B20AD">
        <w:rPr>
          <w:rFonts w:hint="eastAsia"/>
          <w:b/>
          <w:bCs/>
        </w:rPr>
        <w:t>3</w:t>
      </w:r>
      <w:r w:rsidRPr="002B20AD">
        <w:rPr>
          <w:rFonts w:hint="eastAsia"/>
          <w:b/>
          <w:bCs/>
        </w:rPr>
        <w:t>：</w:t>
      </w:r>
      <w:r w:rsidR="002B20AD">
        <w:rPr>
          <w:rFonts w:hint="eastAsia"/>
          <w:b/>
          <w:bCs/>
        </w:rPr>
        <w:t xml:space="preserve"> </w:t>
      </w:r>
      <w:r w:rsidR="00AD5355" w:rsidRPr="00AD5355">
        <w:rPr>
          <w:rFonts w:hint="eastAsia"/>
        </w:rPr>
        <w:t>对网络生成的预测进行后处理</w:t>
      </w:r>
      <w:r w:rsidR="00AD5355">
        <w:rPr>
          <w:rFonts w:hint="eastAsia"/>
        </w:rPr>
        <w:t>。</w:t>
      </w:r>
    </w:p>
    <w:p w14:paraId="5C9B6FCE" w14:textId="33C7CC21" w:rsidR="00CF12D0" w:rsidRDefault="00C11B35" w:rsidP="00C4097B">
      <w:pPr>
        <w:pStyle w:val="11"/>
        <w:ind w:firstLine="420"/>
      </w:pPr>
      <w:r>
        <w:rPr>
          <w:rFonts w:hint="eastAsia"/>
        </w:rPr>
        <w:t>由于用户</w:t>
      </w:r>
      <w:r w:rsidR="00D44727">
        <w:rPr>
          <w:rFonts w:hint="eastAsia"/>
        </w:rPr>
        <w:t>在移动和</w:t>
      </w:r>
      <w:r w:rsidR="00D44727">
        <w:rPr>
          <w:rFonts w:hint="eastAsia"/>
        </w:rPr>
        <w:t>I</w:t>
      </w:r>
      <w:r w:rsidR="00D44727">
        <w:t>oT</w:t>
      </w:r>
      <w:r w:rsidR="00D44727">
        <w:rPr>
          <w:rFonts w:hint="eastAsia"/>
        </w:rPr>
        <w:t>（</w:t>
      </w:r>
      <w:r w:rsidR="00D44727">
        <w:rPr>
          <w:rFonts w:hint="eastAsia"/>
        </w:rPr>
        <w:t>I</w:t>
      </w:r>
      <w:r w:rsidR="00D44727">
        <w:t>nter</w:t>
      </w:r>
      <w:r w:rsidR="00761048">
        <w:t>net of Thing</w:t>
      </w:r>
      <w:r w:rsidR="00D44727">
        <w:rPr>
          <w:rFonts w:hint="eastAsia"/>
        </w:rPr>
        <w:t>）</w:t>
      </w:r>
      <w:r w:rsidR="004D7CE6">
        <w:rPr>
          <w:rFonts w:hint="eastAsia"/>
        </w:rPr>
        <w:t>设备上</w:t>
      </w:r>
      <w:r>
        <w:rPr>
          <w:rFonts w:hint="eastAsia"/>
        </w:rPr>
        <w:t>使用深度神经网络模型的</w:t>
      </w:r>
      <w:r w:rsidR="00450BAA">
        <w:rPr>
          <w:rFonts w:hint="eastAsia"/>
        </w:rPr>
        <w:t>场景越来越多</w:t>
      </w:r>
      <w:r w:rsidR="004D7CE6">
        <w:rPr>
          <w:rFonts w:hint="eastAsia"/>
        </w:rPr>
        <w:t>，</w:t>
      </w:r>
      <w:r w:rsidR="00B7202C">
        <w:rPr>
          <w:rFonts w:hint="eastAsia"/>
        </w:rPr>
        <w:t>在</w:t>
      </w:r>
      <w:r w:rsidR="00111B62">
        <w:rPr>
          <w:rFonts w:hint="eastAsia"/>
        </w:rPr>
        <w:t>低功耗边缘设备上执行深度神经网络推理任务</w:t>
      </w:r>
      <w:r w:rsidR="004C27FA">
        <w:rPr>
          <w:rFonts w:hint="eastAsia"/>
        </w:rPr>
        <w:t>已经成为确切的需求</w:t>
      </w:r>
      <w:r w:rsidR="00111B62">
        <w:rPr>
          <w:rFonts w:hint="eastAsia"/>
        </w:rPr>
        <w:t>。</w:t>
      </w:r>
      <w:r w:rsidR="00480F0A">
        <w:rPr>
          <w:rFonts w:hint="eastAsia"/>
        </w:rPr>
        <w:t>大部分</w:t>
      </w:r>
      <w:r w:rsidR="008F4953" w:rsidRPr="003A71BE">
        <w:rPr>
          <w:rFonts w:hint="eastAsia"/>
        </w:rPr>
        <w:t>低功耗边缘微</w:t>
      </w:r>
      <w:r w:rsidR="00CF12D0" w:rsidRPr="003A71BE">
        <w:t>处理器使用</w:t>
      </w:r>
      <w:r w:rsidR="00CF12D0" w:rsidRPr="003A71BE">
        <w:t xml:space="preserve"> A</w:t>
      </w:r>
      <w:r w:rsidR="00373E60">
        <w:t>RM</w:t>
      </w:r>
      <w:r w:rsidR="00CF12D0" w:rsidRPr="003A71BE">
        <w:t xml:space="preserve"> </w:t>
      </w:r>
      <w:r w:rsidR="00CF12D0" w:rsidRPr="003A71BE">
        <w:t>指令架构</w:t>
      </w:r>
      <w:r w:rsidR="00480F0A">
        <w:rPr>
          <w:rFonts w:hint="eastAsia"/>
        </w:rPr>
        <w:t>，同时，</w:t>
      </w:r>
      <w:r w:rsidR="005379DC">
        <w:rPr>
          <w:rFonts w:hint="eastAsia"/>
        </w:rPr>
        <w:t>由于</w:t>
      </w:r>
      <w:r w:rsidR="005379DC">
        <w:rPr>
          <w:rFonts w:hint="eastAsia"/>
        </w:rPr>
        <w:t>R</w:t>
      </w:r>
      <w:r w:rsidR="005379DC">
        <w:t>ISC-V</w:t>
      </w:r>
      <w:r w:rsidR="005379DC">
        <w:rPr>
          <w:rFonts w:hint="eastAsia"/>
        </w:rPr>
        <w:t>的开源</w:t>
      </w:r>
      <w:r w:rsidR="00154FC5">
        <w:rPr>
          <w:rFonts w:hint="eastAsia"/>
        </w:rPr>
        <w:t>和灵活的拓展性</w:t>
      </w:r>
      <w:r w:rsidR="00E2328A">
        <w:rPr>
          <w:rFonts w:hint="eastAsia"/>
        </w:rPr>
        <w:t>，使用</w:t>
      </w:r>
      <w:r w:rsidR="00E2328A">
        <w:rPr>
          <w:rFonts w:hint="eastAsia"/>
        </w:rPr>
        <w:t>R</w:t>
      </w:r>
      <w:r w:rsidR="00E2328A">
        <w:t>ISC-V</w:t>
      </w:r>
      <w:r w:rsidR="00E2328A">
        <w:rPr>
          <w:rFonts w:hint="eastAsia"/>
        </w:rPr>
        <w:t>指令架构的低功耗边缘微处理器</w:t>
      </w:r>
      <w:r w:rsidR="00902935">
        <w:rPr>
          <w:rFonts w:hint="eastAsia"/>
        </w:rPr>
        <w:t>具有广阔的</w:t>
      </w:r>
      <w:r w:rsidR="00193BD3">
        <w:rPr>
          <w:rFonts w:hint="eastAsia"/>
        </w:rPr>
        <w:t>前景。</w:t>
      </w:r>
    </w:p>
    <w:p w14:paraId="3472655E" w14:textId="14E43EC1" w:rsidR="00F07CB3" w:rsidRDefault="00193BD3" w:rsidP="00F07CB3">
      <w:pPr>
        <w:pStyle w:val="11"/>
        <w:ind w:firstLine="420"/>
      </w:pPr>
      <w:r>
        <w:rPr>
          <w:rFonts w:hint="eastAsia"/>
        </w:rPr>
        <w:t>随之而来的一个问题是，</w:t>
      </w:r>
      <w:r w:rsidR="004D5F27" w:rsidRPr="004D5F27">
        <w:rPr>
          <w:rFonts w:hint="eastAsia"/>
        </w:rPr>
        <w:t>目前主流的深度学习框架（如</w:t>
      </w:r>
      <w:r w:rsidR="004D5F27" w:rsidRPr="004D5F27">
        <w:t>TensorFlow</w:t>
      </w:r>
      <w:r w:rsidR="004D5F27" w:rsidRPr="004D5F27">
        <w:t>、</w:t>
      </w:r>
      <w:r w:rsidR="004D5F27" w:rsidRPr="004D5F27">
        <w:t>PyTorch</w:t>
      </w:r>
      <w:r w:rsidR="004D5F27" w:rsidRPr="004D5F27">
        <w:t>等）</w:t>
      </w:r>
      <w:r w:rsidR="00ED4298">
        <w:rPr>
          <w:rFonts w:hint="eastAsia"/>
        </w:rPr>
        <w:t>并</w:t>
      </w:r>
      <w:r w:rsidR="004D5F27" w:rsidRPr="004D5F27">
        <w:t>不能</w:t>
      </w:r>
      <w:r w:rsidR="004D5F27">
        <w:rPr>
          <w:rFonts w:hint="eastAsia"/>
        </w:rPr>
        <w:t>很好的支持</w:t>
      </w:r>
      <w:r w:rsidR="004D5F27">
        <w:t>RISC-V</w:t>
      </w:r>
      <w:r w:rsidR="004D5F27" w:rsidRPr="004D5F27">
        <w:t>指令架构的</w:t>
      </w:r>
      <w:r w:rsidR="00497B27">
        <w:rPr>
          <w:rFonts w:hint="eastAsia"/>
        </w:rPr>
        <w:t>微</w:t>
      </w:r>
      <w:r w:rsidR="004D5F27" w:rsidRPr="004D5F27">
        <w:t>处理器，</w:t>
      </w:r>
      <w:r w:rsidR="00ED4298">
        <w:rPr>
          <w:rFonts w:hint="eastAsia"/>
        </w:rPr>
        <w:t>研究人员</w:t>
      </w:r>
      <w:r w:rsidR="004D5F27" w:rsidRPr="004D5F27">
        <w:t>往往需要通过</w:t>
      </w:r>
      <w:r w:rsidR="00ED4298">
        <w:rPr>
          <w:rFonts w:hint="eastAsia"/>
        </w:rPr>
        <w:t>构建复杂的</w:t>
      </w:r>
      <w:r w:rsidR="004D5F27" w:rsidRPr="004D5F27">
        <w:t>交叉编译</w:t>
      </w:r>
      <w:r w:rsidR="00ED4298">
        <w:rPr>
          <w:rFonts w:hint="eastAsia"/>
        </w:rPr>
        <w:t>工具链，或者自定义指令集拓展</w:t>
      </w:r>
      <w:r w:rsidR="004D5F27" w:rsidRPr="004D5F27">
        <w:t>的方式来部署神经网络模型</w:t>
      </w:r>
      <w:r w:rsidR="000B78CD" w:rsidRPr="006C18D5">
        <w:rPr>
          <w:rFonts w:hint="eastAsia"/>
          <w:color w:val="000000" w:themeColor="text1"/>
          <w:vertAlign w:val="superscript"/>
        </w:rPr>
        <w:t>[</w:t>
      </w:r>
      <w:r w:rsidR="006C18D5" w:rsidRPr="006C18D5">
        <w:rPr>
          <w:rFonts w:hint="eastAsia"/>
          <w:color w:val="000000" w:themeColor="text1"/>
          <w:vertAlign w:val="superscript"/>
        </w:rPr>
        <w:t>4</w:t>
      </w:r>
      <w:r w:rsidR="000B78CD" w:rsidRPr="006C18D5">
        <w:rPr>
          <w:color w:val="000000" w:themeColor="text1"/>
          <w:vertAlign w:val="superscript"/>
        </w:rPr>
        <w:t>]</w:t>
      </w:r>
      <w:r w:rsidR="00ED4298">
        <w:rPr>
          <w:rFonts w:hint="eastAsia"/>
        </w:rPr>
        <w:t>。在</w:t>
      </w:r>
      <w:r w:rsidR="00C20E8A">
        <w:t>IoT</w:t>
      </w:r>
      <w:r w:rsidR="00ED4298">
        <w:rPr>
          <w:rFonts w:hint="eastAsia"/>
        </w:rPr>
        <w:t>设备上，</w:t>
      </w:r>
      <w:r w:rsidR="00137270">
        <w:rPr>
          <w:rFonts w:hint="eastAsia"/>
        </w:rPr>
        <w:t>虚拟化技术在</w:t>
      </w:r>
      <w:r w:rsidR="00ED4298">
        <w:rPr>
          <w:rFonts w:hint="eastAsia"/>
        </w:rPr>
        <w:t>快速部署的</w:t>
      </w:r>
      <w:r w:rsidR="00B92431">
        <w:rPr>
          <w:rFonts w:hint="eastAsia"/>
        </w:rPr>
        <w:t>过程中起了重要</w:t>
      </w:r>
      <w:r w:rsidR="00B92431">
        <w:rPr>
          <w:rFonts w:hint="eastAsia"/>
        </w:rPr>
        <w:lastRenderedPageBreak/>
        <w:t>作用</w:t>
      </w:r>
      <w:r w:rsidR="004D5F27" w:rsidRPr="004D5F27">
        <w:t>。</w:t>
      </w:r>
      <w:bookmarkStart w:id="2" w:name="_Hlk38935242"/>
      <w:r w:rsidR="002B5AD0">
        <w:rPr>
          <w:rFonts w:hint="eastAsia"/>
        </w:rPr>
        <w:t>平台</w:t>
      </w:r>
      <w:r w:rsidR="00082DC9">
        <w:rPr>
          <w:rFonts w:hint="eastAsia"/>
        </w:rPr>
        <w:t>虚拟化技术允许在宿主机设备中</w:t>
      </w:r>
      <w:r w:rsidR="00AB58DC">
        <w:rPr>
          <w:rFonts w:hint="eastAsia"/>
        </w:rPr>
        <w:t>运行多个异构的体系结构应用</w:t>
      </w:r>
      <w:r w:rsidR="004A2085">
        <w:rPr>
          <w:rFonts w:hint="eastAsia"/>
        </w:rPr>
        <w:t>，</w:t>
      </w:r>
      <w:r w:rsidR="00AE6301">
        <w:rPr>
          <w:rFonts w:hint="eastAsia"/>
        </w:rPr>
        <w:t>通过</w:t>
      </w:r>
      <w:r w:rsidR="002459BE">
        <w:rPr>
          <w:rFonts w:hint="eastAsia"/>
        </w:rPr>
        <w:t>虚拟机监视器（</w:t>
      </w:r>
      <w:r w:rsidR="002459BE">
        <w:t>Virtual</w:t>
      </w:r>
      <w:r w:rsidR="002459BE">
        <w:rPr>
          <w:rFonts w:hint="eastAsia"/>
        </w:rPr>
        <w:t xml:space="preserve"> </w:t>
      </w:r>
      <w:r w:rsidR="002459BE">
        <w:t>Machine Monitor</w:t>
      </w:r>
      <w:r w:rsidR="00AE6301">
        <w:rPr>
          <w:rFonts w:hint="eastAsia"/>
        </w:rPr>
        <w:t>，</w:t>
      </w:r>
      <w:r w:rsidR="00AE6301">
        <w:t>VMM</w:t>
      </w:r>
      <w:r w:rsidR="002459BE">
        <w:t>，或称为</w:t>
      </w:r>
      <w:r w:rsidR="002459BE">
        <w:t>Hypervisor</w:t>
      </w:r>
      <w:r w:rsidR="002459BE">
        <w:t>）</w:t>
      </w:r>
      <w:r w:rsidR="00460726">
        <w:rPr>
          <w:rFonts w:hint="eastAsia"/>
        </w:rPr>
        <w:t>为用户提供抽象、虚拟的硬件环境。</w:t>
      </w:r>
      <w:bookmarkEnd w:id="2"/>
      <w:r w:rsidR="00B92431" w:rsidRPr="00B92431">
        <w:rPr>
          <w:rFonts w:hint="eastAsia"/>
        </w:rPr>
        <w:t>传统的</w:t>
      </w:r>
      <w:r w:rsidR="00426F76">
        <w:rPr>
          <w:rFonts w:hint="eastAsia"/>
        </w:rPr>
        <w:t>指令级和硬件抽象级</w:t>
      </w:r>
      <w:r w:rsidR="00B92431" w:rsidRPr="00B92431">
        <w:rPr>
          <w:rFonts w:hint="eastAsia"/>
        </w:rPr>
        <w:t>虚拟化技术，例如</w:t>
      </w:r>
      <w:r w:rsidR="007F672F" w:rsidRPr="007F672F">
        <w:t>VMware ® Workstation</w:t>
      </w:r>
      <w:r w:rsidR="00C92BB4">
        <w:rPr>
          <w:rFonts w:hint="eastAsia"/>
        </w:rPr>
        <w:t>和</w:t>
      </w:r>
      <w:r w:rsidR="00272253" w:rsidRPr="00272253">
        <w:t>Virtual PC</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B92431" w:rsidRPr="00B92431">
        <w:rPr>
          <w:rFonts w:hint="eastAsia"/>
        </w:rPr>
        <w:t>对原生系统性能要求高、资源占用多，运行响应慢，不适用</w:t>
      </w:r>
      <w:r w:rsidR="008768F8">
        <w:rPr>
          <w:rFonts w:hint="eastAsia"/>
        </w:rPr>
        <w:t>硬件资源有限的</w:t>
      </w:r>
      <w:r w:rsidR="005C31E6">
        <w:rPr>
          <w:rFonts w:hint="eastAsia"/>
        </w:rPr>
        <w:t>边缘设备</w:t>
      </w:r>
      <w:r w:rsidR="00B92431" w:rsidRPr="00B92431">
        <w:t>的应用场景。</w:t>
      </w:r>
      <w:r w:rsidR="00ED4298">
        <w:rPr>
          <w:rFonts w:hint="eastAsia"/>
        </w:rPr>
        <w:t>为了节省边缘设备上有限地硬件资源</w:t>
      </w:r>
      <w:r w:rsidR="004D5F27" w:rsidRPr="004D5F27">
        <w:t>，用户</w:t>
      </w:r>
      <w:r w:rsidR="00ED4298">
        <w:rPr>
          <w:rFonts w:hint="eastAsia"/>
        </w:rPr>
        <w:t>需要</w:t>
      </w:r>
      <w:r w:rsidR="008768F8">
        <w:rPr>
          <w:rFonts w:hint="eastAsia"/>
        </w:rPr>
        <w:t>在操作系统层面</w:t>
      </w:r>
      <w:r w:rsidR="004D5F27" w:rsidRPr="004D5F27">
        <w:t>使用更加轻量级的虚拟化技术，在提供高质量的虚拟环境的同时，降低对系统性能的影响。容器技术通过名字空间</w:t>
      </w:r>
      <w:r w:rsidR="004D5F27" w:rsidRPr="004D5F27">
        <w:t>Namespace</w:t>
      </w:r>
      <w:r w:rsidR="004D5F27" w:rsidRPr="004D5F27">
        <w:t>为每个容器提供特定的命名空间，</w:t>
      </w:r>
      <w:proofErr w:type="gramStart"/>
      <w:r w:rsidR="004D5F27" w:rsidRPr="004D5F27">
        <w:t>对进程</w:t>
      </w:r>
      <w:proofErr w:type="gramEnd"/>
      <w:r w:rsidR="004D5F27" w:rsidRPr="004D5F27">
        <w:t>实现隔离，相对于传统的虚拟机，容器技术具有更少的系</w:t>
      </w:r>
      <w:r w:rsidR="004D5F27" w:rsidRPr="004D5F27">
        <w:rPr>
          <w:rFonts w:hint="eastAsia"/>
        </w:rPr>
        <w:t>统占用，更快的启动速度和更高的资源利用率。</w:t>
      </w:r>
      <w:r w:rsidR="007B5035">
        <w:rPr>
          <w:rFonts w:hint="eastAsia"/>
        </w:rPr>
        <w:t>D</w:t>
      </w:r>
      <w:r w:rsidR="007B5035">
        <w:t>ocker</w:t>
      </w:r>
      <w:r w:rsidR="007B5035">
        <w:rPr>
          <w:rFonts w:hint="eastAsia"/>
        </w:rPr>
        <w:t>是目前最为常用的容器技术，但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上快速部署应用是一个亟待解决的问题。</w:t>
      </w:r>
    </w:p>
    <w:bookmarkEnd w:id="1"/>
    <w:p w14:paraId="0140ADB8" w14:textId="61D30BAF" w:rsidR="007B5035" w:rsidRDefault="00DE042A" w:rsidP="007B5035">
      <w:pPr>
        <w:pStyle w:val="11"/>
        <w:ind w:firstLine="420"/>
      </w:pPr>
      <w:r w:rsidRPr="00DE042A">
        <w:rPr>
          <w:rFonts w:hint="eastAsia"/>
        </w:rPr>
        <w:t>本文尝试解决在资源受限的</w:t>
      </w:r>
      <w:r w:rsidRPr="00DE042A">
        <w:t>RISC-V</w:t>
      </w:r>
      <w:r w:rsidRPr="00DE042A">
        <w:t>架构上的强化学习虚拟化问题</w:t>
      </w:r>
      <w:r w:rsidR="002E65D0">
        <w:rPr>
          <w:rFonts w:hint="eastAsia"/>
        </w:rPr>
        <w:t>，结合容器化技术的思想</w:t>
      </w:r>
      <w:r w:rsidR="007B5035">
        <w:t>，通过</w:t>
      </w:r>
      <w:r w:rsidR="007B5035">
        <w:rPr>
          <w:rFonts w:hint="eastAsia"/>
        </w:rPr>
        <w:t>命名空间</w:t>
      </w:r>
      <w:r w:rsidR="007B5035">
        <w:t>隔离系统进程，</w:t>
      </w:r>
      <w:r w:rsidR="002E65D0">
        <w:rPr>
          <w:rFonts w:hint="eastAsia"/>
        </w:rPr>
        <w:t>在</w:t>
      </w:r>
      <w:r>
        <w:rPr>
          <w:rFonts w:hint="eastAsia"/>
        </w:rPr>
        <w:t>操作系统</w:t>
      </w:r>
      <w:r w:rsidR="002E65D0">
        <w:rPr>
          <w:rFonts w:hint="eastAsia"/>
        </w:rPr>
        <w:t>中</w:t>
      </w:r>
      <w:r>
        <w:rPr>
          <w:rFonts w:hint="eastAsia"/>
        </w:rPr>
        <w:t>实现轻量级的虚拟化技术。为了对结果，我们</w:t>
      </w:r>
      <w:r w:rsidR="007820E8">
        <w:rPr>
          <w:rFonts w:hint="eastAsia"/>
        </w:rPr>
        <w:t>选择在</w:t>
      </w:r>
      <w:r w:rsidR="007820E8">
        <w:rPr>
          <w:rFonts w:hint="eastAsia"/>
        </w:rPr>
        <w:t>Q</w:t>
      </w:r>
      <w:r w:rsidR="007820E8">
        <w:t>EMU</w:t>
      </w:r>
      <w:r w:rsidR="007820E8">
        <w:rPr>
          <w:rFonts w:hint="eastAsia"/>
        </w:rPr>
        <w:t>上模拟</w:t>
      </w:r>
      <w:r w:rsidR="007820E8">
        <w:rPr>
          <w:rFonts w:hint="eastAsia"/>
        </w:rPr>
        <w:t>R</w:t>
      </w:r>
      <w:r w:rsidR="007820E8">
        <w:t>ISC-V</w:t>
      </w:r>
      <w:r w:rsidR="007820E8">
        <w:rPr>
          <w:rFonts w:hint="eastAsia"/>
        </w:rPr>
        <w:t>指令架构的微处理器作为实验平台，比较多种不同</w:t>
      </w:r>
      <w:r>
        <w:rPr>
          <w:rFonts w:hint="eastAsia"/>
        </w:rPr>
        <w:t>强化学习</w:t>
      </w:r>
      <w:r w:rsidR="007820E8">
        <w:rPr>
          <w:rFonts w:hint="eastAsia"/>
        </w:rPr>
        <w:t>算法的异构</w:t>
      </w:r>
      <w:r>
        <w:rPr>
          <w:rFonts w:hint="eastAsia"/>
        </w:rPr>
        <w:t>模型</w:t>
      </w:r>
      <w:r w:rsidR="007820E8">
        <w:rPr>
          <w:rFonts w:hint="eastAsia"/>
        </w:rPr>
        <w:t>在实验平台上的性能表现</w:t>
      </w:r>
      <w:r w:rsidR="007B5035">
        <w:t>，最终完成的工作如下：</w:t>
      </w:r>
    </w:p>
    <w:p w14:paraId="7093B7BE" w14:textId="6DA62847" w:rsidR="007820E8" w:rsidRDefault="007B5035" w:rsidP="007B5035">
      <w:pPr>
        <w:pStyle w:val="11"/>
        <w:ind w:firstLine="420"/>
      </w:pPr>
      <w:r>
        <w:rPr>
          <w:rFonts w:hint="eastAsia"/>
        </w:rPr>
        <w:t>（</w:t>
      </w:r>
      <w:r>
        <w:t>1</w:t>
      </w:r>
      <w:r>
        <w:t>）</w:t>
      </w:r>
      <w:r w:rsidR="007820E8">
        <w:rPr>
          <w:rFonts w:hint="eastAsia"/>
        </w:rPr>
        <w:t xml:space="preserve"> </w:t>
      </w:r>
      <w:r w:rsidR="007820E8" w:rsidRPr="0001342A">
        <w:rPr>
          <w:rFonts w:hint="eastAsia"/>
        </w:rPr>
        <w:t>首先，通过采用容器化技术，减少上层软件构建虚拟化代价，去除冗余中间件，定制命名空间隔离特定进程，有效提升学习任务资源利用率，实现模型</w:t>
      </w:r>
      <w:r w:rsidR="007820E8">
        <w:rPr>
          <w:rFonts w:hint="eastAsia"/>
        </w:rPr>
        <w:t>的</w:t>
      </w:r>
      <w:r w:rsidR="007820E8" w:rsidRPr="0001342A">
        <w:rPr>
          <w:rFonts w:hint="eastAsia"/>
        </w:rPr>
        <w:t>快速执行；</w:t>
      </w:r>
    </w:p>
    <w:p w14:paraId="6A43144F" w14:textId="0E3FCEA2" w:rsidR="008A599C" w:rsidRDefault="007820E8" w:rsidP="008A599C">
      <w:pPr>
        <w:pStyle w:val="11"/>
        <w:ind w:firstLine="420"/>
      </w:pPr>
      <w:r>
        <w:rPr>
          <w:rFonts w:hint="eastAsia"/>
        </w:rPr>
        <w:t>（</w:t>
      </w:r>
      <w:r>
        <w:rPr>
          <w:rFonts w:hint="eastAsia"/>
        </w:rPr>
        <w:t>2</w:t>
      </w:r>
      <w:r>
        <w:rPr>
          <w:rFonts w:hint="eastAsia"/>
        </w:rPr>
        <w:t>）</w:t>
      </w:r>
      <w:r>
        <w:rPr>
          <w:rFonts w:hint="eastAsia"/>
        </w:rPr>
        <w:t xml:space="preserve"> </w:t>
      </w:r>
      <w:r w:rsidRPr="0001342A">
        <w:rPr>
          <w:rFonts w:hint="eastAsia"/>
        </w:rPr>
        <w:t>其次，利用</w:t>
      </w:r>
      <w:r w:rsidRPr="0001342A">
        <w:t>RISC-V</w:t>
      </w:r>
      <w:r w:rsidRPr="0001342A">
        <w:t>指令集的特征，进一步优化上层神经网络模型，优化强化学习效率；</w:t>
      </w:r>
    </w:p>
    <w:p w14:paraId="0D41A128" w14:textId="0314C370" w:rsidR="0029277F" w:rsidRDefault="007820E8" w:rsidP="007820E8">
      <w:pPr>
        <w:pStyle w:val="11"/>
        <w:ind w:firstLine="420"/>
      </w:pPr>
      <w:r>
        <w:rPr>
          <w:rFonts w:hint="eastAsia"/>
        </w:rPr>
        <w:t>（</w:t>
      </w:r>
      <w:r>
        <w:rPr>
          <w:rFonts w:hint="eastAsia"/>
        </w:rPr>
        <w:t>3</w:t>
      </w:r>
      <w:r>
        <w:rPr>
          <w:rFonts w:hint="eastAsia"/>
        </w:rPr>
        <w:t>）</w:t>
      </w:r>
      <w:r w:rsidRPr="0001342A">
        <w:t>最后，实现整体优化及容器化方法系统原型，并通过测试多种基准测试集，</w:t>
      </w:r>
      <w:r>
        <w:rPr>
          <w:rFonts w:hint="eastAsia"/>
        </w:rPr>
        <w:t>初步</w:t>
      </w:r>
      <w:r w:rsidRPr="0001342A">
        <w:t>完成系统原型性能评估。</w:t>
      </w:r>
    </w:p>
    <w:p w14:paraId="4A22029D" w14:textId="40D2C415" w:rsidR="002E65D0" w:rsidRPr="0029277F" w:rsidRDefault="002E65D0" w:rsidP="007B5035">
      <w:pPr>
        <w:pStyle w:val="11"/>
        <w:ind w:firstLine="420"/>
      </w:pPr>
      <w:r w:rsidRPr="002E65D0">
        <w:rPr>
          <w:rFonts w:hint="eastAsia"/>
        </w:rPr>
        <w:t>本文的结构如下：第</w:t>
      </w:r>
      <w:r w:rsidRPr="002E65D0">
        <w:t>2</w:t>
      </w:r>
      <w:r w:rsidRPr="002E65D0">
        <w:t>节讨论了与本文相关的工作；第</w:t>
      </w:r>
      <w:r w:rsidRPr="002E65D0">
        <w:t>3</w:t>
      </w:r>
      <w:r w:rsidRPr="002E65D0">
        <w:t>节介绍了轻量级虚拟化系统整体设计；第</w:t>
      </w:r>
      <w:r w:rsidRPr="002E65D0">
        <w:t>4</w:t>
      </w:r>
      <w:r w:rsidRPr="002E65D0">
        <w:t>节展示了初步的实验结果；最后一节总结全文。</w:t>
      </w:r>
    </w:p>
    <w:p w14:paraId="3FB69ED6" w14:textId="0DC9A742" w:rsidR="0029277F" w:rsidRDefault="0029277F" w:rsidP="0029277F">
      <w:pPr>
        <w:pStyle w:val="13"/>
        <w:spacing w:before="312" w:after="312"/>
      </w:pPr>
      <w:r>
        <w:rPr>
          <w:rFonts w:hint="eastAsia"/>
        </w:rPr>
        <w:t>2</w:t>
      </w:r>
      <w:r>
        <w:t xml:space="preserve">  </w:t>
      </w:r>
      <w:r w:rsidR="002E65D0">
        <w:rPr>
          <w:rFonts w:hint="eastAsia"/>
        </w:rPr>
        <w:t>相关工作</w:t>
      </w:r>
    </w:p>
    <w:p w14:paraId="64BF7BE5" w14:textId="794BA7A4" w:rsidR="007820E8" w:rsidRDefault="007C40CE" w:rsidP="000469B2">
      <w:pPr>
        <w:pStyle w:val="11"/>
        <w:ind w:firstLine="420"/>
      </w:pPr>
      <w:r>
        <w:rPr>
          <w:rFonts w:hint="eastAsia"/>
        </w:rPr>
        <w:t>之前的工作大多是将深度学习的计算负载（卷积、激活、池化等）从</w:t>
      </w:r>
      <w:r>
        <w:rPr>
          <w:rFonts w:hint="eastAsia"/>
        </w:rPr>
        <w:t>R</w:t>
      </w:r>
      <w:r>
        <w:t>ISC-V</w:t>
      </w:r>
      <w:r>
        <w:rPr>
          <w:rFonts w:hint="eastAsia"/>
        </w:rPr>
        <w:t>处理器转移到专用的硬件加速器中</w:t>
      </w:r>
      <w:r w:rsidRPr="006C18D5">
        <w:rPr>
          <w:rFonts w:hint="eastAsia"/>
          <w:vertAlign w:val="superscript"/>
        </w:rPr>
        <w:t>[</w:t>
      </w:r>
      <w:r w:rsidR="006C18D5" w:rsidRPr="006C18D5">
        <w:rPr>
          <w:rFonts w:hint="eastAsia"/>
          <w:vertAlign w:val="superscript"/>
        </w:rPr>
        <w:t>2</w:t>
      </w:r>
      <w:r w:rsidR="006C18D5">
        <w:rPr>
          <w:vertAlign w:val="superscript"/>
        </w:rPr>
        <w:t>,</w:t>
      </w:r>
      <w:r w:rsidR="006C18D5" w:rsidRPr="006C18D5">
        <w:rPr>
          <w:rFonts w:hint="eastAsia"/>
          <w:vertAlign w:val="superscript"/>
        </w:rPr>
        <w:t>6</w:t>
      </w:r>
      <w:r w:rsidR="006C18D5">
        <w:rPr>
          <w:rFonts w:hint="eastAsia"/>
          <w:vertAlign w:val="superscript"/>
        </w:rPr>
        <w:t>,</w:t>
      </w:r>
      <w:r w:rsidR="006C18D5" w:rsidRPr="006C18D5">
        <w:rPr>
          <w:rFonts w:hint="eastAsia"/>
          <w:vertAlign w:val="superscript"/>
        </w:rPr>
        <w:t>7</w:t>
      </w:r>
      <w:r w:rsidRPr="006C18D5">
        <w:rPr>
          <w:vertAlign w:val="superscript"/>
        </w:rPr>
        <w:t>]</w:t>
      </w:r>
      <w:r>
        <w:rPr>
          <w:rFonts w:hint="eastAsia"/>
        </w:rPr>
        <w:t>，采用软硬件协同设计的方法实现深度神经网络模型推理的高效部署。这种方法通常需要根据特定用途设计专用的硬件加速器，同时需要相应的自定义函数库、编译器等工具链。</w:t>
      </w:r>
    </w:p>
    <w:p w14:paraId="0C22357E" w14:textId="532CF423" w:rsidR="000469B2" w:rsidRDefault="00AF5FEB" w:rsidP="000469B2">
      <w:pPr>
        <w:pStyle w:val="11"/>
        <w:ind w:firstLine="420"/>
      </w:pPr>
      <w:r w:rsidRPr="00AF5FEB">
        <w:t>Kong</w:t>
      </w:r>
      <w:r>
        <w:rPr>
          <w:rFonts w:hint="eastAsia"/>
        </w:rPr>
        <w:t>等人</w:t>
      </w:r>
      <w:r w:rsidRPr="006C18D5">
        <w:rPr>
          <w:rFonts w:hint="eastAsia"/>
          <w:color w:val="000000" w:themeColor="text1"/>
          <w:vertAlign w:val="superscript"/>
        </w:rPr>
        <w:t>[</w:t>
      </w:r>
      <w:r w:rsidR="006C18D5" w:rsidRPr="006C18D5">
        <w:rPr>
          <w:rFonts w:hint="eastAsia"/>
          <w:color w:val="000000" w:themeColor="text1"/>
          <w:vertAlign w:val="superscript"/>
        </w:rPr>
        <w:t>4</w:t>
      </w:r>
      <w:r w:rsidRPr="006C18D5">
        <w:rPr>
          <w:color w:val="000000" w:themeColor="text1"/>
          <w:vertAlign w:val="superscript"/>
        </w:rPr>
        <w:t>]</w:t>
      </w:r>
      <w:r w:rsidR="000469B2" w:rsidRPr="000469B2">
        <w:t>提出了</w:t>
      </w:r>
      <w:r w:rsidR="000469B2" w:rsidRPr="000469B2">
        <w:t>AIRV</w:t>
      </w:r>
      <w:r w:rsidR="000469B2" w:rsidRPr="000469B2">
        <w:t>，</w:t>
      </w:r>
      <w:r>
        <w:rPr>
          <w:rFonts w:hint="eastAsia"/>
        </w:rPr>
        <w:t>一个可以</w:t>
      </w:r>
      <w:r w:rsidR="000469B2" w:rsidRPr="000469B2">
        <w:t>RISC-V</w:t>
      </w:r>
      <w:r w:rsidR="000469B2" w:rsidRPr="000469B2">
        <w:t>上</w:t>
      </w:r>
      <w:r>
        <w:rPr>
          <w:rFonts w:hint="eastAsia"/>
        </w:rPr>
        <w:t>部署</w:t>
      </w:r>
      <w:r w:rsidR="000469B2" w:rsidRPr="000469B2">
        <w:t>深度</w:t>
      </w:r>
      <w:r>
        <w:rPr>
          <w:rFonts w:hint="eastAsia"/>
        </w:rPr>
        <w:t>神经网络模型</w:t>
      </w:r>
      <w:r w:rsidR="000469B2" w:rsidRPr="000469B2">
        <w:t>的计算框架</w:t>
      </w:r>
      <w:r>
        <w:rPr>
          <w:rFonts w:hint="eastAsia"/>
        </w:rPr>
        <w:t>，直接在</w:t>
      </w:r>
      <w:r>
        <w:rPr>
          <w:rFonts w:hint="eastAsia"/>
        </w:rPr>
        <w:t>R</w:t>
      </w:r>
      <w:r>
        <w:t>ISC-V</w:t>
      </w:r>
      <w:r>
        <w:rPr>
          <w:rFonts w:hint="eastAsia"/>
        </w:rPr>
        <w:t>平台而不是硬件加速器中运行深度神经网络模型的推理过程。此外还显示在</w:t>
      </w:r>
      <w:r>
        <w:rPr>
          <w:rFonts w:hint="eastAsia"/>
        </w:rPr>
        <w:t>x</w:t>
      </w:r>
      <w:r>
        <w:t>86</w:t>
      </w:r>
      <w:r>
        <w:rPr>
          <w:rFonts w:hint="eastAsia"/>
        </w:rPr>
        <w:t>平台上交叉编译</w:t>
      </w:r>
      <w:r>
        <w:t>RISC-V</w:t>
      </w:r>
      <w:r>
        <w:rPr>
          <w:rFonts w:hint="eastAsia"/>
        </w:rPr>
        <w:t>目标架构的深度学习推理应用具有更短的开发周期。</w:t>
      </w:r>
    </w:p>
    <w:p w14:paraId="2919071E" w14:textId="2BE237AE" w:rsidR="005B2B59" w:rsidRPr="000469B2" w:rsidRDefault="00AF5FEB" w:rsidP="00B2033A">
      <w:pPr>
        <w:pStyle w:val="11"/>
        <w:ind w:firstLine="420"/>
      </w:pPr>
      <w:bookmarkStart w:id="3" w:name="_Hlk38995953"/>
      <w:r>
        <w:rPr>
          <w:rFonts w:hint="eastAsia"/>
        </w:rPr>
        <w:t>L</w:t>
      </w:r>
      <w:r w:rsidR="005B2B59" w:rsidRPr="005B2B59">
        <w:t>ouis</w:t>
      </w:r>
      <w:r w:rsidR="005B2B59" w:rsidRPr="005B2B59">
        <w:t>等人</w:t>
      </w:r>
      <w:r w:rsidRPr="006C18D5">
        <w:rPr>
          <w:rFonts w:hint="eastAsia"/>
          <w:color w:val="000000" w:themeColor="text1"/>
          <w:vertAlign w:val="superscript"/>
        </w:rPr>
        <w:t>[</w:t>
      </w:r>
      <w:r w:rsidR="006C18D5" w:rsidRPr="006C18D5">
        <w:rPr>
          <w:rFonts w:hint="eastAsia"/>
          <w:color w:val="000000" w:themeColor="text1"/>
          <w:vertAlign w:val="superscript"/>
        </w:rPr>
        <w:t>8</w:t>
      </w:r>
      <w:r w:rsidRPr="006C18D5">
        <w:rPr>
          <w:color w:val="000000" w:themeColor="text1"/>
          <w:vertAlign w:val="superscript"/>
        </w:rPr>
        <w:t>]</w:t>
      </w:r>
      <w:bookmarkEnd w:id="3"/>
      <w:r>
        <w:rPr>
          <w:rFonts w:hint="eastAsia"/>
        </w:rPr>
        <w:t>使用</w:t>
      </w:r>
      <w:r w:rsidR="005B2B59" w:rsidRPr="005B2B59">
        <w:t>RISC-V</w:t>
      </w:r>
      <w:r>
        <w:t xml:space="preserve"> V</w:t>
      </w:r>
      <w:r>
        <w:rPr>
          <w:rFonts w:hint="eastAsia"/>
        </w:rPr>
        <w:t>矢量</w:t>
      </w:r>
      <w:r w:rsidR="005B2B59" w:rsidRPr="005B2B59">
        <w:t>拓展</w:t>
      </w:r>
      <w:r>
        <w:rPr>
          <w:rFonts w:hint="eastAsia"/>
        </w:rPr>
        <w:t>模块</w:t>
      </w:r>
      <w:r w:rsidR="005B2B59" w:rsidRPr="005B2B59">
        <w:t>，并在此基础上增加一层软件结构，</w:t>
      </w:r>
      <w:r>
        <w:rPr>
          <w:rFonts w:hint="eastAsia"/>
        </w:rPr>
        <w:t>修改了</w:t>
      </w:r>
      <w:r w:rsidR="005B2B59" w:rsidRPr="005B2B59">
        <w:t>TensorFlow</w:t>
      </w:r>
      <w:r w:rsidR="00B2033A">
        <w:t xml:space="preserve"> </w:t>
      </w:r>
      <w:r w:rsidR="005B2B59" w:rsidRPr="005B2B59">
        <w:t>Lite</w:t>
      </w:r>
      <w:r>
        <w:t xml:space="preserve"> C/C++ </w:t>
      </w:r>
      <w:r>
        <w:rPr>
          <w:rFonts w:hint="eastAsia"/>
        </w:rPr>
        <w:t>库中的部分函数</w:t>
      </w:r>
      <w:r w:rsidR="005B2B59" w:rsidRPr="005B2B59">
        <w:t>。</w:t>
      </w:r>
      <w:r w:rsidR="00B2033A">
        <w:rPr>
          <w:rFonts w:hint="eastAsia"/>
        </w:rPr>
        <w:t>为</w:t>
      </w:r>
      <w:r w:rsidR="00B2033A">
        <w:rPr>
          <w:rFonts w:hint="eastAsia"/>
        </w:rPr>
        <w:t>R</w:t>
      </w:r>
      <w:r w:rsidR="00B2033A">
        <w:t>ISC-V</w:t>
      </w:r>
      <w:r w:rsidR="00B2033A">
        <w:rPr>
          <w:rFonts w:hint="eastAsia"/>
        </w:rPr>
        <w:t>指令集交叉编译了</w:t>
      </w:r>
      <w:r w:rsidR="00B2033A">
        <w:rPr>
          <w:rFonts w:hint="eastAsia"/>
        </w:rPr>
        <w:t>T</w:t>
      </w:r>
      <w:r w:rsidR="00B2033A">
        <w:t xml:space="preserve">ensorFlow </w:t>
      </w:r>
      <w:r w:rsidR="00B2033A">
        <w:rPr>
          <w:rFonts w:hint="eastAsia"/>
        </w:rPr>
        <w:t>Li</w:t>
      </w:r>
      <w:r w:rsidR="00B2033A">
        <w:t>te</w:t>
      </w:r>
      <w:r w:rsidR="00B2033A">
        <w:rPr>
          <w:rFonts w:hint="eastAsia"/>
        </w:rPr>
        <w:t>源码，并在</w:t>
      </w:r>
      <w:r w:rsidR="00B2033A">
        <w:rPr>
          <w:rFonts w:hint="eastAsia"/>
        </w:rPr>
        <w:t>R</w:t>
      </w:r>
      <w:r w:rsidR="00B2033A">
        <w:t>ISC</w:t>
      </w:r>
      <w:r w:rsidR="00B2033A">
        <w:rPr>
          <w:rFonts w:hint="eastAsia"/>
        </w:rPr>
        <w:t>-V</w:t>
      </w:r>
      <w:r w:rsidR="00B2033A">
        <w:rPr>
          <w:rFonts w:hint="eastAsia"/>
        </w:rPr>
        <w:t>模拟器</w:t>
      </w:r>
      <w:r w:rsidR="00B2033A">
        <w:rPr>
          <w:rFonts w:hint="eastAsia"/>
        </w:rPr>
        <w:t>S</w:t>
      </w:r>
      <w:r w:rsidR="00B2033A">
        <w:t>pike</w:t>
      </w:r>
      <w:r w:rsidR="00B2033A">
        <w:rPr>
          <w:rFonts w:hint="eastAsia"/>
        </w:rPr>
        <w:t>上进行验证。这种方法支持在</w:t>
      </w:r>
      <w:r w:rsidR="00B2033A">
        <w:rPr>
          <w:rFonts w:hint="eastAsia"/>
        </w:rPr>
        <w:t>R</w:t>
      </w:r>
      <w:r w:rsidR="00B2033A">
        <w:t>ISC-V</w:t>
      </w:r>
      <w:r w:rsidR="00B2033A">
        <w:rPr>
          <w:rFonts w:hint="eastAsia"/>
        </w:rPr>
        <w:t>上部署多种网络模型，同时实验结果表明，使用这种实现可以将向处理器提交的指令数减少</w:t>
      </w:r>
      <w:r w:rsidR="00B2033A">
        <w:rPr>
          <w:rFonts w:hint="eastAsia"/>
        </w:rPr>
        <w:t>8</w:t>
      </w:r>
      <w:r w:rsidR="00B2033A">
        <w:rPr>
          <w:rFonts w:hint="eastAsia"/>
        </w:rPr>
        <w:t>倍。</w:t>
      </w:r>
    </w:p>
    <w:p w14:paraId="52D12B0E" w14:textId="42918773" w:rsidR="0029277F" w:rsidRDefault="001D08DC" w:rsidP="001D08DC">
      <w:pPr>
        <w:pStyle w:val="13"/>
        <w:spacing w:before="312" w:after="312"/>
      </w:pPr>
      <w:r w:rsidRPr="001D08DC">
        <w:rPr>
          <w:rFonts w:hint="eastAsia"/>
        </w:rPr>
        <w:t>3</w:t>
      </w:r>
      <w:r>
        <w:rPr>
          <w:rFonts w:hint="eastAsia"/>
        </w:rPr>
        <w:t xml:space="preserve">  </w:t>
      </w:r>
      <w:r w:rsidR="00F31484">
        <w:rPr>
          <w:rFonts w:hint="eastAsia"/>
        </w:rPr>
        <w:t>系统设计</w:t>
      </w:r>
    </w:p>
    <w:p w14:paraId="656830B5" w14:textId="77777777" w:rsidR="00F31484" w:rsidRDefault="00F31484" w:rsidP="00F31484">
      <w:pPr>
        <w:pStyle w:val="21"/>
        <w:spacing w:before="78" w:after="78"/>
      </w:pPr>
      <w:r>
        <w:rPr>
          <w:rFonts w:hint="eastAsia"/>
        </w:rPr>
        <w:t>3.1</w:t>
      </w:r>
      <w:r>
        <w:t xml:space="preserve">  </w:t>
      </w:r>
      <w:r>
        <w:rPr>
          <w:rFonts w:hint="eastAsia"/>
        </w:rPr>
        <w:t>虚拟化技术</w:t>
      </w:r>
    </w:p>
    <w:p w14:paraId="46F16E2A" w14:textId="198F3684" w:rsidR="00B82404" w:rsidRDefault="005B2B59" w:rsidP="00AB3173">
      <w:pPr>
        <w:pStyle w:val="11"/>
        <w:ind w:firstLine="420"/>
      </w:pPr>
      <w:r w:rsidRPr="005B2B59">
        <w:rPr>
          <w:rFonts w:hint="eastAsia"/>
        </w:rPr>
        <w:t>虚拟化</w:t>
      </w:r>
      <w:r w:rsidR="00073738">
        <w:rPr>
          <w:rFonts w:hint="eastAsia"/>
        </w:rPr>
        <w:t>技术的目的是在一台主机上运行多个进程，</w:t>
      </w:r>
      <w:r w:rsidRPr="005B2B59">
        <w:rPr>
          <w:rFonts w:hint="eastAsia"/>
        </w:rPr>
        <w:t>将硬件资源抽象为虚拟逻辑对象的技术，包括计算机的硬件资源、存储设备和网络资源的虚拟等。</w:t>
      </w:r>
      <w:r w:rsidR="00AB3173">
        <w:rPr>
          <w:rFonts w:hint="eastAsia"/>
        </w:rPr>
        <w:t>虚拟化技术包括平台虚拟化、硬件虚拟化、应用程序虚拟化等，</w:t>
      </w:r>
      <w:r w:rsidR="00AB3173" w:rsidRPr="00AB3173">
        <w:rPr>
          <w:rFonts w:hint="eastAsia"/>
        </w:rPr>
        <w:t>平台虚拟化技术允许在宿主机设备中运行多个异构的体系结构应用，通过虚拟机监视器（</w:t>
      </w:r>
      <w:r w:rsidR="00AB3173" w:rsidRPr="00AB3173">
        <w:t>Virtual Machine Monitor</w:t>
      </w:r>
      <w:r w:rsidR="00AB3173" w:rsidRPr="00AB3173">
        <w:t>，</w:t>
      </w:r>
      <w:r w:rsidR="00AB3173" w:rsidRPr="00AB3173">
        <w:t>VMM</w:t>
      </w:r>
      <w:r w:rsidR="00AB3173" w:rsidRPr="00AB3173">
        <w:t>，或称为</w:t>
      </w:r>
      <w:r w:rsidR="00AB3173" w:rsidRPr="00AB3173">
        <w:t>Hypervisor</w:t>
      </w:r>
      <w:r w:rsidR="00AB3173" w:rsidRPr="00AB3173">
        <w:t>）为用户提供抽象、虚拟的硬件环境。</w:t>
      </w:r>
      <w:r w:rsidRPr="005B2B59">
        <w:rPr>
          <w:rFonts w:hint="eastAsia"/>
        </w:rPr>
        <w:t>通过在软件和硬件层面引进虚拟化层，将软件和硬件分离。真实的硬件环境称之为宿主机，虚拟化实现的环境称之为虚拟机。在虚拟化的操作系统中</w:t>
      </w:r>
      <w:r>
        <w:rPr>
          <w:rFonts w:hint="eastAsia"/>
        </w:rPr>
        <w:t>执行</w:t>
      </w:r>
      <w:r w:rsidRPr="005B2B59">
        <w:rPr>
          <w:rFonts w:hint="eastAsia"/>
        </w:rPr>
        <w:t>应用程序，可以</w:t>
      </w:r>
      <w:r w:rsidRPr="005B2B59">
        <w:rPr>
          <w:rFonts w:hint="eastAsia"/>
        </w:rPr>
        <w:lastRenderedPageBreak/>
        <w:t>提高应用的安全性。</w:t>
      </w:r>
    </w:p>
    <w:p w14:paraId="07F9C512" w14:textId="40405F58" w:rsidR="005B2B59" w:rsidRDefault="00AB3173" w:rsidP="0063495F">
      <w:pPr>
        <w:pStyle w:val="11"/>
        <w:ind w:firstLine="420"/>
      </w:pPr>
      <w:r>
        <w:rPr>
          <w:rFonts w:hint="eastAsia"/>
        </w:rPr>
        <w:t>V</w:t>
      </w:r>
      <w:r>
        <w:t>MM</w:t>
      </w:r>
      <w:r w:rsidR="005B2B59" w:rsidRPr="005B2B59">
        <w:t>通过</w:t>
      </w:r>
      <w:r>
        <w:rPr>
          <w:rFonts w:hint="eastAsia"/>
        </w:rPr>
        <w:t>内核代码的</w:t>
      </w:r>
      <w:r w:rsidR="005B2B59" w:rsidRPr="005B2B59">
        <w:t>二进制翻译实现</w:t>
      </w:r>
      <w:r>
        <w:rPr>
          <w:rFonts w:hint="eastAsia"/>
        </w:rPr>
        <w:t>虚拟化</w:t>
      </w:r>
      <w:r w:rsidR="005B2B59">
        <w:rPr>
          <w:rFonts w:hint="eastAsia"/>
        </w:rPr>
        <w:t>，</w:t>
      </w:r>
      <w:r w:rsidR="005B2B59" w:rsidRPr="005B2B59">
        <w:t>在</w:t>
      </w:r>
      <w:r w:rsidR="005B2B59">
        <w:rPr>
          <w:rFonts w:hint="eastAsia"/>
        </w:rPr>
        <w:t>宿主机</w:t>
      </w:r>
      <w:r w:rsidR="005B2B59" w:rsidRPr="005B2B59">
        <w:t>和</w:t>
      </w:r>
      <w:r w:rsidR="005B2B59">
        <w:rPr>
          <w:rFonts w:hint="eastAsia"/>
        </w:rPr>
        <w:t>虚拟机</w:t>
      </w:r>
      <w:r w:rsidR="005B2B59" w:rsidRPr="005B2B59">
        <w:t>之间添加一层中间层，将</w:t>
      </w:r>
      <w:r w:rsidR="0063495F">
        <w:rPr>
          <w:rFonts w:hint="eastAsia"/>
        </w:rPr>
        <w:t>宿主机</w:t>
      </w:r>
      <w:r w:rsidR="005B2B59" w:rsidRPr="005B2B59">
        <w:t>处理器的指令</w:t>
      </w:r>
      <w:r w:rsidR="0063495F">
        <w:rPr>
          <w:rFonts w:hint="eastAsia"/>
        </w:rPr>
        <w:t>代码</w:t>
      </w:r>
      <w:r w:rsidR="005B2B59" w:rsidRPr="005B2B59">
        <w:t>转换</w:t>
      </w:r>
      <w:r w:rsidR="0063495F">
        <w:rPr>
          <w:rFonts w:hint="eastAsia"/>
        </w:rPr>
        <w:t>、</w:t>
      </w:r>
      <w:r w:rsidR="005B2B59" w:rsidRPr="005B2B59">
        <w:t>翻译成目标处理器的指令集，</w:t>
      </w:r>
      <w:r w:rsidR="0063495F">
        <w:rPr>
          <w:rFonts w:hint="eastAsia"/>
        </w:rPr>
        <w:t>捕获文件执行时所需的系统调用。</w:t>
      </w:r>
      <w:r w:rsidRPr="00AB3173">
        <w:t>VMware ® Workstation</w:t>
      </w:r>
      <w:r>
        <w:rPr>
          <w:rFonts w:hint="eastAsia"/>
        </w:rPr>
        <w:t>、</w:t>
      </w:r>
      <w:r w:rsidRPr="00AB3173">
        <w:t>Virtual PC</w:t>
      </w:r>
      <w:r w:rsidR="0063495F">
        <w:rPr>
          <w:rFonts w:hint="eastAsia"/>
        </w:rPr>
        <w:t>、</w:t>
      </w:r>
      <w:r w:rsidR="0063495F">
        <w:rPr>
          <w:rFonts w:hint="eastAsia"/>
        </w:rPr>
        <w:t xml:space="preserve"> </w:t>
      </w:r>
      <w:r w:rsidR="005B2B59" w:rsidRPr="005B2B59">
        <w:t>QEMU</w:t>
      </w:r>
      <w:r w:rsidR="005B2B59" w:rsidRPr="005B2B59">
        <w:t>等均是采用的这种</w:t>
      </w:r>
      <w:r w:rsidR="0063495F">
        <w:rPr>
          <w:rFonts w:hint="eastAsia"/>
        </w:rPr>
        <w:t>方法实现硬件的虚拟化</w:t>
      </w:r>
      <w:r w:rsidR="005B2B59" w:rsidRPr="005B2B59">
        <w:t>。</w:t>
      </w:r>
    </w:p>
    <w:p w14:paraId="6AB72A09" w14:textId="2CAF9C63" w:rsidR="00EE4275" w:rsidRDefault="00CA23EA" w:rsidP="007645A2">
      <w:pPr>
        <w:pStyle w:val="11"/>
        <w:ind w:firstLine="420"/>
      </w:pPr>
      <w:r>
        <w:rPr>
          <w:noProof/>
        </w:rPr>
        <mc:AlternateContent>
          <mc:Choice Requires="wps">
            <w:drawing>
              <wp:anchor distT="0" distB="0" distL="114300" distR="114300" simplePos="0" relativeHeight="251665408" behindDoc="0" locked="0" layoutInCell="1" allowOverlap="1" wp14:anchorId="33D10247" wp14:editId="5AAA95AE">
                <wp:simplePos x="0" y="0"/>
                <wp:positionH relativeFrom="margin">
                  <wp:align>right</wp:align>
                </wp:positionH>
                <wp:positionV relativeFrom="paragraph">
                  <wp:posOffset>2907909</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4A8F02F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TCG</w:t>
                            </w:r>
                            <w:r w:rsidRPr="00EE4275">
                              <w:rPr>
                                <w:rFonts w:cs="Times New Roman" w:hint="eastAsia"/>
                                <w:b/>
                                <w:bCs/>
                                <w:sz w:val="18"/>
                                <w:szCs w:val="18"/>
                              </w:rPr>
                              <w:t>的翻译过程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10247" id="_x0000_t202" coordsize="21600,21600" o:spt="202" path="m,l,21600r21600,l21600,xe">
                <v:stroke joinstyle="miter"/>
                <v:path gradientshapeok="t" o:connecttype="rect"/>
              </v:shapetype>
              <v:shape id="文本框 35" o:spid="_x0000_s1026" type="#_x0000_t202" style="position:absolute;left:0;text-align:left;margin-left:145.5pt;margin-top:228.95pt;width:196.7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" stroked="f">
                <v:textbox style="mso-fit-shape-to-text:t" inset="0,0,0,0">
                  <w:txbxContent>
                    <w:p w14:paraId="1FF634FF" w14:textId="4A8F02F7" w:rsidR="00DF4314" w:rsidRPr="00DF4314" w:rsidRDefault="00DF4314"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TCG</w:t>
                      </w:r>
                      <w:r w:rsidRPr="00EE4275">
                        <w:rPr>
                          <w:rFonts w:cs="Times New Roman" w:hint="eastAsia"/>
                          <w:b/>
                          <w:bCs/>
                          <w:sz w:val="18"/>
                          <w:szCs w:val="18"/>
                        </w:rPr>
                        <w:t>的翻译过程</w:t>
                      </w:r>
                      <w:r>
                        <w:rPr>
                          <w:rStyle w:val="af8"/>
                          <w:rFonts w:asciiTheme="minorHAnsi" w:eastAsiaTheme="minorEastAsia" w:hAnsiTheme="minorHAnsi"/>
                        </w:rPr>
                        <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0F46B7E0" wp14:editId="037753C6">
            <wp:simplePos x="0" y="0"/>
            <wp:positionH relativeFrom="margin">
              <wp:align>right</wp:align>
            </wp:positionH>
            <wp:positionV relativeFrom="paragraph">
              <wp:posOffset>1610360</wp:posOffset>
            </wp:positionV>
            <wp:extent cx="2498090" cy="1306830"/>
            <wp:effectExtent l="0" t="0" r="0" b="7620"/>
            <wp:wrapTopAndBottom/>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g.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3276" t="17793" r="15545" b="26456"/>
                    <a:stretch/>
                  </pic:blipFill>
                  <pic:spPr bwMode="auto">
                    <a:xfrm>
                      <a:off x="0" y="0"/>
                      <a:ext cx="2498090" cy="1306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B61">
        <w:rPr>
          <w:noProof/>
        </w:rPr>
        <mc:AlternateContent>
          <mc:Choice Requires="wps">
            <w:drawing>
              <wp:anchor distT="0" distB="0" distL="114300" distR="114300" simplePos="0" relativeHeight="251663360" behindDoc="0" locked="0" layoutInCell="1" allowOverlap="1" wp14:anchorId="0C5AB7DA" wp14:editId="64B3B46C">
                <wp:simplePos x="0" y="0"/>
                <wp:positionH relativeFrom="column">
                  <wp:posOffset>0</wp:posOffset>
                </wp:positionH>
                <wp:positionV relativeFrom="paragraph">
                  <wp:posOffset>3120390</wp:posOffset>
                </wp:positionV>
                <wp:extent cx="24695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2469515" cy="635"/>
                        </a:xfrm>
                        <a:prstGeom prst="rect">
                          <a:avLst/>
                        </a:prstGeom>
                        <a:solidFill>
                          <a:prstClr val="white"/>
                        </a:solidFill>
                        <a:ln>
                          <a:noFill/>
                        </a:ln>
                      </wps:spPr>
                      <wps:txbx>
                        <w:txbxContent>
                          <w:p w14:paraId="0D8A2A38" w14:textId="696D3C2E"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733A7A">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AB7DA" id="文本框 16" o:spid="_x0000_s1027" type="#_x0000_t202" style="position:absolute;left:0;text-align:left;margin-left:0;margin-top:245.7pt;width:19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" stroked="f">
                <v:textbox style="mso-fit-shape-to-text:t" inset="0,0,0,0">
                  <w:txbxContent>
                    <w:p w14:paraId="0D8A2A38" w14:textId="696D3C2E" w:rsidR="009B0B61" w:rsidRPr="009B0B61" w:rsidRDefault="009B0B61"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733A7A">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sidRPr="009B0B61">
                        <w:rPr>
                          <w:rFonts w:cs="Times New Roman"/>
                          <w:b/>
                          <w:bCs/>
                          <w:sz w:val="18"/>
                          <w:szCs w:val="18"/>
                        </w:rPr>
                        <w:t>系统整体架构设计，使用</w:t>
                      </w:r>
                      <w:r w:rsidRPr="009B0B61">
                        <w:rPr>
                          <w:rFonts w:cs="Times New Roman"/>
                          <w:b/>
                          <w:bCs/>
                          <w:sz w:val="18"/>
                          <w:szCs w:val="18"/>
                        </w:rPr>
                        <w:t>QEMU</w:t>
                      </w:r>
                      <w:r w:rsidRPr="009B0B61">
                        <w:rPr>
                          <w:rFonts w:cs="Times New Roman"/>
                          <w:b/>
                          <w:bCs/>
                          <w:sz w:val="18"/>
                          <w:szCs w:val="18"/>
                        </w:rPr>
                        <w:t>模拟</w:t>
                      </w:r>
                      <w:r w:rsidRPr="009B0B61">
                        <w:rPr>
                          <w:rFonts w:cs="Times New Roman"/>
                          <w:b/>
                          <w:bCs/>
                          <w:sz w:val="18"/>
                          <w:szCs w:val="18"/>
                        </w:rPr>
                        <w:t>RISC-V</w:t>
                      </w:r>
                      <w:r w:rsidRPr="009B0B61">
                        <w:rPr>
                          <w:rFonts w:cs="Times New Roman"/>
                          <w:b/>
                          <w:bCs/>
                          <w:sz w:val="18"/>
                          <w:szCs w:val="18"/>
                        </w:rPr>
                        <w:t>微处理器作为实验平台，实现操作系统级虚拟化，虚拟化的进程之间互不干扰</w:t>
                      </w:r>
                    </w:p>
                  </w:txbxContent>
                </v:textbox>
                <w10:wrap type="topAndBottom"/>
              </v:shape>
            </w:pict>
          </mc:Fallback>
        </mc:AlternateContent>
      </w:r>
      <w:r w:rsidR="00EE4275">
        <w:rPr>
          <w:noProof/>
        </w:rPr>
        <w:drawing>
          <wp:anchor distT="0" distB="0" distL="114300" distR="114300" simplePos="0" relativeHeight="251659264" behindDoc="0" locked="1" layoutInCell="1" allowOverlap="1" wp14:anchorId="64D01636" wp14:editId="72C2EBCE">
            <wp:simplePos x="0" y="0"/>
            <wp:positionH relativeFrom="margin">
              <wp:align>left</wp:align>
            </wp:positionH>
            <wp:positionV relativeFrom="paragraph">
              <wp:posOffset>1300026</wp:posOffset>
            </wp:positionV>
            <wp:extent cx="2469600" cy="1764000"/>
            <wp:effectExtent l="0" t="0" r="6985"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幻灯片6.pn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28494" t="20601" r="28506" b="24699"/>
                    <a:stretch/>
                  </pic:blipFill>
                  <pic:spPr bwMode="auto">
                    <a:xfrm>
                      <a:off x="0" y="0"/>
                      <a:ext cx="2469600" cy="176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95F">
        <w:rPr>
          <w:rFonts w:hint="eastAsia"/>
        </w:rPr>
        <w:t>Q</w:t>
      </w:r>
      <w:r w:rsidR="0063495F">
        <w:t>EMU</w:t>
      </w:r>
      <w:r w:rsidR="0063495F">
        <w:rPr>
          <w:rFonts w:hint="eastAsia"/>
        </w:rPr>
        <w:t>是通过纯软件方式实现硬件的虚拟化过程，在</w:t>
      </w:r>
      <w:r w:rsidR="0063495F">
        <w:rPr>
          <w:rFonts w:hint="eastAsia"/>
        </w:rPr>
        <w:t>R</w:t>
      </w:r>
      <w:r w:rsidR="0063495F">
        <w:t>ISC-V</w:t>
      </w:r>
      <w:r w:rsidR="0063495F">
        <w:rPr>
          <w:rFonts w:hint="eastAsia"/>
        </w:rPr>
        <w:t>指令架构的硬件平台上可</w:t>
      </w:r>
      <w:r w:rsidR="00D22B4C">
        <w:rPr>
          <w:rFonts w:hint="eastAsia"/>
        </w:rPr>
        <w:t>使用</w:t>
      </w:r>
      <w:r w:rsidR="0063495F">
        <w:rPr>
          <w:rFonts w:hint="eastAsia"/>
        </w:rPr>
        <w:t>Q</w:t>
      </w:r>
      <w:r w:rsidR="0063495F">
        <w:t>EMU</w:t>
      </w:r>
      <w:r w:rsidR="0063495F">
        <w:rPr>
          <w:rFonts w:hint="eastAsia"/>
        </w:rPr>
        <w:t>模拟</w:t>
      </w:r>
      <w:r w:rsidR="00D22B4C">
        <w:rPr>
          <w:rFonts w:hint="eastAsia"/>
        </w:rPr>
        <w:t>外部</w:t>
      </w:r>
      <w:r w:rsidR="0063495F">
        <w:rPr>
          <w:rFonts w:hint="eastAsia"/>
        </w:rPr>
        <w:t>硬件，通过这种</w:t>
      </w:r>
      <w:r w:rsidR="00D22B4C">
        <w:rPr>
          <w:rFonts w:hint="eastAsia"/>
        </w:rPr>
        <w:t>方式可执行异构文件。</w:t>
      </w:r>
      <w:r w:rsidR="00393C72">
        <w:t xml:space="preserve"> </w:t>
      </w:r>
      <w:r w:rsidR="00AB3173">
        <w:rPr>
          <w:rFonts w:hint="eastAsia"/>
        </w:rPr>
        <w:t>Q</w:t>
      </w:r>
      <w:r w:rsidR="00AB3173">
        <w:t>EMU</w:t>
      </w:r>
      <w:r w:rsidR="00AB3173">
        <w:rPr>
          <w:rFonts w:hint="eastAsia"/>
        </w:rPr>
        <w:t>既可实现全系统硬件虚拟化，也可通过</w:t>
      </w:r>
      <w:r w:rsidR="00AB3173">
        <w:t>Namespace</w:t>
      </w:r>
      <w:r w:rsidR="00AB3173">
        <w:rPr>
          <w:rFonts w:hint="eastAsia"/>
        </w:rPr>
        <w:t>在操作系统级别实现容器级别的虚拟化。</w:t>
      </w:r>
    </w:p>
    <w:p w14:paraId="6BE95CB6" w14:textId="7F4C86C2" w:rsidR="00AB3173" w:rsidRDefault="00AB3173" w:rsidP="00AB3173">
      <w:pPr>
        <w:pStyle w:val="21"/>
        <w:spacing w:before="78" w:after="78"/>
      </w:pPr>
      <w:r>
        <w:rPr>
          <w:rFonts w:hint="eastAsia"/>
        </w:rPr>
        <w:t>3.2</w:t>
      </w:r>
      <w:r>
        <w:t xml:space="preserve">  </w:t>
      </w:r>
      <w:r>
        <w:rPr>
          <w:rFonts w:hint="eastAsia"/>
        </w:rPr>
        <w:t>软件环境</w:t>
      </w:r>
    </w:p>
    <w:p w14:paraId="1761324B" w14:textId="5F89DB9F" w:rsidR="00EE4275" w:rsidRDefault="00EE4275" w:rsidP="00231548">
      <w:pPr>
        <w:pStyle w:val="11"/>
        <w:ind w:firstLine="420"/>
      </w:pPr>
      <w:r>
        <w:rPr>
          <w:rFonts w:hint="eastAsia"/>
        </w:rPr>
        <w:t>Q</w:t>
      </w:r>
      <w:r>
        <w:t>EMU</w:t>
      </w:r>
      <w:r>
        <w:rPr>
          <w:rFonts w:hint="eastAsia"/>
        </w:rPr>
        <w:t>是一个</w:t>
      </w:r>
      <w:r w:rsidR="007645A2">
        <w:rPr>
          <w:rFonts w:hint="eastAsia"/>
        </w:rPr>
        <w:t>可执行硬件虚拟化的开源托管虚拟机。本文使用</w:t>
      </w:r>
      <w:r w:rsidR="007645A2">
        <w:rPr>
          <w:rFonts w:hint="eastAsia"/>
        </w:rPr>
        <w:t>Q</w:t>
      </w:r>
      <w:r w:rsidR="007645A2">
        <w:t>EMU</w:t>
      </w:r>
      <w:r w:rsidR="007645A2">
        <w:rPr>
          <w:rFonts w:hint="eastAsia"/>
        </w:rPr>
        <w:t>模拟</w:t>
      </w:r>
      <w:r w:rsidR="007645A2">
        <w:rPr>
          <w:rFonts w:hint="eastAsia"/>
        </w:rPr>
        <w:t>R</w:t>
      </w:r>
      <w:r w:rsidR="007645A2">
        <w:t>ISC-V</w:t>
      </w:r>
      <w:r w:rsidR="007645A2">
        <w:rPr>
          <w:rFonts w:hint="eastAsia"/>
        </w:rPr>
        <w:t>处理器内核作为实验平台。在</w:t>
      </w:r>
      <w:r w:rsidR="007645A2">
        <w:rPr>
          <w:rFonts w:hint="eastAsia"/>
        </w:rPr>
        <w:t>R</w:t>
      </w:r>
      <w:r w:rsidR="007645A2">
        <w:t>ISC-V</w:t>
      </w:r>
      <w:r w:rsidR="007645A2">
        <w:rPr>
          <w:rFonts w:hint="eastAsia"/>
        </w:rPr>
        <w:t>处理器上运行</w:t>
      </w:r>
      <w:r w:rsidR="007645A2">
        <w:rPr>
          <w:rFonts w:hint="eastAsia"/>
        </w:rPr>
        <w:t>L</w:t>
      </w:r>
      <w:r w:rsidR="007645A2">
        <w:t>inux</w:t>
      </w:r>
      <w:r w:rsidR="007645A2">
        <w:rPr>
          <w:rFonts w:hint="eastAsia"/>
        </w:rPr>
        <w:t>系统，实现操作系统级虚拟化。</w:t>
      </w:r>
      <w:r w:rsidR="00290207">
        <w:rPr>
          <w:rFonts w:hint="eastAsia"/>
        </w:rPr>
        <w:t>图</w:t>
      </w:r>
      <w:r w:rsidR="00290207">
        <w:rPr>
          <w:rFonts w:hint="eastAsia"/>
        </w:rPr>
        <w:t>1</w:t>
      </w:r>
      <w:r w:rsidR="00290207">
        <w:rPr>
          <w:rFonts w:hint="eastAsia"/>
        </w:rPr>
        <w:t>展示了系统整体架构。</w:t>
      </w:r>
    </w:p>
    <w:p w14:paraId="1B36B73D" w14:textId="583A4162" w:rsidR="005C6007" w:rsidRDefault="007645A2" w:rsidP="00231548">
      <w:pPr>
        <w:pStyle w:val="11"/>
        <w:ind w:firstLine="420"/>
      </w:pPr>
      <w:r>
        <w:rPr>
          <w:rFonts w:hint="eastAsia"/>
        </w:rPr>
        <w:t>在</w:t>
      </w:r>
      <w:r>
        <w:rPr>
          <w:rFonts w:hint="eastAsia"/>
        </w:rPr>
        <w:t>L</w:t>
      </w:r>
      <w:r>
        <w:t>in</w:t>
      </w:r>
      <w:r>
        <w:rPr>
          <w:rFonts w:hint="eastAsia"/>
        </w:rPr>
        <w:t>ux</w:t>
      </w:r>
      <w:r>
        <w:rPr>
          <w:rFonts w:hint="eastAsia"/>
        </w:rPr>
        <w:t>系统中，</w:t>
      </w:r>
      <w:r w:rsidR="00231548" w:rsidRPr="00231548">
        <w:rPr>
          <w:rFonts w:hint="eastAsia"/>
        </w:rPr>
        <w:t>使用</w:t>
      </w:r>
      <w:r w:rsidR="00231548" w:rsidRPr="00231548">
        <w:t xml:space="preserve"> QEMU </w:t>
      </w:r>
      <w:r w:rsidR="00231548" w:rsidRPr="00231548">
        <w:t>的</w:t>
      </w:r>
      <w:r w:rsidR="00231548" w:rsidRPr="00231548">
        <w:t>User</w:t>
      </w:r>
      <w:r>
        <w:t xml:space="preserve"> </w:t>
      </w:r>
      <w:r w:rsidR="00231548" w:rsidRPr="00231548">
        <w:t>Mode</w:t>
      </w:r>
      <w:r w:rsidR="00231548" w:rsidRPr="00231548">
        <w:t>模拟命</w:t>
      </w:r>
      <w:r w:rsidR="00231548" w:rsidRPr="00231548">
        <w:rPr>
          <w:rFonts w:hint="eastAsia"/>
        </w:rPr>
        <w:t>名空间</w:t>
      </w:r>
      <w:r w:rsidR="00231548" w:rsidRPr="00231548">
        <w:t xml:space="preserve"> Namespace</w:t>
      </w:r>
      <w:r w:rsidR="00231548" w:rsidRPr="00231548">
        <w:t>，隔离</w:t>
      </w:r>
      <w:r w:rsidR="00231548" w:rsidRPr="00231548">
        <w:t>Linux</w:t>
      </w:r>
      <w:r w:rsidR="00231548" w:rsidRPr="00231548">
        <w:t>系统进程。在</w:t>
      </w:r>
      <w:r w:rsidR="00231548" w:rsidRPr="00231548">
        <w:t xml:space="preserve"> User</w:t>
      </w:r>
      <w:r>
        <w:t xml:space="preserve"> </w:t>
      </w:r>
      <w:r w:rsidR="00231548" w:rsidRPr="00231548">
        <w:t xml:space="preserve">Mode </w:t>
      </w:r>
      <w:r w:rsidR="00231548" w:rsidRPr="00231548">
        <w:t>下，</w:t>
      </w:r>
      <w:r w:rsidR="00231548" w:rsidRPr="00231548">
        <w:t>QEMU</w:t>
      </w:r>
      <w:r w:rsidR="00231548" w:rsidRPr="00231548">
        <w:t>不会仿真所有硬件</w:t>
      </w:r>
      <w:r>
        <w:rPr>
          <w:rFonts w:hint="eastAsia"/>
        </w:rPr>
        <w:t>，而是通过内核代码的二进制翻译运行异构应用</w:t>
      </w:r>
      <w:r w:rsidR="00231548" w:rsidRPr="00231548">
        <w:t>。异构文件在执行时，</w:t>
      </w:r>
      <w:r w:rsidR="00D148BD">
        <w:rPr>
          <w:rFonts w:hint="eastAsia"/>
        </w:rPr>
        <w:t>通过</w:t>
      </w:r>
      <w:proofErr w:type="spellStart"/>
      <w:r w:rsidR="00D148BD">
        <w:rPr>
          <w:rFonts w:hint="eastAsia"/>
        </w:rPr>
        <w:t>b</w:t>
      </w:r>
      <w:r w:rsidR="00D148BD">
        <w:t>infmt_misc</w:t>
      </w:r>
      <w:proofErr w:type="spellEnd"/>
      <w:r w:rsidR="00D148BD">
        <w:rPr>
          <w:rFonts w:hint="eastAsia"/>
        </w:rPr>
        <w:t>识别可执行文件格式并传递至</w:t>
      </w:r>
      <w:r w:rsidR="00D148BD">
        <w:rPr>
          <w:rFonts w:hint="eastAsia"/>
        </w:rPr>
        <w:t>Q</w:t>
      </w:r>
      <w:r w:rsidR="00D148BD">
        <w:t>EMU</w:t>
      </w:r>
      <w:r w:rsidR="00D148BD">
        <w:rPr>
          <w:rFonts w:hint="eastAsia"/>
        </w:rPr>
        <w:t>的用户空间中</w:t>
      </w:r>
      <w:r w:rsidR="00231548" w:rsidRPr="00231548">
        <w:t>，</w:t>
      </w:r>
      <w:r w:rsidR="00231548" w:rsidRPr="00231548">
        <w:t>QEMU</w:t>
      </w:r>
      <w:r w:rsidR="00231548" w:rsidRPr="00231548">
        <w:t>将</w:t>
      </w:r>
      <w:r w:rsidR="008C2FDC">
        <w:rPr>
          <w:rFonts w:hint="eastAsia"/>
        </w:rPr>
        <w:t>注册的二进制格式处理程序</w:t>
      </w:r>
      <w:r w:rsidR="00231548" w:rsidRPr="00231548">
        <w:t>异构</w:t>
      </w:r>
      <w:r w:rsidR="008C2FDC">
        <w:rPr>
          <w:rFonts w:hint="eastAsia"/>
        </w:rPr>
        <w:t>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，并将其转发至本地主机内核。其中的转换主要是通过</w:t>
      </w:r>
      <w:r w:rsidR="00231548" w:rsidRPr="00231548">
        <w:t>QEMU</w:t>
      </w:r>
      <w:r w:rsidR="00231548" w:rsidRPr="00231548">
        <w:t>中</w:t>
      </w:r>
      <w:r w:rsidR="00231548" w:rsidRPr="00231548">
        <w:t>TCG</w:t>
      </w:r>
      <w:r>
        <w:t xml:space="preserve"> </w:t>
      </w:r>
      <w:r>
        <w:rPr>
          <w:rFonts w:hint="eastAsia"/>
        </w:rPr>
        <w:t>(</w:t>
      </w:r>
      <w:r>
        <w:t xml:space="preserve"> </w:t>
      </w:r>
      <w:r w:rsidR="00231548" w:rsidRPr="00231548">
        <w:t>Tiny Code Generator</w:t>
      </w:r>
      <w:r>
        <w:t xml:space="preserve"> </w:t>
      </w:r>
      <w:r w:rsidR="00231548" w:rsidRPr="00231548">
        <w:t>)</w:t>
      </w:r>
      <w:r w:rsidR="00231548">
        <w:rPr>
          <w:rFonts w:hint="eastAsia"/>
        </w:rPr>
        <w:t>模块</w:t>
      </w:r>
      <w:r w:rsidR="00231548" w:rsidRPr="00231548">
        <w:t>实现</w:t>
      </w:r>
      <w:r w:rsidR="00231548">
        <w:rPr>
          <w:rFonts w:hint="eastAsia"/>
        </w:rPr>
        <w:t>。</w:t>
      </w:r>
    </w:p>
    <w:p w14:paraId="467F9DFA" w14:textId="0CBBA0CA" w:rsidR="00012B5E" w:rsidRDefault="005C6007" w:rsidP="00012B5E">
      <w:pPr>
        <w:pStyle w:val="11"/>
        <w:ind w:firstLine="420"/>
      </w:pPr>
      <w:r>
        <w:t xml:space="preserve">TCG </w:t>
      </w:r>
      <w:r>
        <w:t>定义了一系列</w:t>
      </w:r>
      <w:r>
        <w:t>IR</w:t>
      </w:r>
      <w:r w:rsidR="0089648C">
        <w:t xml:space="preserve"> </w:t>
      </w:r>
      <w:r>
        <w:t>(</w:t>
      </w:r>
      <w:r w:rsidR="0089648C">
        <w:t>I</w:t>
      </w:r>
      <w:r>
        <w:t xml:space="preserve">ntermediate </w:t>
      </w:r>
      <w:r w:rsidR="0089648C">
        <w:t>R</w:t>
      </w:r>
      <w:r>
        <w:t>epresentation</w:t>
      </w:r>
      <w:r w:rsidR="0089648C">
        <w:t xml:space="preserve"> </w:t>
      </w:r>
      <w:r>
        <w:t>)</w:t>
      </w:r>
      <w:r>
        <w:t>，已经翻译的代码块放在转换缓存中，并通过跳转指令将源处理器的指令集（</w:t>
      </w:r>
      <w:r>
        <w:t>ISA</w:t>
      </w:r>
      <w:r>
        <w:t>）和目标处理器的指令集（</w:t>
      </w:r>
      <w:r>
        <w:t>ISA</w:t>
      </w:r>
      <w:r>
        <w:t>）链接在一起。当</w:t>
      </w:r>
      <w:r>
        <w:t>`Hypervisor`</w:t>
      </w:r>
      <w:r>
        <w:t>（虚拟机管理程序）在执行代码时，存放于转换缓存中的链接指令可以跳转到指定的代码块，并且执行可以在不同的已翻译代码块上运行，直到需要</w:t>
      </w:r>
      <w:proofErr w:type="gramStart"/>
      <w:r>
        <w:t>翻译新块为止</w:t>
      </w:r>
      <w:proofErr w:type="gramEnd"/>
      <w:r>
        <w:t>。在执行的过程中，如果遇到了需要翻译的代码块，执行动作就会暂停并回会跳回到</w:t>
      </w:r>
      <w:r>
        <w:t>Hypervisor</w:t>
      </w:r>
      <w:r>
        <w:t>，</w:t>
      </w:r>
      <w:r>
        <w:t>Hypervisor</w:t>
      </w:r>
      <w:r>
        <w:t>就会使用和协调</w:t>
      </w:r>
      <w:r>
        <w:t>TCG</w:t>
      </w:r>
      <w:r>
        <w:t>对需要进行二进制翻译的源处理器指令集（</w:t>
      </w:r>
      <w:r>
        <w:t>ISA</w:t>
      </w:r>
      <w:r>
        <w:t>）进行转换和翻译并存储到转换缓存中。</w:t>
      </w:r>
      <w:r w:rsidR="00290207">
        <w:rPr>
          <w:rFonts w:hint="eastAsia"/>
        </w:rPr>
        <w:t>图</w:t>
      </w:r>
      <w:proofErr w:type="gramStart"/>
      <w:r w:rsidR="00290207">
        <w:rPr>
          <w:rFonts w:hint="eastAsia"/>
        </w:rPr>
        <w:t>二展示</w:t>
      </w:r>
      <w:proofErr w:type="gramEnd"/>
      <w:r w:rsidR="00290207">
        <w:rPr>
          <w:rFonts w:hint="eastAsia"/>
        </w:rPr>
        <w:t>了</w:t>
      </w:r>
      <w:r w:rsidR="00290207">
        <w:rPr>
          <w:rFonts w:hint="eastAsia"/>
        </w:rPr>
        <w:t>T</w:t>
      </w:r>
      <w:r w:rsidR="00290207">
        <w:t>CG</w:t>
      </w:r>
      <w:r w:rsidR="00290207">
        <w:rPr>
          <w:rFonts w:hint="eastAsia"/>
        </w:rPr>
        <w:t>的工作示意图。</w:t>
      </w:r>
    </w:p>
    <w:p w14:paraId="7A34AA71" w14:textId="4E3EC2BF" w:rsidR="000469B2" w:rsidRDefault="000469B2" w:rsidP="000469B2">
      <w:pPr>
        <w:pStyle w:val="13"/>
        <w:spacing w:before="312" w:after="312"/>
      </w:pPr>
      <w:r>
        <w:rPr>
          <w:rFonts w:hint="eastAsia"/>
        </w:rPr>
        <w:t>4</w:t>
      </w:r>
      <w:r>
        <w:t xml:space="preserve">  </w:t>
      </w:r>
      <w:r w:rsidR="009F6FDA">
        <w:rPr>
          <w:rFonts w:hint="eastAsia"/>
        </w:rPr>
        <w:t>系统评估</w:t>
      </w:r>
    </w:p>
    <w:p w14:paraId="1B3AFD9C" w14:textId="030648AD" w:rsidR="00CE3529" w:rsidRDefault="00D22B4C" w:rsidP="000469B2">
      <w:pPr>
        <w:pStyle w:val="11"/>
        <w:ind w:firstLine="420"/>
      </w:pPr>
      <w:r w:rsidRPr="00D22B4C">
        <w:rPr>
          <w:rFonts w:hint="eastAsia"/>
        </w:rPr>
        <w:t>实验平台为</w:t>
      </w:r>
      <w:r w:rsidRPr="00D22B4C">
        <w:t xml:space="preserve"> QEMU </w:t>
      </w:r>
      <w:r w:rsidRPr="00D22B4C">
        <w:t>模拟的</w:t>
      </w:r>
      <w:r w:rsidRPr="00D22B4C">
        <w:t>RISC-V</w:t>
      </w:r>
      <w:r w:rsidRPr="00D22B4C">
        <w:t>指令架构的</w:t>
      </w:r>
      <w:r w:rsidRPr="00D22B4C">
        <w:t>4</w:t>
      </w:r>
      <w:r w:rsidRPr="00D22B4C">
        <w:t>核虚拟处理器，内存为</w:t>
      </w:r>
      <w:r w:rsidRPr="00D22B4C">
        <w:t>2G</w:t>
      </w:r>
      <w:r w:rsidRPr="00D22B4C">
        <w:t>，主频为</w:t>
      </w:r>
      <w:r w:rsidRPr="00D22B4C">
        <w:t>1.7 GHz</w:t>
      </w:r>
      <w:r w:rsidRPr="00D22B4C">
        <w:t>。</w:t>
      </w:r>
    </w:p>
    <w:p w14:paraId="3E787139" w14:textId="43F210B8" w:rsidR="00586E9E" w:rsidRDefault="00CE3529" w:rsidP="00586E9E">
      <w:pPr>
        <w:pStyle w:val="11"/>
        <w:ind w:firstLine="420"/>
      </w:pPr>
      <w:r>
        <w:rPr>
          <w:rFonts w:hint="eastAsia"/>
        </w:rPr>
        <w:t>表</w:t>
      </w:r>
      <w:r>
        <w:rPr>
          <w:rFonts w:hint="eastAsia"/>
        </w:rPr>
        <w:t>2</w:t>
      </w:r>
      <w:r>
        <w:rPr>
          <w:rFonts w:hint="eastAsia"/>
        </w:rPr>
        <w:t>中列出了本文评估系统可行性及性能使用的</w:t>
      </w:r>
      <w:r w:rsidR="00D22B4C">
        <w:rPr>
          <w:rFonts w:hint="eastAsia"/>
        </w:rPr>
        <w:t>强化学习</w:t>
      </w:r>
      <w:r w:rsidR="00D22B4C" w:rsidRPr="00D22B4C">
        <w:t>模型。</w:t>
      </w:r>
      <w:r w:rsidR="00EA522F">
        <w:rPr>
          <w:rFonts w:hint="eastAsia"/>
        </w:rPr>
        <w:t>强化学习在自动驾驶、</w:t>
      </w:r>
      <w:r w:rsidR="00F9311D">
        <w:rPr>
          <w:rFonts w:hint="eastAsia"/>
        </w:rPr>
        <w:t>连续控制等领域的表现甚至可以和人类相媲美</w:t>
      </w:r>
      <w:r w:rsidR="00510674" w:rsidRPr="00510674">
        <w:rPr>
          <w:rFonts w:hint="eastAsia"/>
          <w:vertAlign w:val="superscript"/>
        </w:rPr>
        <w:t>[</w:t>
      </w:r>
      <w:r w:rsidR="00510674" w:rsidRPr="00510674">
        <w:rPr>
          <w:vertAlign w:val="superscript"/>
        </w:rPr>
        <w:t>5]</w:t>
      </w:r>
      <w:r w:rsidR="00F9311D">
        <w:rPr>
          <w:rFonts w:hint="eastAsia"/>
        </w:rPr>
        <w:t>。本文在实验评估过程中</w:t>
      </w:r>
      <w:r w:rsidR="00966474">
        <w:rPr>
          <w:rFonts w:hint="eastAsia"/>
        </w:rPr>
        <w:t>模拟</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t>木棍在</w:t>
      </w:r>
      <w:r w:rsidR="002369E2">
        <w:rPr>
          <w:rFonts w:hint="eastAsia"/>
        </w:rPr>
        <w:t>一个可移动的</w:t>
      </w:r>
      <w:r w:rsidR="00D22B4C" w:rsidRPr="00D22B4C">
        <w:rPr>
          <w:rFonts w:hint="eastAsia"/>
        </w:rPr>
        <w:t>小车上</w:t>
      </w:r>
      <w:r w:rsidR="002369E2">
        <w:rPr>
          <w:rFonts w:hint="eastAsia"/>
        </w:rPr>
        <w:t>竖立，通过学习使木棍竖立</w:t>
      </w:r>
      <w:r w:rsidR="00D22B4C" w:rsidRPr="00D22B4C">
        <w:rPr>
          <w:rFonts w:hint="eastAsia"/>
        </w:rPr>
        <w:t>的时间尽量长</w:t>
      </w:r>
      <w:r w:rsidR="00966474">
        <w:rPr>
          <w:rFonts w:hint="eastAsia"/>
        </w:rPr>
        <w:t>。</w:t>
      </w:r>
    </w:p>
    <w:p w14:paraId="1C2D1AD0" w14:textId="7A719813" w:rsidR="00CF6D3D" w:rsidRDefault="0018162F" w:rsidP="00CA23EA">
      <w:pPr>
        <w:pStyle w:val="11"/>
        <w:ind w:firstLine="420"/>
      </w:pPr>
      <w:r>
        <w:rPr>
          <w:rFonts w:hint="eastAsia"/>
        </w:rPr>
        <w:t>在</w:t>
      </w:r>
      <w:r>
        <w:rPr>
          <w:rFonts w:hint="eastAsia"/>
        </w:rPr>
        <w:t>x</w:t>
      </w:r>
      <w:r>
        <w:t>86</w:t>
      </w:r>
      <w:r>
        <w:rPr>
          <w:rFonts w:hint="eastAsia"/>
        </w:rPr>
        <w:t>平台使用</w:t>
      </w:r>
      <w:r>
        <w:rPr>
          <w:rFonts w:hint="eastAsia"/>
        </w:rPr>
        <w:t>P</w:t>
      </w:r>
      <w:r>
        <w:t>yTorch</w:t>
      </w:r>
      <w:r w:rsidRPr="00510674">
        <w:rPr>
          <w:color w:val="FF0000"/>
          <w:vertAlign w:val="superscript"/>
        </w:rPr>
        <w:t>[</w:t>
      </w:r>
      <w:r w:rsidR="00510674" w:rsidRPr="00510674">
        <w:rPr>
          <w:color w:val="FF0000"/>
          <w:vertAlign w:val="superscript"/>
        </w:rPr>
        <w:t>8</w:t>
      </w:r>
      <w:r w:rsidRPr="00510674">
        <w:rPr>
          <w:color w:val="FF0000"/>
          <w:vertAlign w:val="superscript"/>
        </w:rPr>
        <w:t>]</w:t>
      </w:r>
      <w:r>
        <w:rPr>
          <w:rFonts w:hint="eastAsia"/>
        </w:rPr>
        <w:t>在</w:t>
      </w:r>
      <w:r>
        <w:rPr>
          <w:rFonts w:hint="eastAsia"/>
        </w:rPr>
        <w:t>Gym</w:t>
      </w:r>
      <w:r w:rsidRPr="00510674">
        <w:rPr>
          <w:color w:val="FF0000"/>
          <w:vertAlign w:val="superscript"/>
        </w:rPr>
        <w:t>[9]</w:t>
      </w:r>
      <w:r>
        <w:rPr>
          <w:rFonts w:hint="eastAsia"/>
        </w:rPr>
        <w:t>环境下构建深度神经网络模型，并部署在</w:t>
      </w:r>
      <w:r>
        <w:rPr>
          <w:rFonts w:hint="eastAsia"/>
        </w:rPr>
        <w:t>R</w:t>
      </w:r>
      <w:r>
        <w:t>ISC-V</w:t>
      </w:r>
      <w:r>
        <w:rPr>
          <w:rFonts w:hint="eastAsia"/>
        </w:rPr>
        <w:t>实验平台上。</w:t>
      </w:r>
      <w:r w:rsidR="00CA23EA">
        <w:rPr>
          <w:rFonts w:hint="eastAsia"/>
        </w:rPr>
        <w:t>测试集的强化学习算法包括：</w:t>
      </w:r>
    </w:p>
    <w:p w14:paraId="759E27DD" w14:textId="7CDC6033" w:rsidR="00CA23EA" w:rsidRDefault="00CA23EA" w:rsidP="00CA23EA">
      <w:pPr>
        <w:pStyle w:val="11"/>
        <w:numPr>
          <w:ilvl w:val="0"/>
          <w:numId w:val="3"/>
        </w:numPr>
        <w:ind w:firstLineChars="0"/>
      </w:pPr>
      <w:r w:rsidRPr="00CA23EA">
        <w:rPr>
          <w:rFonts w:hint="eastAsia"/>
        </w:rPr>
        <w:t>随机代理</w:t>
      </w:r>
      <w:r w:rsidRPr="00CA23EA">
        <w:t xml:space="preserve"> (Random Policy )</w:t>
      </w:r>
    </w:p>
    <w:p w14:paraId="438267FE" w14:textId="1E3D13DE" w:rsidR="00CA23EA" w:rsidRDefault="00CA23EA" w:rsidP="00CA23EA">
      <w:pPr>
        <w:pStyle w:val="11"/>
        <w:numPr>
          <w:ilvl w:val="0"/>
          <w:numId w:val="3"/>
        </w:numPr>
        <w:ind w:firstLineChars="0"/>
      </w:pPr>
      <w:r w:rsidRPr="00CA23EA">
        <w:rPr>
          <w:rFonts w:hint="eastAsia"/>
        </w:rPr>
        <w:t>交叉熵</w:t>
      </w:r>
      <w:r w:rsidRPr="00CA23EA">
        <w:t xml:space="preserve"> (Cross-entropy)</w:t>
      </w:r>
    </w:p>
    <w:p w14:paraId="26E5CC15" w14:textId="76872E4E" w:rsidR="00F9311D" w:rsidRDefault="00CE1203" w:rsidP="00CA23EA">
      <w:pPr>
        <w:pStyle w:val="11"/>
        <w:numPr>
          <w:ilvl w:val="0"/>
          <w:numId w:val="3"/>
        </w:numPr>
        <w:ind w:firstLineChars="0"/>
      </w:pPr>
      <w:r>
        <w:rPr>
          <w:noProof/>
        </w:rPr>
        <w:lastRenderedPageBreak/>
        <mc:AlternateContent>
          <mc:Choice Requires="wps">
            <w:drawing>
              <wp:anchor distT="0" distB="0" distL="114300" distR="114300" simplePos="0" relativeHeight="251674624" behindDoc="0" locked="0" layoutInCell="1" allowOverlap="1" wp14:anchorId="3A8A9E60" wp14:editId="4D88FFE9">
                <wp:simplePos x="0" y="0"/>
                <wp:positionH relativeFrom="column">
                  <wp:posOffset>6350</wp:posOffset>
                </wp:positionH>
                <wp:positionV relativeFrom="paragraph">
                  <wp:posOffset>1802130</wp:posOffset>
                </wp:positionV>
                <wp:extent cx="248729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wps:spPr>
                      <wps:txbx>
                        <w:txbxContent>
                          <w:p w14:paraId="6D77516B" w14:textId="75612CAF" w:rsidR="00CE1203" w:rsidRPr="00CE1203" w:rsidRDefault="00CE1203" w:rsidP="00CE1203">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A9E60" id="文本框 4" o:spid="_x0000_s1028" type="#_x0000_t202" style="position:absolute;left:0;text-align:left;margin-left:.5pt;margin-top:141.9pt;width:19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" stroked="f">
                <v:textbox style="mso-fit-shape-to-text:t" inset="0,0,0,0">
                  <w:txbxContent>
                    <w:p w14:paraId="6D77516B" w14:textId="75612CAF" w:rsidR="00CE1203" w:rsidRPr="00CE1203" w:rsidRDefault="00CE1203" w:rsidP="00CE1203">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平台上部署深度神经网络模型的三种工作流，分别为交叉编译、硬件虚拟化、容器化</w:t>
                      </w:r>
                    </w:p>
                  </w:txbxContent>
                </v:textbox>
                <w10:wrap type="topAndBottom"/>
              </v:shape>
            </w:pict>
          </mc:Fallback>
        </mc:AlternateContent>
      </w:r>
      <w:r w:rsidRPr="00586E9E">
        <w:rPr>
          <w:rFonts w:hint="eastAsia"/>
          <w:noProof/>
        </w:rPr>
        <w:drawing>
          <wp:anchor distT="0" distB="0" distL="114300" distR="114300" simplePos="0" relativeHeight="251669504" behindDoc="0" locked="0" layoutInCell="1" allowOverlap="1" wp14:anchorId="2717E1A7" wp14:editId="449490B9">
            <wp:simplePos x="0" y="0"/>
            <wp:positionH relativeFrom="column">
              <wp:align>right</wp:align>
            </wp:positionH>
            <wp:positionV relativeFrom="paragraph">
              <wp:posOffset>249897</wp:posOffset>
            </wp:positionV>
            <wp:extent cx="2487295" cy="1495425"/>
            <wp:effectExtent l="0" t="0" r="8255" b="9525"/>
            <wp:wrapTopAndBottom/>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svg"/>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rcRect l="3919" t="21472" r="24076" b="20767"/>
                    <a:stretch/>
                  </pic:blipFill>
                  <pic:spPr bwMode="auto">
                    <a:xfrm>
                      <a:off x="0" y="0"/>
                      <a:ext cx="2487295"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3EA" w:rsidRPr="00CA23EA">
        <w:rPr>
          <w:rFonts w:hint="eastAsia"/>
        </w:rPr>
        <w:t>策略梯度</w:t>
      </w:r>
      <w:r w:rsidR="00CA23EA" w:rsidRPr="00CA23EA">
        <w:t xml:space="preserve"> (Policy Gradient )</w:t>
      </w:r>
    </w:p>
    <w:p w14:paraId="1B6B2F76" w14:textId="4FCF7329" w:rsidR="00586E9E" w:rsidRDefault="00E1744B" w:rsidP="00586E9E">
      <w:pPr>
        <w:pStyle w:val="11"/>
        <w:ind w:firstLine="420"/>
      </w:pPr>
      <w:r w:rsidRPr="00586E9E">
        <w:rPr>
          <w:rFonts w:hint="eastAsia"/>
        </w:rPr>
        <w:t>图</w:t>
      </w:r>
      <w:r w:rsidRPr="00586E9E">
        <w:rPr>
          <w:rFonts w:hint="eastAsia"/>
        </w:rPr>
        <w:t>3</w:t>
      </w:r>
      <w:r w:rsidRPr="00586E9E">
        <w:rPr>
          <w:rFonts w:hint="eastAsia"/>
        </w:rPr>
        <w:t>展示了三</w:t>
      </w:r>
      <w:r w:rsidR="00AF1CE7" w:rsidRPr="00586E9E">
        <w:rPr>
          <w:rFonts w:hint="eastAsia"/>
        </w:rPr>
        <w:t>种在</w:t>
      </w:r>
      <w:r w:rsidR="00AF1CE7" w:rsidRPr="00586E9E">
        <w:rPr>
          <w:rFonts w:hint="eastAsia"/>
        </w:rPr>
        <w:t>R</w:t>
      </w:r>
      <w:r w:rsidR="00AF1CE7" w:rsidRPr="00586E9E">
        <w:t>ISC-V</w:t>
      </w:r>
      <w:r w:rsidR="00AF1CE7" w:rsidRPr="00586E9E">
        <w:rPr>
          <w:rFonts w:hint="eastAsia"/>
        </w:rPr>
        <w:t>处理器上部署深度神经网络模型</w:t>
      </w:r>
      <w:r w:rsidRPr="00586E9E">
        <w:rPr>
          <w:rFonts w:hint="eastAsia"/>
        </w:rPr>
        <w:t>的工作流。</w:t>
      </w:r>
      <w:r w:rsidR="00AF1CE7" w:rsidRPr="00586E9E">
        <w:rPr>
          <w:rFonts w:hint="eastAsia"/>
        </w:rPr>
        <w:t>直接采用交叉编译的方式</w:t>
      </w:r>
      <w:r w:rsidR="00AF1CE7" w:rsidRPr="00586E9E">
        <w:rPr>
          <w:rFonts w:hint="eastAsia"/>
        </w:rPr>
        <w:t>[</w:t>
      </w:r>
      <w:r w:rsidR="00AF1CE7" w:rsidRPr="00586E9E">
        <w:t>7]</w:t>
      </w:r>
      <w:r w:rsidR="00AF1CE7" w:rsidRPr="00586E9E">
        <w:rPr>
          <w:rFonts w:hint="eastAsia"/>
        </w:rPr>
        <w:t>部署深度学习网络模型可以得到较好的性能表现，同时易于针对特定应用对模型进行优化。但这种方式需要对每个模型单独配置环境，对开发环境要求高，不利于模型快速部署。硬件虚拟化的方式</w:t>
      </w:r>
      <w:r w:rsidR="00DF4314" w:rsidRPr="00586E9E">
        <w:rPr>
          <w:rFonts w:hint="eastAsia"/>
        </w:rPr>
        <w:t>使用</w:t>
      </w:r>
      <w:r w:rsidR="00DF4314" w:rsidRPr="00586E9E">
        <w:rPr>
          <w:rFonts w:hint="eastAsia"/>
        </w:rPr>
        <w:t>Q</w:t>
      </w:r>
      <w:r w:rsidR="00DF4314" w:rsidRPr="00586E9E">
        <w:t>EMU</w:t>
      </w:r>
      <w:r w:rsidR="00DF4314" w:rsidRPr="00586E9E">
        <w:rPr>
          <w:rFonts w:hint="eastAsia"/>
        </w:rPr>
        <w:t>在</w:t>
      </w:r>
      <w:r w:rsidR="00DF4314" w:rsidRPr="00586E9E">
        <w:rPr>
          <w:rFonts w:hint="eastAsia"/>
        </w:rPr>
        <w:t>R</w:t>
      </w:r>
      <w:r w:rsidR="00DF4314" w:rsidRPr="00586E9E">
        <w:t>ISC-V</w:t>
      </w:r>
      <w:r w:rsidR="00DF4314" w:rsidRPr="00586E9E">
        <w:rPr>
          <w:rFonts w:hint="eastAsia"/>
        </w:rPr>
        <w:t>平台上</w:t>
      </w:r>
      <w:proofErr w:type="gramStart"/>
      <w:r w:rsidR="00DF4314" w:rsidRPr="00586E9E">
        <w:rPr>
          <w:rFonts w:hint="eastAsia"/>
        </w:rPr>
        <w:t>模拟全</w:t>
      </w:r>
      <w:proofErr w:type="gramEnd"/>
      <w:r w:rsidR="00DF4314" w:rsidRPr="00586E9E">
        <w:rPr>
          <w:rFonts w:hint="eastAsia"/>
        </w:rPr>
        <w:t>系统硬件，具有良好的</w:t>
      </w:r>
      <w:r w:rsidR="0018162F" w:rsidRPr="00586E9E">
        <w:rPr>
          <w:rFonts w:hint="eastAsia"/>
        </w:rPr>
        <w:t>跨平台</w:t>
      </w:r>
      <w:r w:rsidR="00DF4314" w:rsidRPr="00586E9E">
        <w:rPr>
          <w:rFonts w:hint="eastAsia"/>
        </w:rPr>
        <w:t>拓展性</w:t>
      </w:r>
      <w:r w:rsidR="0018162F" w:rsidRPr="00586E9E">
        <w:rPr>
          <w:rFonts w:hint="eastAsia"/>
        </w:rPr>
        <w:t>，但是会占用大量系统资源，启动速度慢，性能比宿主机性能略差。容器化方式</w:t>
      </w:r>
      <w:r w:rsidR="0087116B" w:rsidRPr="00586E9E">
        <w:rPr>
          <w:rFonts w:hint="eastAsia"/>
        </w:rPr>
        <w:t>在相互隔离的进程中运行模型文件，定制命名空间隔离特定进程，实现模型训练快速执行。</w:t>
      </w:r>
    </w:p>
    <w:p w14:paraId="47ED8CCD" w14:textId="28004422" w:rsidR="00586E9E" w:rsidRDefault="00422E4D" w:rsidP="008815C3">
      <w:pPr>
        <w:pStyle w:val="11"/>
        <w:ind w:firstLine="420"/>
      </w:pPr>
      <w:r>
        <w:rPr>
          <w:noProof/>
        </w:rPr>
        <mc:AlternateContent>
          <mc:Choice Requires="wps">
            <w:drawing>
              <wp:anchor distT="0" distB="0" distL="114300" distR="114300" simplePos="0" relativeHeight="251679744" behindDoc="0" locked="0" layoutInCell="1" allowOverlap="1" wp14:anchorId="68C6BACD" wp14:editId="2D4288AC">
                <wp:simplePos x="0" y="0"/>
                <wp:positionH relativeFrom="margin">
                  <wp:align>left</wp:align>
                </wp:positionH>
                <wp:positionV relativeFrom="paragraph">
                  <wp:posOffset>2925445</wp:posOffset>
                </wp:positionV>
                <wp:extent cx="2531745" cy="773430"/>
                <wp:effectExtent l="0" t="0" r="1905" b="7620"/>
                <wp:wrapTopAndBottom/>
                <wp:docPr id="8" name="文本框 8"/>
                <wp:cNvGraphicFramePr/>
                <a:graphic xmlns:a="http://schemas.openxmlformats.org/drawingml/2006/main">
                  <a:graphicData uri="http://schemas.microsoft.com/office/word/2010/wordprocessingShape">
                    <wps:wsp>
                      <wps:cNvSpPr txBox="1"/>
                      <wps:spPr>
                        <a:xfrm>
                          <a:off x="0" y="0"/>
                          <a:ext cx="2531745" cy="773430"/>
                        </a:xfrm>
                        <a:prstGeom prst="rect">
                          <a:avLst/>
                        </a:prstGeom>
                        <a:solidFill>
                          <a:prstClr val="white"/>
                        </a:solidFill>
                        <a:ln>
                          <a:noFill/>
                        </a:ln>
                      </wps:spPr>
                      <wps:txbx>
                        <w:txbxContent>
                          <w:p w14:paraId="336BF516" w14:textId="3185ABE7" w:rsidR="00BB54C7" w:rsidRPr="00BB54C7" w:rsidRDefault="00BB54C7" w:rsidP="00BB54C7">
                            <w:pPr>
                              <w:pStyle w:val="aff1"/>
                              <w:jc w:val="center"/>
                              <w:rPr>
                                <w:rFonts w:ascii="Times New Roman" w:eastAsia="宋体" w:hAnsi="Times New Roman" w:cs="Times New Roman"/>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00675B01">
                              <w:rPr>
                                <w:rFonts w:ascii="Times New Roman" w:eastAsia="宋体" w:hAnsi="Times New Roman" w:cs="Times New Roman" w:hint="eastAsia"/>
                                <w:b/>
                                <w:bCs/>
                                <w:sz w:val="18"/>
                                <w:szCs w:val="18"/>
                              </w:rPr>
                              <w:t>交叉编译并部署在</w:t>
                            </w:r>
                            <w:r w:rsidRPr="00BB54C7">
                              <w:rPr>
                                <w:rFonts w:ascii="Times New Roman" w:eastAsia="宋体" w:hAnsi="Times New Roman" w:cs="Times New Roman" w:hint="eastAsia"/>
                                <w:b/>
                                <w:bCs/>
                                <w:sz w:val="18"/>
                                <w:szCs w:val="18"/>
                              </w:rPr>
                              <w:t>直接执行测试集中深度神经网络模型的情况相比较，</w:t>
                            </w:r>
                            <w:bookmarkStart w:id="4" w:name="_Hlk39051393"/>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Pr="00BB54C7">
                              <w:rPr>
                                <w:rFonts w:ascii="Times New Roman" w:eastAsia="宋体" w:hAnsi="Times New Roman" w:cs="Times New Roman" w:hint="eastAsia"/>
                                <w:b/>
                                <w:bCs/>
                                <w:sz w:val="18"/>
                                <w:szCs w:val="18"/>
                              </w:rPr>
                              <w:t>坐标为模型训练时间以</w:t>
                            </w:r>
                            <w:r w:rsidRPr="00BB54C7">
                              <w:rPr>
                                <w:rFonts w:ascii="Times New Roman" w:eastAsia="宋体" w:hAnsi="Times New Roman" w:cs="Times New Roman" w:hint="eastAsia"/>
                                <w:b/>
                                <w:bCs/>
                                <w:sz w:val="18"/>
                                <w:szCs w:val="18"/>
                              </w:rPr>
                              <w:t>1</w:t>
                            </w:r>
                            <w:r w:rsidRPr="00BB54C7">
                              <w:rPr>
                                <w:rFonts w:ascii="Times New Roman" w:eastAsia="宋体" w:hAnsi="Times New Roman" w:cs="Times New Roman"/>
                                <w:b/>
                                <w:bCs/>
                                <w:sz w:val="18"/>
                                <w:szCs w:val="18"/>
                              </w:rPr>
                              <w:t>0</w:t>
                            </w:r>
                            <w:r w:rsidRPr="00BB54C7">
                              <w:rPr>
                                <w:rFonts w:ascii="Times New Roman" w:eastAsia="宋体" w:hAnsi="Times New Roman" w:cs="Times New Roman"/>
                                <w:b/>
                                <w:bCs/>
                                <w:sz w:val="18"/>
                                <w:szCs w:val="18"/>
                              </w:rPr>
                              <w:t>为底</w:t>
                            </w:r>
                            <w:r w:rsidRPr="00BB54C7">
                              <w:rPr>
                                <w:rFonts w:ascii="Times New Roman" w:eastAsia="宋体" w:hAnsi="Times New Roman" w:cs="Times New Roman" w:hint="eastAsia"/>
                                <w:b/>
                                <w:bCs/>
                                <w:sz w:val="18"/>
                                <w:szCs w:val="18"/>
                              </w:rPr>
                              <w:t>取对数。</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BACD" id="文本框 8" o:spid="_x0000_s1029" type="#_x0000_t202" style="position:absolute;left:0;text-align:left;margin-left:0;margin-top:230.35pt;width:199.35pt;height:60.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" stroked="f">
                <v:textbox inset="0,0,0,0">
                  <w:txbxContent>
                    <w:p w14:paraId="336BF516" w14:textId="3185ABE7" w:rsidR="00BB54C7" w:rsidRPr="00BB54C7" w:rsidRDefault="00BB54C7" w:rsidP="00BB54C7">
                      <w:pPr>
                        <w:pStyle w:val="aff1"/>
                        <w:jc w:val="center"/>
                        <w:rPr>
                          <w:rFonts w:ascii="Times New Roman" w:eastAsia="宋体" w:hAnsi="Times New Roman" w:cs="Times New Roman"/>
                          <w:b/>
                          <w:bCs/>
                          <w:sz w:val="18"/>
                          <w:szCs w:val="18"/>
                        </w:rPr>
                      </w:pPr>
                      <w:r w:rsidRPr="00BB54C7">
                        <w:rPr>
                          <w:rFonts w:ascii="Times New Roman" w:eastAsia="宋体" w:hAnsi="Times New Roman" w:cs="Times New Roman" w:hint="eastAsia"/>
                          <w:b/>
                          <w:bCs/>
                          <w:sz w:val="18"/>
                          <w:szCs w:val="18"/>
                        </w:rPr>
                        <w:t>图</w:t>
                      </w:r>
                      <w:r w:rsidRPr="00BB54C7">
                        <w:rPr>
                          <w:rFonts w:ascii="Times New Roman" w:eastAsia="宋体" w:hAnsi="Times New Roman" w:cs="Times New Roman" w:hint="eastAsia"/>
                          <w:b/>
                          <w:bCs/>
                          <w:sz w:val="18"/>
                          <w:szCs w:val="18"/>
                        </w:rPr>
                        <w:t>4</w:t>
                      </w:r>
                      <w:r w:rsidRPr="00BB54C7">
                        <w:rPr>
                          <w:rFonts w:ascii="Times New Roman" w:eastAsia="宋体" w:hAnsi="Times New Roman" w:cs="Times New Roman"/>
                          <w:b/>
                          <w:bCs/>
                          <w:sz w:val="18"/>
                          <w:szCs w:val="18"/>
                        </w:rPr>
                        <w:t xml:space="preserve"> </w:t>
                      </w:r>
                      <w:r w:rsidRPr="00BB54C7">
                        <w:rPr>
                          <w:rFonts w:ascii="Times New Roman" w:eastAsia="宋体" w:hAnsi="Times New Roman" w:cs="Times New Roman" w:hint="eastAsia"/>
                          <w:b/>
                          <w:bCs/>
                          <w:sz w:val="18"/>
                          <w:szCs w:val="18"/>
                        </w:rPr>
                        <w:t>硬件虚拟化、容器化方案和</w:t>
                      </w:r>
                      <w:r w:rsidRPr="00BB54C7">
                        <w:rPr>
                          <w:rFonts w:ascii="Times New Roman" w:eastAsia="宋体" w:hAnsi="Times New Roman" w:cs="Times New Roman" w:hint="eastAsia"/>
                          <w:b/>
                          <w:bCs/>
                          <w:sz w:val="18"/>
                          <w:szCs w:val="18"/>
                        </w:rPr>
                        <w:t>x</w:t>
                      </w:r>
                      <w:r w:rsidRPr="00BB54C7">
                        <w:rPr>
                          <w:rFonts w:ascii="Times New Roman" w:eastAsia="宋体" w:hAnsi="Times New Roman" w:cs="Times New Roman"/>
                          <w:b/>
                          <w:bCs/>
                          <w:sz w:val="18"/>
                          <w:szCs w:val="18"/>
                        </w:rPr>
                        <w:t>86</w:t>
                      </w:r>
                      <w:r w:rsidRPr="00BB54C7">
                        <w:rPr>
                          <w:rFonts w:ascii="Times New Roman" w:eastAsia="宋体" w:hAnsi="Times New Roman" w:cs="Times New Roman"/>
                          <w:b/>
                          <w:bCs/>
                          <w:sz w:val="18"/>
                          <w:szCs w:val="18"/>
                        </w:rPr>
                        <w:t>下</w:t>
                      </w:r>
                      <w:r w:rsidR="00675B01">
                        <w:rPr>
                          <w:rFonts w:ascii="Times New Roman" w:eastAsia="宋体" w:hAnsi="Times New Roman" w:cs="Times New Roman" w:hint="eastAsia"/>
                          <w:b/>
                          <w:bCs/>
                          <w:sz w:val="18"/>
                          <w:szCs w:val="18"/>
                        </w:rPr>
                        <w:t>交叉编译并部署在</w:t>
                      </w:r>
                      <w:r w:rsidRPr="00BB54C7">
                        <w:rPr>
                          <w:rFonts w:ascii="Times New Roman" w:eastAsia="宋体" w:hAnsi="Times New Roman" w:cs="Times New Roman" w:hint="eastAsia"/>
                          <w:b/>
                          <w:bCs/>
                          <w:sz w:val="18"/>
                          <w:szCs w:val="18"/>
                        </w:rPr>
                        <w:t>直接执行测试集中深度神经网络模型的情况相比较，</w:t>
                      </w:r>
                      <w:bookmarkStart w:id="5" w:name="_Hlk39051393"/>
                      <w:r w:rsidRPr="00BB54C7">
                        <w:rPr>
                          <w:rFonts w:ascii="Times New Roman" w:eastAsia="宋体" w:hAnsi="Times New Roman" w:cs="Times New Roman" w:hint="eastAsia"/>
                          <w:b/>
                          <w:bCs/>
                          <w:sz w:val="18"/>
                          <w:szCs w:val="18"/>
                        </w:rPr>
                        <w:t>Y</w:t>
                      </w:r>
                      <w:r w:rsidRPr="00BB54C7">
                        <w:rPr>
                          <w:rFonts w:ascii="Times New Roman" w:eastAsia="宋体" w:hAnsi="Times New Roman" w:cs="Times New Roman"/>
                          <w:b/>
                          <w:bCs/>
                          <w:sz w:val="18"/>
                          <w:szCs w:val="18"/>
                        </w:rPr>
                        <w:t>轴</w:t>
                      </w:r>
                      <w:r w:rsidRPr="00BB54C7">
                        <w:rPr>
                          <w:rFonts w:ascii="Times New Roman" w:eastAsia="宋体" w:hAnsi="Times New Roman" w:cs="Times New Roman" w:hint="eastAsia"/>
                          <w:b/>
                          <w:bCs/>
                          <w:sz w:val="18"/>
                          <w:szCs w:val="18"/>
                        </w:rPr>
                        <w:t>坐标为模型训练时间以</w:t>
                      </w:r>
                      <w:r w:rsidRPr="00BB54C7">
                        <w:rPr>
                          <w:rFonts w:ascii="Times New Roman" w:eastAsia="宋体" w:hAnsi="Times New Roman" w:cs="Times New Roman" w:hint="eastAsia"/>
                          <w:b/>
                          <w:bCs/>
                          <w:sz w:val="18"/>
                          <w:szCs w:val="18"/>
                        </w:rPr>
                        <w:t>1</w:t>
                      </w:r>
                      <w:r w:rsidRPr="00BB54C7">
                        <w:rPr>
                          <w:rFonts w:ascii="Times New Roman" w:eastAsia="宋体" w:hAnsi="Times New Roman" w:cs="Times New Roman"/>
                          <w:b/>
                          <w:bCs/>
                          <w:sz w:val="18"/>
                          <w:szCs w:val="18"/>
                        </w:rPr>
                        <w:t>0</w:t>
                      </w:r>
                      <w:r w:rsidRPr="00BB54C7">
                        <w:rPr>
                          <w:rFonts w:ascii="Times New Roman" w:eastAsia="宋体" w:hAnsi="Times New Roman" w:cs="Times New Roman"/>
                          <w:b/>
                          <w:bCs/>
                          <w:sz w:val="18"/>
                          <w:szCs w:val="18"/>
                        </w:rPr>
                        <w:t>为底</w:t>
                      </w:r>
                      <w:r w:rsidRPr="00BB54C7">
                        <w:rPr>
                          <w:rFonts w:ascii="Times New Roman" w:eastAsia="宋体" w:hAnsi="Times New Roman" w:cs="Times New Roman" w:hint="eastAsia"/>
                          <w:b/>
                          <w:bCs/>
                          <w:sz w:val="18"/>
                          <w:szCs w:val="18"/>
                        </w:rPr>
                        <w:t>取对数。</w:t>
                      </w:r>
                      <w:bookmarkEnd w:id="5"/>
                    </w:p>
                  </w:txbxContent>
                </v:textbox>
                <w10:wrap type="topAndBottom" anchorx="margin"/>
              </v:shape>
            </w:pict>
          </mc:Fallback>
        </mc:AlternateContent>
      </w:r>
      <w:r w:rsidR="00520A45">
        <w:rPr>
          <w:noProof/>
        </w:rPr>
        <w:drawing>
          <wp:anchor distT="0" distB="0" distL="114300" distR="114300" simplePos="0" relativeHeight="251672576" behindDoc="0" locked="0" layoutInCell="1" allowOverlap="1" wp14:anchorId="3E3E5095" wp14:editId="15B8D752">
            <wp:simplePos x="0" y="0"/>
            <wp:positionH relativeFrom="margin">
              <wp:posOffset>-38100</wp:posOffset>
            </wp:positionH>
            <wp:positionV relativeFrom="paragraph">
              <wp:posOffset>625475</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1F5AA5">
        <w:rPr>
          <w:rFonts w:hint="eastAsia"/>
        </w:rPr>
        <w:t>初步实验结果表明，硬件虚拟化技术占用大量磁盘资源；需要在宿主机上先运行虚拟机</w:t>
      </w:r>
      <w:r w:rsidR="000D3EE0">
        <w:rPr>
          <w:rFonts w:hint="eastAsia"/>
        </w:rPr>
        <w:t>，再执行进程，</w:t>
      </w:r>
      <w:r w:rsidR="001F5AA5">
        <w:rPr>
          <w:rFonts w:hint="eastAsia"/>
        </w:rPr>
        <w:t>启动速度较慢；受系统</w:t>
      </w:r>
      <w:r w:rsidR="001F5AA5">
        <w:rPr>
          <w:rFonts w:hint="eastAsia"/>
        </w:rPr>
        <w:t>资源限制，可同时运行的虚拟机数量有限；性能比宿主机进程差；由于使用了多层虚拟化，资源利用率较低。而容器化技术磁盘占用空间取决于制作的镜像文件大小；可直接在</w:t>
      </w:r>
      <w:r w:rsidR="000D3EE0">
        <w:rPr>
          <w:rFonts w:hint="eastAsia"/>
        </w:rPr>
        <w:t>宿主机进程中启动，启动速度快；可同时运行多个进程；性能接近宿主机本地进程；资源利用率</w:t>
      </w:r>
      <w:r w:rsidR="008815C3">
        <w:rPr>
          <w:rFonts w:hint="eastAsia"/>
        </w:rPr>
        <w:t>高。</w:t>
      </w:r>
      <w:r w:rsidR="00586E9E" w:rsidRPr="00586E9E">
        <w:rPr>
          <w:rFonts w:hint="eastAsia"/>
        </w:rPr>
        <w:t>表</w:t>
      </w:r>
      <w:r w:rsidR="00696A38">
        <w:rPr>
          <w:rFonts w:hint="eastAsia"/>
        </w:rPr>
        <w:t>1</w:t>
      </w:r>
      <w:r w:rsidR="00586E9E" w:rsidRPr="00586E9E">
        <w:rPr>
          <w:rFonts w:hint="eastAsia"/>
        </w:rPr>
        <w:t>列出了两种虚拟化的方式的优缺点比较。</w:t>
      </w:r>
    </w:p>
    <w:p w14:paraId="6FFE105A" w14:textId="3C7F633B" w:rsidR="00576B61" w:rsidRDefault="006F4AAC" w:rsidP="00576B61">
      <w:pPr>
        <w:pStyle w:val="11"/>
        <w:ind w:firstLine="420"/>
      </w:pPr>
      <w:r>
        <w:rPr>
          <w:rFonts w:hint="eastAsia"/>
        </w:rPr>
        <w:t>我们比较了测试集算法在</w:t>
      </w:r>
      <w:r w:rsidR="008815C3">
        <w:rPr>
          <w:rFonts w:hint="eastAsia"/>
        </w:rPr>
        <w:t>硬件虚拟化和容器化方案下的运行时间，</w:t>
      </w:r>
      <w:r w:rsidR="007E287A">
        <w:rPr>
          <w:rFonts w:hint="eastAsia"/>
        </w:rPr>
        <w:t>和在</w:t>
      </w:r>
      <w:r w:rsidR="007E287A">
        <w:rPr>
          <w:rFonts w:hint="eastAsia"/>
        </w:rPr>
        <w:t>x</w:t>
      </w:r>
      <w:r w:rsidR="007E287A">
        <w:t>86</w:t>
      </w:r>
      <w:r w:rsidR="007E287A">
        <w:rPr>
          <w:rFonts w:hint="eastAsia"/>
        </w:rPr>
        <w:t>平台上直接运行的情况相比较，并在图</w:t>
      </w:r>
      <w:r w:rsidR="007E287A">
        <w:rPr>
          <w:rFonts w:hint="eastAsia"/>
        </w:rPr>
        <w:t>4</w:t>
      </w:r>
      <w:r w:rsidR="007E287A">
        <w:rPr>
          <w:rFonts w:hint="eastAsia"/>
        </w:rPr>
        <w:t>中展示了得到的结果。</w:t>
      </w:r>
    </w:p>
    <w:p w14:paraId="16EAE2C4" w14:textId="07BD9D9E" w:rsidR="00586E9E" w:rsidRPr="00AA3423" w:rsidRDefault="00576B61" w:rsidP="00576B61">
      <w:pPr>
        <w:pStyle w:val="11"/>
        <w:ind w:firstLineChars="0" w:firstLine="0"/>
        <w:jc w:val="center"/>
        <w:rPr>
          <w:rFonts w:cs="Times New Roman"/>
          <w:b/>
          <w:bCs/>
          <w:sz w:val="18"/>
          <w:szCs w:val="18"/>
        </w:rPr>
      </w:pPr>
      <w:r>
        <w:rPr>
          <w:rFonts w:cs="Times New Roman" w:hint="eastAsia"/>
          <w:b/>
          <w:bCs/>
          <w:sz w:val="18"/>
          <w:szCs w:val="18"/>
        </w:rPr>
        <w:t>表</w:t>
      </w:r>
      <w:r w:rsidR="00586E9E" w:rsidRPr="00AA3423">
        <w:rPr>
          <w:rFonts w:cs="Times New Roman"/>
          <w:b/>
          <w:bCs/>
          <w:sz w:val="18"/>
          <w:szCs w:val="18"/>
        </w:rPr>
        <w:t xml:space="preserve">1  </w:t>
      </w:r>
      <w:r w:rsidR="00586E9E" w:rsidRPr="00AA3423">
        <w:rPr>
          <w:rFonts w:cs="Times New Roman"/>
          <w:b/>
          <w:bCs/>
          <w:sz w:val="18"/>
          <w:szCs w:val="18"/>
        </w:rPr>
        <w:t>容器技术与虚拟机技术对比</w:t>
      </w:r>
    </w:p>
    <w:tbl>
      <w:tblPr>
        <w:tblStyle w:val="23"/>
        <w:tblW w:w="5043" w:type="pct"/>
        <w:tblLook w:val="04A0" w:firstRow="1" w:lastRow="0" w:firstColumn="1" w:lastColumn="0" w:noHBand="0" w:noVBand="1"/>
        <w:tblCaption w:val="表1  容器化技术与虚拟机技术对比"/>
      </w:tblPr>
      <w:tblGrid>
        <w:gridCol w:w="1296"/>
        <w:gridCol w:w="1476"/>
        <w:gridCol w:w="1202"/>
      </w:tblGrid>
      <w:tr w:rsidR="00CE1203" w14:paraId="74369E6D" w14:textId="77777777" w:rsidTr="00CF5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auto"/>
              <w:bottom w:val="single" w:sz="4" w:space="0" w:color="auto"/>
            </w:tcBorders>
            <w:vAlign w:val="center"/>
          </w:tcPr>
          <w:p w14:paraId="4C0A2808" w14:textId="18FA772C" w:rsidR="00586E9E" w:rsidRPr="00576B61" w:rsidRDefault="00586E9E" w:rsidP="00B64949">
            <w:pPr>
              <w:pStyle w:val="11"/>
              <w:ind w:firstLineChars="0" w:firstLine="0"/>
              <w:jc w:val="center"/>
              <w:rPr>
                <w:rFonts w:ascii="宋体" w:hAnsi="宋体"/>
                <w:b w:val="0"/>
                <w:bCs w:val="0"/>
                <w:sz w:val="15"/>
                <w:szCs w:val="15"/>
              </w:rPr>
            </w:pPr>
          </w:p>
        </w:tc>
        <w:tc>
          <w:tcPr>
            <w:tcW w:w="1857" w:type="pct"/>
            <w:tcBorders>
              <w:top w:val="single" w:sz="4" w:space="0" w:color="auto"/>
              <w:bottom w:val="single" w:sz="4" w:space="0" w:color="auto"/>
            </w:tcBorders>
            <w:vAlign w:val="center"/>
          </w:tcPr>
          <w:p w14:paraId="3CAEA8E7" w14:textId="6318E4F1" w:rsidR="00586E9E" w:rsidRPr="005322C0" w:rsidRDefault="00586E9E"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sidRPr="005322C0">
              <w:rPr>
                <w:rFonts w:ascii="宋体" w:hAnsi="宋体" w:hint="eastAsia"/>
                <w:b w:val="0"/>
                <w:bCs w:val="0"/>
                <w:sz w:val="15"/>
                <w:szCs w:val="15"/>
              </w:rPr>
              <w:t>容器化</w:t>
            </w:r>
          </w:p>
        </w:tc>
        <w:tc>
          <w:tcPr>
            <w:tcW w:w="1512" w:type="pct"/>
            <w:tcBorders>
              <w:top w:val="single" w:sz="4" w:space="0" w:color="auto"/>
              <w:bottom w:val="single" w:sz="4" w:space="0" w:color="auto"/>
            </w:tcBorders>
            <w:vAlign w:val="center"/>
          </w:tcPr>
          <w:p w14:paraId="13927246" w14:textId="0F025EFC" w:rsidR="00586E9E" w:rsidRPr="005322C0" w:rsidRDefault="001F5AA5" w:rsidP="00B64949">
            <w:pPr>
              <w:pStyle w:val="11"/>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15"/>
                <w:szCs w:val="15"/>
              </w:rPr>
            </w:pPr>
            <w:r>
              <w:rPr>
                <w:rFonts w:ascii="宋体" w:hAnsi="宋体" w:hint="eastAsia"/>
                <w:b w:val="0"/>
                <w:bCs w:val="0"/>
                <w:sz w:val="15"/>
                <w:szCs w:val="15"/>
              </w:rPr>
              <w:t>硬件虚拟化</w:t>
            </w:r>
          </w:p>
        </w:tc>
      </w:tr>
      <w:tr w:rsidR="00CE1203" w14:paraId="300CF236"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single" w:sz="4" w:space="0" w:color="auto"/>
              <w:bottom w:val="nil"/>
              <w:right w:val="nil"/>
            </w:tcBorders>
            <w:vAlign w:val="center"/>
          </w:tcPr>
          <w:p w14:paraId="6E68A1DF"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磁盘占用空间</w:t>
            </w:r>
          </w:p>
        </w:tc>
        <w:tc>
          <w:tcPr>
            <w:tcW w:w="1857" w:type="pct"/>
            <w:tcBorders>
              <w:top w:val="single" w:sz="4" w:space="0" w:color="auto"/>
              <w:left w:val="nil"/>
              <w:bottom w:val="nil"/>
              <w:right w:val="nil"/>
            </w:tcBorders>
            <w:vAlign w:val="center"/>
          </w:tcPr>
          <w:p w14:paraId="3F16E5F7" w14:textId="4C7BC773" w:rsidR="00586E9E" w:rsidRPr="005322C0" w:rsidRDefault="00CF5C83"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一般为M</w:t>
            </w:r>
            <w:r>
              <w:rPr>
                <w:rFonts w:ascii="宋体" w:hAnsi="宋体"/>
                <w:sz w:val="15"/>
                <w:szCs w:val="15"/>
              </w:rPr>
              <w:t>B</w:t>
            </w:r>
          </w:p>
        </w:tc>
        <w:tc>
          <w:tcPr>
            <w:tcW w:w="1512" w:type="pct"/>
            <w:tcBorders>
              <w:top w:val="single" w:sz="4" w:space="0" w:color="auto"/>
              <w:left w:val="nil"/>
              <w:bottom w:val="nil"/>
            </w:tcBorders>
            <w:vAlign w:val="center"/>
          </w:tcPr>
          <w:p w14:paraId="6C811B9B" w14:textId="553CDE5E" w:rsidR="00586E9E" w:rsidRPr="005322C0" w:rsidRDefault="00CF5C83"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一般为G</w:t>
            </w:r>
            <w:r>
              <w:rPr>
                <w:rFonts w:ascii="宋体" w:hAnsi="宋体"/>
                <w:sz w:val="15"/>
                <w:szCs w:val="15"/>
              </w:rPr>
              <w:t>B</w:t>
            </w:r>
          </w:p>
        </w:tc>
      </w:tr>
      <w:tr w:rsidR="00CE1203" w14:paraId="464CE3A1" w14:textId="77777777" w:rsidTr="00D76251">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7BB4C07B"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启动速度</w:t>
            </w:r>
          </w:p>
        </w:tc>
        <w:tc>
          <w:tcPr>
            <w:tcW w:w="1857" w:type="pct"/>
            <w:tcBorders>
              <w:top w:val="nil"/>
              <w:left w:val="nil"/>
              <w:bottom w:val="nil"/>
              <w:right w:val="nil"/>
            </w:tcBorders>
            <w:vAlign w:val="center"/>
          </w:tcPr>
          <w:p w14:paraId="604917BB" w14:textId="724269CC" w:rsidR="00586E9E" w:rsidRPr="005322C0" w:rsidRDefault="00CF5C83"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秒级</w:t>
            </w:r>
          </w:p>
        </w:tc>
        <w:tc>
          <w:tcPr>
            <w:tcW w:w="1512" w:type="pct"/>
            <w:tcBorders>
              <w:top w:val="nil"/>
              <w:left w:val="nil"/>
              <w:bottom w:val="nil"/>
            </w:tcBorders>
            <w:vAlign w:val="center"/>
          </w:tcPr>
          <w:p w14:paraId="6F20543F" w14:textId="1780F29C" w:rsidR="00586E9E" w:rsidRPr="005322C0" w:rsidRDefault="00CF5C83"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proofErr w:type="gramStart"/>
            <w:r>
              <w:rPr>
                <w:rFonts w:ascii="宋体" w:hAnsi="宋体" w:hint="eastAsia"/>
                <w:sz w:val="15"/>
                <w:szCs w:val="15"/>
              </w:rPr>
              <w:t>分钟级</w:t>
            </w:r>
            <w:proofErr w:type="gramEnd"/>
          </w:p>
        </w:tc>
      </w:tr>
      <w:tr w:rsidR="00CE1203" w14:paraId="505942E7" w14:textId="77777777" w:rsidTr="00D76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EC58350" w14:textId="777777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运行状态</w:t>
            </w:r>
          </w:p>
        </w:tc>
        <w:tc>
          <w:tcPr>
            <w:tcW w:w="1857" w:type="pct"/>
            <w:tcBorders>
              <w:top w:val="nil"/>
              <w:left w:val="nil"/>
              <w:bottom w:val="nil"/>
              <w:right w:val="nil"/>
            </w:tcBorders>
            <w:vAlign w:val="center"/>
          </w:tcPr>
          <w:p w14:paraId="4A4B5626" w14:textId="053305F7" w:rsidR="00586E9E" w:rsidRPr="005322C0" w:rsidRDefault="00CF5C83"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操作系统</w:t>
            </w:r>
            <w:r w:rsidR="00586E9E" w:rsidRPr="005322C0">
              <w:rPr>
                <w:rFonts w:ascii="宋体" w:hAnsi="宋体" w:hint="eastAsia"/>
                <w:sz w:val="15"/>
                <w:szCs w:val="15"/>
              </w:rPr>
              <w:t>上</w:t>
            </w:r>
          </w:p>
        </w:tc>
        <w:tc>
          <w:tcPr>
            <w:tcW w:w="1512" w:type="pct"/>
            <w:tcBorders>
              <w:top w:val="nil"/>
              <w:left w:val="nil"/>
              <w:bottom w:val="nil"/>
            </w:tcBorders>
            <w:vAlign w:val="center"/>
          </w:tcPr>
          <w:p w14:paraId="4734D196" w14:textId="556CE4F6"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sidRPr="005322C0">
              <w:rPr>
                <w:rFonts w:ascii="宋体" w:hAnsi="宋体" w:hint="eastAsia"/>
                <w:sz w:val="15"/>
                <w:szCs w:val="15"/>
              </w:rPr>
              <w:t>H</w:t>
            </w:r>
            <w:r w:rsidRPr="005322C0">
              <w:rPr>
                <w:rFonts w:ascii="宋体" w:hAnsi="宋体"/>
                <w:sz w:val="15"/>
                <w:szCs w:val="15"/>
              </w:rPr>
              <w:t>ypervisor</w:t>
            </w:r>
            <w:r w:rsidRPr="005322C0">
              <w:rPr>
                <w:rFonts w:ascii="宋体" w:hAnsi="宋体" w:hint="eastAsia"/>
                <w:sz w:val="15"/>
                <w:szCs w:val="15"/>
              </w:rPr>
              <w:t>上</w:t>
            </w:r>
          </w:p>
        </w:tc>
      </w:tr>
      <w:tr w:rsidR="00CE1203" w14:paraId="7ACD82D7" w14:textId="77777777" w:rsidTr="00CF5C83">
        <w:tc>
          <w:tcPr>
            <w:cnfStyle w:val="001000000000" w:firstRow="0" w:lastRow="0" w:firstColumn="1" w:lastColumn="0" w:oddVBand="0" w:evenVBand="0" w:oddHBand="0" w:evenHBand="0" w:firstRowFirstColumn="0" w:firstRowLastColumn="0" w:lastRowFirstColumn="0" w:lastRowLastColumn="0"/>
            <w:tcW w:w="1631" w:type="pct"/>
            <w:tcBorders>
              <w:top w:val="nil"/>
              <w:bottom w:val="nil"/>
              <w:right w:val="nil"/>
            </w:tcBorders>
            <w:vAlign w:val="center"/>
          </w:tcPr>
          <w:p w14:paraId="0B6888D7" w14:textId="6F27BB0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并发性</w:t>
            </w:r>
          </w:p>
        </w:tc>
        <w:tc>
          <w:tcPr>
            <w:tcW w:w="1857" w:type="pct"/>
            <w:tcBorders>
              <w:top w:val="nil"/>
              <w:left w:val="nil"/>
              <w:bottom w:val="nil"/>
              <w:right w:val="nil"/>
            </w:tcBorders>
            <w:vAlign w:val="center"/>
          </w:tcPr>
          <w:p w14:paraId="44564951" w14:textId="77777777" w:rsidR="00586E9E" w:rsidRPr="005322C0" w:rsidRDefault="00586E9E"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sidRPr="005322C0">
              <w:rPr>
                <w:rFonts w:ascii="宋体" w:hAnsi="宋体" w:hint="eastAsia"/>
                <w:sz w:val="15"/>
                <w:szCs w:val="15"/>
              </w:rPr>
              <w:t>可运行多个容器</w:t>
            </w:r>
          </w:p>
        </w:tc>
        <w:tc>
          <w:tcPr>
            <w:tcW w:w="1512" w:type="pct"/>
            <w:tcBorders>
              <w:top w:val="nil"/>
              <w:left w:val="nil"/>
              <w:bottom w:val="nil"/>
            </w:tcBorders>
            <w:vAlign w:val="center"/>
          </w:tcPr>
          <w:p w14:paraId="3D477E85" w14:textId="089D05C0" w:rsidR="00586E9E" w:rsidRPr="005322C0" w:rsidRDefault="00CF5C83" w:rsidP="00B64949">
            <w:pPr>
              <w:pStyle w:val="11"/>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 w:val="15"/>
                <w:szCs w:val="15"/>
              </w:rPr>
            </w:pPr>
            <w:r>
              <w:rPr>
                <w:rFonts w:ascii="宋体" w:hAnsi="宋体" w:hint="eastAsia"/>
                <w:sz w:val="15"/>
                <w:szCs w:val="15"/>
              </w:rPr>
              <w:t>一般几十个</w:t>
            </w:r>
          </w:p>
        </w:tc>
      </w:tr>
      <w:tr w:rsidR="00CE1203" w14:paraId="34BED687" w14:textId="77777777" w:rsidTr="00CF5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pct"/>
            <w:tcBorders>
              <w:top w:val="nil"/>
              <w:bottom w:val="single" w:sz="12" w:space="0" w:color="auto"/>
              <w:right w:val="nil"/>
            </w:tcBorders>
            <w:vAlign w:val="center"/>
          </w:tcPr>
          <w:p w14:paraId="392159BB" w14:textId="4E9E0277" w:rsidR="00586E9E" w:rsidRPr="005322C0" w:rsidRDefault="00586E9E" w:rsidP="00B64949">
            <w:pPr>
              <w:pStyle w:val="11"/>
              <w:ind w:firstLineChars="0" w:firstLine="0"/>
              <w:jc w:val="center"/>
              <w:rPr>
                <w:rFonts w:ascii="宋体" w:hAnsi="宋体"/>
                <w:b w:val="0"/>
                <w:bCs w:val="0"/>
                <w:sz w:val="15"/>
                <w:szCs w:val="15"/>
              </w:rPr>
            </w:pPr>
            <w:r w:rsidRPr="005322C0">
              <w:rPr>
                <w:rFonts w:ascii="宋体" w:hAnsi="宋体" w:hint="eastAsia"/>
                <w:b w:val="0"/>
                <w:bCs w:val="0"/>
                <w:sz w:val="15"/>
                <w:szCs w:val="15"/>
              </w:rPr>
              <w:t>性能</w:t>
            </w:r>
          </w:p>
        </w:tc>
        <w:tc>
          <w:tcPr>
            <w:tcW w:w="1857" w:type="pct"/>
            <w:tcBorders>
              <w:top w:val="nil"/>
              <w:left w:val="nil"/>
              <w:bottom w:val="single" w:sz="12" w:space="0" w:color="auto"/>
              <w:right w:val="nil"/>
            </w:tcBorders>
            <w:vAlign w:val="center"/>
          </w:tcPr>
          <w:p w14:paraId="4F7C3CDD" w14:textId="0009E0F6" w:rsidR="00586E9E" w:rsidRPr="005322C0" w:rsidRDefault="00586E9E"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接近</w:t>
            </w:r>
            <w:r w:rsidR="00CF5C83">
              <w:rPr>
                <w:rFonts w:ascii="宋体" w:hAnsi="宋体" w:hint="eastAsia"/>
                <w:sz w:val="15"/>
                <w:szCs w:val="15"/>
              </w:rPr>
              <w:t>原生</w:t>
            </w:r>
          </w:p>
        </w:tc>
        <w:tc>
          <w:tcPr>
            <w:tcW w:w="1512" w:type="pct"/>
            <w:tcBorders>
              <w:top w:val="nil"/>
              <w:left w:val="nil"/>
              <w:bottom w:val="single" w:sz="12" w:space="0" w:color="auto"/>
            </w:tcBorders>
            <w:vAlign w:val="center"/>
          </w:tcPr>
          <w:p w14:paraId="6C37D3A2" w14:textId="7BAA758F" w:rsidR="00586E9E" w:rsidRPr="005322C0" w:rsidRDefault="00CF5C83" w:rsidP="00B64949">
            <w:pPr>
              <w:pStyle w:val="11"/>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 w:val="15"/>
                <w:szCs w:val="15"/>
              </w:rPr>
            </w:pPr>
            <w:r>
              <w:rPr>
                <w:rFonts w:ascii="宋体" w:hAnsi="宋体" w:hint="eastAsia"/>
                <w:sz w:val="15"/>
                <w:szCs w:val="15"/>
              </w:rPr>
              <w:t>弱于原生</w:t>
            </w:r>
          </w:p>
        </w:tc>
      </w:tr>
    </w:tbl>
    <w:p w14:paraId="3E2B0D34" w14:textId="7361915E" w:rsidR="00AF1CE7" w:rsidRPr="001D2F31" w:rsidRDefault="00AF1CE7" w:rsidP="006F4AAC">
      <w:pPr>
        <w:pStyle w:val="11"/>
        <w:ind w:firstLineChars="0" w:firstLine="0"/>
      </w:pPr>
    </w:p>
    <w:p w14:paraId="219B504F" w14:textId="536ABB5C" w:rsidR="000E62C2" w:rsidRDefault="000E62C2" w:rsidP="001C5353">
      <w:pPr>
        <w:pStyle w:val="11"/>
        <w:ind w:firstLine="420"/>
      </w:pPr>
      <w:r>
        <w:rPr>
          <w:noProof/>
        </w:rPr>
        <mc:AlternateContent>
          <mc:Choice Requires="wps">
            <w:drawing>
              <wp:anchor distT="0" distB="0" distL="114300" distR="114300" simplePos="0" relativeHeight="251682816" behindDoc="0" locked="0" layoutInCell="1" allowOverlap="1" wp14:anchorId="1C58D26C" wp14:editId="40A28F1D">
                <wp:simplePos x="0" y="0"/>
                <wp:positionH relativeFrom="column">
                  <wp:align>right</wp:align>
                </wp:positionH>
                <wp:positionV relativeFrom="paragraph">
                  <wp:posOffset>2446655</wp:posOffset>
                </wp:positionV>
                <wp:extent cx="250190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643E132F" w14:textId="57DEE50D" w:rsidR="00576B61" w:rsidRPr="00576B61" w:rsidRDefault="00576B61"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sidRPr="00576B61">
                              <w:rPr>
                                <w:rFonts w:ascii="Times New Roman" w:eastAsia="宋体" w:hAnsi="Times New Roman" w:cs="Times New Roman" w:hint="eastAsia"/>
                                <w:b/>
                                <w:bCs/>
                                <w:sz w:val="18"/>
                                <w:szCs w:val="18"/>
                              </w:rPr>
                              <w:t>5</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b/>
                                <w:bCs/>
                                <w:sz w:val="18"/>
                                <w:szCs w:val="18"/>
                              </w:rPr>
                              <w:t>以</w:t>
                            </w:r>
                            <w:r w:rsidRPr="00576B61">
                              <w:rPr>
                                <w:rFonts w:ascii="Times New Roman" w:eastAsia="宋体" w:hAnsi="Times New Roman" w:cs="Times New Roman" w:hint="eastAsia"/>
                                <w:b/>
                                <w:bCs/>
                                <w:sz w:val="18"/>
                                <w:szCs w:val="18"/>
                              </w:rPr>
                              <w:t>x</w:t>
                            </w:r>
                            <w:r w:rsidRPr="00576B61">
                              <w:rPr>
                                <w:rFonts w:ascii="Times New Roman" w:eastAsia="宋体" w:hAnsi="Times New Roman" w:cs="Times New Roman"/>
                                <w:b/>
                                <w:bCs/>
                                <w:sz w:val="18"/>
                                <w:szCs w:val="18"/>
                              </w:rPr>
                              <w:t>86</w:t>
                            </w:r>
                            <w:r w:rsidRPr="00576B61">
                              <w:rPr>
                                <w:rFonts w:ascii="Times New Roman" w:eastAsia="宋体" w:hAnsi="Times New Roman" w:cs="Times New Roman"/>
                                <w:b/>
                                <w:bCs/>
                                <w:sz w:val="18"/>
                                <w:szCs w:val="18"/>
                              </w:rPr>
                              <w:t>平台下</w:t>
                            </w:r>
                            <w:r w:rsidRPr="00576B61">
                              <w:rPr>
                                <w:rFonts w:ascii="Times New Roman" w:eastAsia="宋体" w:hAnsi="Times New Roman" w:cs="Times New Roman" w:hint="eastAsia"/>
                                <w:b/>
                                <w:bCs/>
                                <w:sz w:val="18"/>
                                <w:szCs w:val="18"/>
                              </w:rPr>
                              <w:t>的模型部署时间为对比，比较三种工作流下的模型部署时间</w:t>
                            </w:r>
                            <w:r w:rsidRPr="00576B61">
                              <w:rPr>
                                <w:rFonts w:ascii="Times New Roman" w:eastAsia="宋体" w:hAnsi="Times New Roman" w:cs="Times New Roman"/>
                                <w:b/>
                                <w:bCs/>
                                <w:sz w:val="18"/>
                                <w:szCs w:val="18"/>
                              </w:rPr>
                              <w:t>Y</w:t>
                            </w:r>
                            <w:r w:rsidRPr="00576B61">
                              <w:rPr>
                                <w:rFonts w:ascii="Times New Roman" w:eastAsia="宋体" w:hAnsi="Times New Roman" w:cs="Times New Roman"/>
                                <w:b/>
                                <w:bCs/>
                                <w:sz w:val="18"/>
                                <w:szCs w:val="18"/>
                              </w:rPr>
                              <w:t>轴坐标为模型训练时间以</w:t>
                            </w:r>
                            <w:r w:rsidRPr="00576B61">
                              <w:rPr>
                                <w:rFonts w:ascii="Times New Roman" w:eastAsia="宋体" w:hAnsi="Times New Roman" w:cs="Times New Roman"/>
                                <w:b/>
                                <w:bCs/>
                                <w:sz w:val="18"/>
                                <w:szCs w:val="18"/>
                              </w:rPr>
                              <w:t>10</w:t>
                            </w:r>
                            <w:r w:rsidRPr="00576B61">
                              <w:rPr>
                                <w:rFonts w:ascii="Times New Roman" w:eastAsia="宋体" w:hAnsi="Times New Roman" w:cs="Times New Roman"/>
                                <w:b/>
                                <w:bCs/>
                                <w:sz w:val="18"/>
                                <w:szCs w:val="18"/>
                              </w:rPr>
                              <w:t>为底取对数。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D26C" id="文本框 10" o:spid="_x0000_s1030" type="#_x0000_t202" style="position:absolute;left:0;text-align:left;margin-left:145.8pt;margin-top:192.65pt;width:197pt;height:.05pt;z-index:2516828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" stroked="f">
                <v:textbox style="mso-fit-shape-to-text:t" inset="0,0,0,0">
                  <w:txbxContent>
                    <w:p w14:paraId="643E132F" w14:textId="57DEE50D" w:rsidR="00576B61" w:rsidRPr="00576B61" w:rsidRDefault="00576B61"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sidRPr="00576B61">
                        <w:rPr>
                          <w:rFonts w:ascii="Times New Roman" w:eastAsia="宋体" w:hAnsi="Times New Roman" w:cs="Times New Roman" w:hint="eastAsia"/>
                          <w:b/>
                          <w:bCs/>
                          <w:sz w:val="18"/>
                          <w:szCs w:val="18"/>
                        </w:rPr>
                        <w:t>5</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b/>
                          <w:bCs/>
                          <w:sz w:val="18"/>
                          <w:szCs w:val="18"/>
                        </w:rPr>
                        <w:t>以</w:t>
                      </w:r>
                      <w:r w:rsidRPr="00576B61">
                        <w:rPr>
                          <w:rFonts w:ascii="Times New Roman" w:eastAsia="宋体" w:hAnsi="Times New Roman" w:cs="Times New Roman" w:hint="eastAsia"/>
                          <w:b/>
                          <w:bCs/>
                          <w:sz w:val="18"/>
                          <w:szCs w:val="18"/>
                        </w:rPr>
                        <w:t>x</w:t>
                      </w:r>
                      <w:r w:rsidRPr="00576B61">
                        <w:rPr>
                          <w:rFonts w:ascii="Times New Roman" w:eastAsia="宋体" w:hAnsi="Times New Roman" w:cs="Times New Roman"/>
                          <w:b/>
                          <w:bCs/>
                          <w:sz w:val="18"/>
                          <w:szCs w:val="18"/>
                        </w:rPr>
                        <w:t>86</w:t>
                      </w:r>
                      <w:r w:rsidRPr="00576B61">
                        <w:rPr>
                          <w:rFonts w:ascii="Times New Roman" w:eastAsia="宋体" w:hAnsi="Times New Roman" w:cs="Times New Roman"/>
                          <w:b/>
                          <w:bCs/>
                          <w:sz w:val="18"/>
                          <w:szCs w:val="18"/>
                        </w:rPr>
                        <w:t>平台下</w:t>
                      </w:r>
                      <w:r w:rsidRPr="00576B61">
                        <w:rPr>
                          <w:rFonts w:ascii="Times New Roman" w:eastAsia="宋体" w:hAnsi="Times New Roman" w:cs="Times New Roman" w:hint="eastAsia"/>
                          <w:b/>
                          <w:bCs/>
                          <w:sz w:val="18"/>
                          <w:szCs w:val="18"/>
                        </w:rPr>
                        <w:t>的模型部署时间为对比，比较三种工作流下的模型部署时间</w:t>
                      </w:r>
                      <w:r w:rsidRPr="00576B61">
                        <w:rPr>
                          <w:rFonts w:ascii="Times New Roman" w:eastAsia="宋体" w:hAnsi="Times New Roman" w:cs="Times New Roman"/>
                          <w:b/>
                          <w:bCs/>
                          <w:sz w:val="18"/>
                          <w:szCs w:val="18"/>
                        </w:rPr>
                        <w:t>Y</w:t>
                      </w:r>
                      <w:r w:rsidRPr="00576B61">
                        <w:rPr>
                          <w:rFonts w:ascii="Times New Roman" w:eastAsia="宋体" w:hAnsi="Times New Roman" w:cs="Times New Roman"/>
                          <w:b/>
                          <w:bCs/>
                          <w:sz w:val="18"/>
                          <w:szCs w:val="18"/>
                        </w:rPr>
                        <w:t>轴坐标为模型训练时间以</w:t>
                      </w:r>
                      <w:r w:rsidRPr="00576B61">
                        <w:rPr>
                          <w:rFonts w:ascii="Times New Roman" w:eastAsia="宋体" w:hAnsi="Times New Roman" w:cs="Times New Roman"/>
                          <w:b/>
                          <w:bCs/>
                          <w:sz w:val="18"/>
                          <w:szCs w:val="18"/>
                        </w:rPr>
                        <w:t>10</w:t>
                      </w:r>
                      <w:r w:rsidRPr="00576B61">
                        <w:rPr>
                          <w:rFonts w:ascii="Times New Roman" w:eastAsia="宋体" w:hAnsi="Times New Roman" w:cs="Times New Roman"/>
                          <w:b/>
                          <w:bCs/>
                          <w:sz w:val="18"/>
                          <w:szCs w:val="18"/>
                        </w:rPr>
                        <w:t>为底取对数。</w:t>
                      </w:r>
                    </w:p>
                  </w:txbxContent>
                </v:textbox>
                <w10:wrap type="topAndBottom"/>
              </v:shape>
            </w:pict>
          </mc:Fallback>
        </mc:AlternateContent>
      </w:r>
      <w:r>
        <w:rPr>
          <w:noProof/>
        </w:rPr>
        <w:drawing>
          <wp:anchor distT="0" distB="0" distL="114300" distR="114300" simplePos="0" relativeHeight="251680768" behindDoc="0" locked="0" layoutInCell="1" allowOverlap="1" wp14:anchorId="3EAEB065" wp14:editId="03A93002">
            <wp:simplePos x="0" y="0"/>
            <wp:positionH relativeFrom="column">
              <wp:align>right</wp:align>
            </wp:positionH>
            <wp:positionV relativeFrom="paragraph">
              <wp:posOffset>628650</wp:posOffset>
            </wp:positionV>
            <wp:extent cx="2501900" cy="1757045"/>
            <wp:effectExtent l="0" t="0" r="0" b="0"/>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C5353">
        <w:rPr>
          <w:rFonts w:hint="eastAsia"/>
        </w:rPr>
        <w:t>图</w:t>
      </w:r>
      <w:r w:rsidR="001C5353">
        <w:rPr>
          <w:rFonts w:hint="eastAsia"/>
        </w:rPr>
        <w:t>5</w:t>
      </w:r>
      <w:r w:rsidR="001C5353">
        <w:rPr>
          <w:rFonts w:hint="eastAsia"/>
        </w:rPr>
        <w:t>展示了选择一种深度学习算法后，</w:t>
      </w:r>
      <w:r w:rsidR="00576B61">
        <w:rPr>
          <w:rFonts w:hint="eastAsia"/>
        </w:rPr>
        <w:t>经过</w:t>
      </w:r>
      <w:r w:rsidR="001C5353">
        <w:rPr>
          <w:rFonts w:hint="eastAsia"/>
        </w:rPr>
        <w:t>三种工作流</w:t>
      </w:r>
      <w:r w:rsidR="00576B61">
        <w:rPr>
          <w:rFonts w:hint="eastAsia"/>
        </w:rPr>
        <w:t>在</w:t>
      </w:r>
      <w:r w:rsidR="00576B61">
        <w:rPr>
          <w:rFonts w:hint="eastAsia"/>
        </w:rPr>
        <w:t>R</w:t>
      </w:r>
      <w:r w:rsidR="00576B61">
        <w:t>ISC-V</w:t>
      </w:r>
      <w:r w:rsidR="00576B61">
        <w:rPr>
          <w:rFonts w:hint="eastAsia"/>
        </w:rPr>
        <w:t>平台上部署深度神经网络模型的时间</w:t>
      </w:r>
      <w:r w:rsidR="001C5353">
        <w:rPr>
          <w:rFonts w:hint="eastAsia"/>
        </w:rPr>
        <w:t>周期。</w:t>
      </w:r>
    </w:p>
    <w:p w14:paraId="3E8BF6F5" w14:textId="4D3283F6" w:rsidR="000E62C2" w:rsidRDefault="000E62C2" w:rsidP="001C5353">
      <w:pPr>
        <w:pStyle w:val="11"/>
        <w:ind w:firstLine="420"/>
      </w:pPr>
    </w:p>
    <w:p w14:paraId="5E59597A" w14:textId="77777777" w:rsidR="00126C4D" w:rsidRDefault="00B74970" w:rsidP="00126C4D">
      <w:pPr>
        <w:pStyle w:val="11"/>
        <w:keepNext/>
        <w:ind w:firstLineChars="0" w:firstLine="0"/>
      </w:pPr>
      <w:r>
        <w:rPr>
          <w:noProof/>
        </w:rPr>
        <w:lastRenderedPageBreak/>
        <w:drawing>
          <wp:inline distT="0" distB="0" distL="0" distR="0" wp14:anchorId="008655AC" wp14:editId="4FBE6DE5">
            <wp:extent cx="2501900" cy="2279650"/>
            <wp:effectExtent l="0" t="0" r="0" b="63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E47B12" w14:textId="52E21012" w:rsidR="000E62C2" w:rsidRPr="00872BC6" w:rsidRDefault="00126C4D" w:rsidP="00872BC6">
      <w:pPr>
        <w:pStyle w:val="aff1"/>
        <w:jc w:val="center"/>
        <w:rPr>
          <w:rFonts w:ascii="Times New Roman" w:eastAsia="宋体" w:hAnsi="Times New Roman" w:cs="Times New Roman"/>
          <w:b/>
          <w:bCs/>
          <w:sz w:val="18"/>
          <w:szCs w:val="18"/>
        </w:rPr>
      </w:pPr>
      <w:r w:rsidRPr="00872BC6">
        <w:rPr>
          <w:rFonts w:ascii="Times New Roman" w:eastAsia="宋体" w:hAnsi="Times New Roman" w:cs="Times New Roman" w:hint="eastAsia"/>
          <w:b/>
          <w:bCs/>
          <w:sz w:val="18"/>
          <w:szCs w:val="18"/>
        </w:rPr>
        <w:t>图</w:t>
      </w:r>
      <w:r w:rsidRPr="00872BC6">
        <w:rPr>
          <w:rFonts w:ascii="Times New Roman" w:eastAsia="宋体" w:hAnsi="Times New Roman" w:cs="Times New Roman" w:hint="eastAsia"/>
          <w:b/>
          <w:bCs/>
          <w:sz w:val="18"/>
          <w:szCs w:val="18"/>
        </w:rPr>
        <w:t>6</w:t>
      </w:r>
      <w:r w:rsidRPr="00872BC6">
        <w:rPr>
          <w:rFonts w:ascii="Times New Roman" w:eastAsia="宋体" w:hAnsi="Times New Roman" w:cs="Times New Roman"/>
          <w:b/>
          <w:bCs/>
          <w:sz w:val="18"/>
          <w:szCs w:val="18"/>
        </w:rPr>
        <w:t xml:space="preserve"> </w:t>
      </w:r>
      <w:r w:rsidR="00872BC6" w:rsidRPr="00872BC6">
        <w:rPr>
          <w:rFonts w:ascii="Times New Roman" w:eastAsia="宋体" w:hAnsi="Times New Roman" w:cs="Times New Roman" w:hint="eastAsia"/>
          <w:b/>
          <w:bCs/>
          <w:sz w:val="18"/>
          <w:szCs w:val="18"/>
        </w:rPr>
        <w:t>综合实验结果，对三种工作流从模型移植的部署难易程度和移植后的</w:t>
      </w:r>
      <w:r w:rsidR="00220B6E">
        <w:rPr>
          <w:rFonts w:ascii="Times New Roman" w:eastAsia="宋体" w:hAnsi="Times New Roman" w:cs="Times New Roman" w:hint="eastAsia"/>
          <w:b/>
          <w:bCs/>
          <w:sz w:val="18"/>
          <w:szCs w:val="18"/>
        </w:rPr>
        <w:t>资源占用</w:t>
      </w:r>
      <w:r w:rsidR="00872BC6" w:rsidRPr="00872BC6">
        <w:rPr>
          <w:rFonts w:ascii="Times New Roman" w:eastAsia="宋体" w:hAnsi="Times New Roman" w:cs="Times New Roman" w:hint="eastAsia"/>
          <w:b/>
          <w:bCs/>
          <w:sz w:val="18"/>
          <w:szCs w:val="18"/>
        </w:rPr>
        <w:t>两个维度定性分析</w:t>
      </w:r>
    </w:p>
    <w:p w14:paraId="4DE4B03E" w14:textId="7F8A3301" w:rsidR="001C5353" w:rsidRDefault="00576B61" w:rsidP="001C5353">
      <w:pPr>
        <w:pStyle w:val="11"/>
        <w:ind w:firstLine="420"/>
      </w:pPr>
      <w:r>
        <w:rPr>
          <w:rFonts w:hint="eastAsia"/>
        </w:rPr>
        <w:t>实验结果表明，使用交叉编译方式部署模型</w:t>
      </w:r>
      <w:r w:rsidR="00CC0F1C">
        <w:rPr>
          <w:rFonts w:hint="eastAsia"/>
        </w:rPr>
        <w:t>虽然具有最少的性能损失，但</w:t>
      </w:r>
      <w:r w:rsidR="00477FBB">
        <w:rPr>
          <w:rFonts w:hint="eastAsia"/>
        </w:rPr>
        <w:t>具有最长的开发周期，这是因为在移植模型的过程中需要对库中所有特定的机器源代码进行修改；在设置完毕虚拟机环境后，硬件虚拟化的方式可以大幅减少模型部署时间的消耗，但</w:t>
      </w:r>
      <w:r w:rsidR="000E62C2">
        <w:rPr>
          <w:rFonts w:hint="eastAsia"/>
        </w:rPr>
        <w:t>和交叉编译方式相比</w:t>
      </w:r>
      <w:r w:rsidR="00477FBB">
        <w:rPr>
          <w:rFonts w:hint="eastAsia"/>
        </w:rPr>
        <w:t>会带来额外约</w:t>
      </w:r>
      <w:r w:rsidR="00477FBB">
        <w:rPr>
          <w:rFonts w:hint="eastAsia"/>
        </w:rPr>
        <w:t>6</w:t>
      </w:r>
      <w:r w:rsidR="00477FBB">
        <w:t>20</w:t>
      </w:r>
      <w:r w:rsidR="000E62C2">
        <w:rPr>
          <w:rFonts w:hint="eastAsia"/>
        </w:rPr>
        <w:t>%</w:t>
      </w:r>
      <w:r w:rsidR="00220B6E">
        <w:rPr>
          <w:rFonts w:hint="eastAsia"/>
        </w:rPr>
        <w:t>资源占用</w:t>
      </w:r>
      <w:r w:rsidR="00477FBB">
        <w:rPr>
          <w:rFonts w:hint="eastAsia"/>
        </w:rPr>
        <w:t>；容器化技术</w:t>
      </w:r>
      <w:r w:rsidR="00477FBB" w:rsidRPr="00477FBB">
        <w:rPr>
          <w:rFonts w:hint="eastAsia"/>
        </w:rPr>
        <w:t>和传统</w:t>
      </w:r>
      <w:r w:rsidR="00477FBB" w:rsidRPr="00477FBB">
        <w:t>RISC-V</w:t>
      </w:r>
      <w:r w:rsidR="00477FBB" w:rsidRPr="00477FBB">
        <w:t>架构下</w:t>
      </w:r>
      <w:r w:rsidR="00477FBB">
        <w:rPr>
          <w:rFonts w:hint="eastAsia"/>
        </w:rPr>
        <w:t>交叉编译深度神经网络模型的</w:t>
      </w:r>
      <w:r w:rsidR="00477FBB" w:rsidRPr="00477FBB">
        <w:t>方法相比，</w:t>
      </w:r>
      <w:r w:rsidR="000E62C2">
        <w:rPr>
          <w:rFonts w:hint="eastAsia"/>
        </w:rPr>
        <w:t>仅付出</w:t>
      </w:r>
      <w:r w:rsidR="00477FBB" w:rsidRPr="00477FBB">
        <w:t>较小的额外</w:t>
      </w:r>
      <w:r w:rsidR="00477FBB">
        <w:rPr>
          <w:rFonts w:hint="eastAsia"/>
        </w:rPr>
        <w:t>80</w:t>
      </w:r>
      <w:r w:rsidR="000E62C2">
        <w:t>%</w:t>
      </w:r>
      <w:r w:rsidR="00477FBB" w:rsidRPr="00477FBB">
        <w:t>性能代价，能快速实现更多、更复杂的</w:t>
      </w:r>
      <w:r w:rsidR="000E62C2">
        <w:rPr>
          <w:rFonts w:hint="eastAsia"/>
        </w:rPr>
        <w:t>深度</w:t>
      </w:r>
      <w:r w:rsidR="00477FBB" w:rsidRPr="00477FBB">
        <w:t>学习软件框架的部署及运行</w:t>
      </w:r>
      <w:r w:rsidR="000E62C2">
        <w:rPr>
          <w:rFonts w:hint="eastAsia"/>
        </w:rPr>
        <w:t>；</w:t>
      </w:r>
      <w:r w:rsidR="00477FBB" w:rsidRPr="00477FBB">
        <w:t>与硬件虚拟化方法相比，基于</w:t>
      </w:r>
      <w:r w:rsidR="00477FBB" w:rsidRPr="00477FBB">
        <w:t>RISC-</w:t>
      </w:r>
      <w:r w:rsidR="00477FBB" w:rsidRPr="00477FBB">
        <w:t>V</w:t>
      </w:r>
      <w:r w:rsidR="00477FBB" w:rsidRPr="00477FBB">
        <w:t>的模型</w:t>
      </w:r>
      <w:r w:rsidR="000E62C2">
        <w:rPr>
          <w:rFonts w:hint="eastAsia"/>
        </w:rPr>
        <w:t>具有近似的部署时间</w:t>
      </w:r>
      <w:r w:rsidR="00477FBB" w:rsidRPr="00477FBB">
        <w:t>，并减少</w:t>
      </w:r>
      <w:r w:rsidR="00361535">
        <w:rPr>
          <w:rFonts w:hint="eastAsia"/>
        </w:rPr>
        <w:t>大量</w:t>
      </w:r>
      <w:r w:rsidR="000E62C2">
        <w:rPr>
          <w:rFonts w:hint="eastAsia"/>
        </w:rPr>
        <w:t>的</w:t>
      </w:r>
      <w:r w:rsidR="00220B6E">
        <w:rPr>
          <w:rFonts w:hint="eastAsia"/>
        </w:rPr>
        <w:t>性能损失</w:t>
      </w:r>
      <w:r w:rsidR="00477FBB" w:rsidRPr="00477FBB">
        <w:t>。</w:t>
      </w:r>
      <w:r w:rsidR="00361535" w:rsidRPr="00361535">
        <w:rPr>
          <w:rFonts w:hint="eastAsia"/>
        </w:rPr>
        <w:t>初步实验结果证明，容器</w:t>
      </w:r>
      <w:proofErr w:type="gramStart"/>
      <w:r w:rsidR="00361535" w:rsidRPr="00361535">
        <w:rPr>
          <w:rFonts w:hint="eastAsia"/>
        </w:rPr>
        <w:t>化及其</w:t>
      </w:r>
      <w:proofErr w:type="gramEnd"/>
      <w:r w:rsidR="00361535" w:rsidRPr="00361535">
        <w:rPr>
          <w:rFonts w:hint="eastAsia"/>
        </w:rPr>
        <w:t>上的优化方法是解决基于</w:t>
      </w:r>
      <w:r w:rsidR="00361535" w:rsidRPr="00361535">
        <w:t>RISC-V</w:t>
      </w:r>
      <w:r w:rsidR="00361535" w:rsidRPr="00361535">
        <w:t>架构的软件及学习模型快速部署的一种有效方法。</w:t>
      </w:r>
    </w:p>
    <w:p w14:paraId="0CC6BE82" w14:textId="594A296B" w:rsidR="005B2B59" w:rsidRPr="005B2B59" w:rsidRDefault="001C5353" w:rsidP="005B2B59">
      <w:pPr>
        <w:pStyle w:val="13"/>
        <w:spacing w:before="312" w:after="312"/>
      </w:pPr>
      <w:r>
        <w:rPr>
          <w:rFonts w:hint="eastAsia"/>
        </w:rPr>
        <w:t>5</w:t>
      </w:r>
      <w:r w:rsidR="000469B2">
        <w:t xml:space="preserve">  </w:t>
      </w:r>
      <w:r w:rsidR="000469B2">
        <w:rPr>
          <w:rFonts w:hint="eastAsia"/>
        </w:rPr>
        <w:t>结束语</w:t>
      </w:r>
    </w:p>
    <w:p w14:paraId="3DCF26F8" w14:textId="0AE1A1FF" w:rsidR="0009178D" w:rsidRDefault="006F4AAC" w:rsidP="006A2A16">
      <w:pPr>
        <w:pStyle w:val="11"/>
        <w:ind w:firstLine="420"/>
        <w:sectPr w:rsidR="0009178D" w:rsidSect="008F2E83">
          <w:type w:val="continuous"/>
          <w:pgSz w:w="11906" w:h="16838"/>
          <w:pgMar w:top="1440" w:right="1800" w:bottom="1440" w:left="1800" w:header="851" w:footer="992" w:gutter="0"/>
          <w:cols w:num="2" w:space="425"/>
          <w:docGrid w:type="lines" w:linePitch="312"/>
        </w:sectPr>
      </w:pPr>
      <w:r>
        <w:rPr>
          <w:rStyle w:val="12"/>
          <w:rFonts w:hint="eastAsia"/>
        </w:rPr>
        <w:t>本文</w:t>
      </w:r>
      <w:r w:rsidR="000A5373">
        <w:rPr>
          <w:rStyle w:val="12"/>
          <w:rFonts w:hint="eastAsia"/>
        </w:rPr>
        <w:t>在资源</w:t>
      </w:r>
      <w:r w:rsidR="005B2B59" w:rsidRPr="006A2A16">
        <w:rPr>
          <w:rStyle w:val="12"/>
        </w:rPr>
        <w:t>有限的</w:t>
      </w:r>
      <w:r w:rsidR="005B2B59" w:rsidRPr="006A2A16">
        <w:rPr>
          <w:rStyle w:val="12"/>
        </w:rPr>
        <w:t>RISC-V</w:t>
      </w:r>
      <w:r w:rsidR="005B2B59" w:rsidRPr="006A2A16">
        <w:rPr>
          <w:rStyle w:val="12"/>
        </w:rPr>
        <w:t>处理器平台上实现了一种</w:t>
      </w:r>
      <w:r w:rsidR="000A5373">
        <w:rPr>
          <w:rStyle w:val="12"/>
          <w:rFonts w:hint="eastAsia"/>
        </w:rPr>
        <w:t>轻量级的容器化实现。和传统的硬件虚拟化相比，</w:t>
      </w:r>
      <w:r w:rsidR="00A108BC" w:rsidRPr="00477FBB">
        <w:t>与硬件虚拟化方法相比，基于</w:t>
      </w:r>
      <w:r w:rsidR="00A108BC" w:rsidRPr="00477FBB">
        <w:t>RISC-V</w:t>
      </w:r>
      <w:r w:rsidR="00A108BC" w:rsidRPr="00477FBB">
        <w:t>的模型</w:t>
      </w:r>
      <w:r w:rsidR="00A108BC">
        <w:rPr>
          <w:rFonts w:hint="eastAsia"/>
        </w:rPr>
        <w:t>具有近似的部署时间</w:t>
      </w:r>
      <w:r w:rsidR="00A108BC" w:rsidRPr="00477FBB">
        <w:t>，并减少</w:t>
      </w:r>
      <w:r w:rsidR="00A108BC">
        <w:rPr>
          <w:rFonts w:hint="eastAsia"/>
        </w:rPr>
        <w:t>大量的性能损失，减少宿主机工作负载</w:t>
      </w:r>
      <w:r w:rsidR="000A5373">
        <w:rPr>
          <w:rStyle w:val="12"/>
          <w:rFonts w:hint="eastAsia"/>
        </w:rPr>
        <w:t>。</w:t>
      </w:r>
      <w:r w:rsidR="00A108BC">
        <w:rPr>
          <w:rStyle w:val="12"/>
          <w:rFonts w:hint="eastAsia"/>
        </w:rPr>
        <w:t>本文</w:t>
      </w:r>
      <w:r w:rsidR="002B4022">
        <w:rPr>
          <w:rStyle w:val="12"/>
          <w:rFonts w:hint="eastAsia"/>
        </w:rPr>
        <w:t>使用强化学习模型作为测试集的</w:t>
      </w:r>
      <w:r w:rsidR="005B2B59" w:rsidRPr="006A2A16">
        <w:rPr>
          <w:rStyle w:val="12"/>
        </w:rPr>
        <w:t>实验证明，该方法</w:t>
      </w:r>
      <w:r w:rsidR="00A108BC">
        <w:rPr>
          <w:rStyle w:val="12"/>
          <w:rFonts w:hint="eastAsia"/>
        </w:rPr>
        <w:t>的可行性。</w:t>
      </w:r>
      <w:r w:rsidR="000901AA">
        <w:rPr>
          <w:rFonts w:hint="eastAsia"/>
        </w:rPr>
        <w:t>在目前流行的</w:t>
      </w:r>
      <w:r w:rsidR="000901AA">
        <w:rPr>
          <w:rFonts w:hint="eastAsia"/>
        </w:rPr>
        <w:t>D</w:t>
      </w:r>
      <w:r w:rsidR="000901AA">
        <w:t>ocker</w:t>
      </w:r>
      <w:r w:rsidR="000901AA">
        <w:rPr>
          <w:rFonts w:hint="eastAsia"/>
        </w:rPr>
        <w:t>等容器化技术不支持</w:t>
      </w:r>
      <w:r w:rsidR="000901AA">
        <w:rPr>
          <w:rFonts w:hint="eastAsia"/>
        </w:rPr>
        <w:t>R</w:t>
      </w:r>
      <w:r w:rsidR="000901AA">
        <w:t>ISC-V</w:t>
      </w:r>
      <w:r w:rsidR="000901AA">
        <w:rPr>
          <w:rFonts w:hint="eastAsia"/>
        </w:rPr>
        <w:t>平台的背景下，</w:t>
      </w:r>
      <w:r w:rsidR="002B4022">
        <w:rPr>
          <w:rFonts w:hint="eastAsia"/>
        </w:rPr>
        <w:t>本文提出的容器化方法</w:t>
      </w:r>
      <w:r w:rsidR="00A108BC" w:rsidRPr="00361535">
        <w:rPr>
          <w:rFonts w:hint="eastAsia"/>
        </w:rPr>
        <w:t>是解决基于</w:t>
      </w:r>
      <w:r w:rsidR="00A108BC" w:rsidRPr="00361535">
        <w:t>RISC-V</w:t>
      </w:r>
      <w:r w:rsidR="00A108BC" w:rsidRPr="00361535">
        <w:t>架构的软件及学习模型快速部署的一种有效方法。</w:t>
      </w:r>
      <w:r w:rsidR="00671855">
        <w:rPr>
          <w:rFonts w:hint="eastAsia"/>
        </w:rPr>
        <w:t>目前在</w:t>
      </w:r>
      <w:r w:rsidR="00671855">
        <w:rPr>
          <w:rFonts w:hint="eastAsia"/>
        </w:rPr>
        <w:t>R</w:t>
      </w:r>
      <w:r w:rsidR="00671855">
        <w:t>ISC-V</w:t>
      </w:r>
      <w:r w:rsidR="00671855">
        <w:rPr>
          <w:rFonts w:hint="eastAsia"/>
        </w:rPr>
        <w:t>平台上对各种虚拟化方案性能方面的探索仍有待于进一步研究，未来我们会对深度神经网络模型进行</w:t>
      </w:r>
      <w:r w:rsidR="00445ABF">
        <w:rPr>
          <w:rFonts w:hint="eastAsia"/>
        </w:rPr>
        <w:t>量化、减枝等操作，针对特定领域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w:t>
      </w:r>
      <w:r w:rsidR="00A108BC">
        <w:rPr>
          <w:rFonts w:hint="eastAsia"/>
        </w:rPr>
        <w:t>构建模型制作、镜像打包、</w:t>
      </w:r>
      <w:r w:rsidR="00A32A0A">
        <w:rPr>
          <w:rFonts w:hint="eastAsia"/>
        </w:rPr>
        <w:t>容器化技术部署在</w:t>
      </w:r>
      <w:r w:rsidR="00A108BC">
        <w:rPr>
          <w:rFonts w:hint="eastAsia"/>
        </w:rPr>
        <w:t>R</w:t>
      </w:r>
      <w:r w:rsidR="00A108BC">
        <w:t>ISC-V</w:t>
      </w:r>
      <w:r w:rsidR="00A32A0A">
        <w:rPr>
          <w:rFonts w:hint="eastAsia"/>
        </w:rPr>
        <w:t>硬件平台上</w:t>
      </w:r>
      <w:r w:rsidR="00A108BC">
        <w:rPr>
          <w:rFonts w:hint="eastAsia"/>
        </w:rPr>
        <w:t>的</w:t>
      </w:r>
      <w:r w:rsidR="00A32A0A">
        <w:rPr>
          <w:rFonts w:hint="eastAsia"/>
        </w:rPr>
        <w:t>完整工作流。</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4"/>
        <w:spacing w:before="156" w:after="156"/>
      </w:pPr>
      <w:r>
        <w:rPr>
          <w:rFonts w:hint="eastAsia"/>
        </w:rPr>
        <w:t>参考文献：</w:t>
      </w:r>
    </w:p>
    <w:p w14:paraId="14C79C6A" w14:textId="70989A64" w:rsidR="009016E6" w:rsidRPr="006C18D5" w:rsidRDefault="009016E6" w:rsidP="006C18D5">
      <w:pPr>
        <w:pStyle w:val="af6"/>
      </w:pPr>
      <w:r w:rsidRPr="006C18D5">
        <w:t>[</w:t>
      </w:r>
      <w:r w:rsidR="00F86C2C" w:rsidRPr="006C18D5">
        <w:fldChar w:fldCharType="begin"/>
      </w:r>
      <w:r w:rsidR="00F86C2C" w:rsidRPr="006C18D5">
        <w:rPr>
          <w:rFonts w:eastAsia="宋体"/>
        </w:rPr>
        <w:instrText xml:space="preserve"> </w:instrText>
      </w:r>
      <w:r w:rsidR="00F86C2C" w:rsidRPr="006C18D5">
        <w:rPr>
          <w:rFonts w:eastAsia="宋体" w:hint="eastAsia"/>
        </w:rPr>
        <w:instrText>= 1 \* Arabic</w:instrText>
      </w:r>
      <w:r w:rsidR="00F86C2C" w:rsidRPr="006C18D5">
        <w:rPr>
          <w:rFonts w:eastAsia="宋体"/>
        </w:rPr>
        <w:instrText xml:space="preserve"> </w:instrText>
      </w:r>
      <w:r w:rsidR="00F86C2C" w:rsidRPr="006C18D5">
        <w:fldChar w:fldCharType="separate"/>
      </w:r>
      <w:r w:rsidR="00F86C2C" w:rsidRPr="006C18D5">
        <w:rPr>
          <w:rFonts w:eastAsia="宋体"/>
        </w:rPr>
        <w:t>1</w:t>
      </w:r>
      <w:r w:rsidR="00F86C2C" w:rsidRPr="006C18D5">
        <w:fldChar w:fldCharType="end"/>
      </w:r>
      <w:r w:rsidRPr="006C18D5">
        <w:t>]</w:t>
      </w:r>
      <w:r w:rsidR="005A2795" w:rsidRPr="006C18D5">
        <w:rPr>
          <w:rFonts w:eastAsiaTheme="minorEastAsia" w:hint="eastAsia"/>
        </w:rPr>
        <w:t xml:space="preserve"> </w:t>
      </w:r>
      <w:r w:rsidR="005A2795" w:rsidRPr="006C18D5">
        <w:t>Greengard, S</w:t>
      </w:r>
      <w:r w:rsidR="00690182" w:rsidRPr="006C18D5">
        <w:t xml:space="preserve"> </w:t>
      </w:r>
      <w:proofErr w:type="spellStart"/>
      <w:r w:rsidR="005A2795" w:rsidRPr="006C18D5">
        <w:t>amuel</w:t>
      </w:r>
      <w:proofErr w:type="spellEnd"/>
      <w:r w:rsidR="005A2795" w:rsidRPr="006C18D5">
        <w:t>. "Will RISC-V revolutionize</w:t>
      </w:r>
      <w:r w:rsidR="005A2795" w:rsidRPr="006C18D5">
        <w:rPr>
          <w:rFonts w:eastAsiaTheme="minorEastAsia"/>
        </w:rPr>
        <w:t xml:space="preserve"> </w:t>
      </w:r>
      <w:proofErr w:type="gramStart"/>
      <w:r w:rsidR="005A2795" w:rsidRPr="006C18D5">
        <w:t>computing?.</w:t>
      </w:r>
      <w:proofErr w:type="gramEnd"/>
      <w:r w:rsidR="005A2795" w:rsidRPr="006C18D5">
        <w:t>" (2020): 30-32.</w:t>
      </w:r>
    </w:p>
    <w:p w14:paraId="4D5ABDC5" w14:textId="713376E3" w:rsidR="0015142F" w:rsidRPr="006C18D5" w:rsidRDefault="0015142F" w:rsidP="006C18D5">
      <w:pPr>
        <w:pStyle w:val="af6"/>
      </w:pPr>
      <w:r w:rsidRPr="006C18D5">
        <w:t>[</w:t>
      </w:r>
      <w:r w:rsidR="006C18D5" w:rsidRPr="006C18D5">
        <w:t>2</w:t>
      </w:r>
      <w:r w:rsidRPr="006C18D5">
        <w:t xml:space="preserve">]J. Ramakrishnan, M. S. Shabbir, N. M. </w:t>
      </w:r>
      <w:proofErr w:type="spellStart"/>
      <w:r w:rsidRPr="006C18D5">
        <w:t>Kassim</w:t>
      </w:r>
      <w:proofErr w:type="spellEnd"/>
      <w:r w:rsidRPr="006C18D5">
        <w:t>, P. T. Nguyen</w:t>
      </w:r>
      <w:r w:rsidRPr="006C18D5">
        <w:rPr>
          <w:rFonts w:eastAsia="宋体" w:hint="eastAsia"/>
        </w:rPr>
        <w:t>和</w:t>
      </w:r>
      <w:r w:rsidRPr="006C18D5">
        <w:t xml:space="preserve">D. </w:t>
      </w:r>
      <w:proofErr w:type="spellStart"/>
      <w:r w:rsidRPr="006C18D5">
        <w:t>Mavaluru</w:t>
      </w:r>
      <w:proofErr w:type="spellEnd"/>
      <w:r w:rsidRPr="006C18D5">
        <w:t xml:space="preserve">, </w:t>
      </w:r>
      <w:r w:rsidRPr="006C18D5">
        <w:rPr>
          <w:rFonts w:eastAsia="宋体" w:hint="eastAsia"/>
        </w:rPr>
        <w:t>《</w:t>
      </w:r>
      <w:r w:rsidRPr="006C18D5">
        <w:t>A comprehensive and systematic review of the network virtualization techniques in the IoT</w:t>
      </w:r>
      <w:r w:rsidRPr="006C18D5">
        <w:rPr>
          <w:rFonts w:eastAsia="宋体" w:hint="eastAsia"/>
        </w:rPr>
        <w:t>》</w:t>
      </w:r>
      <w:r w:rsidRPr="006C18D5">
        <w:t xml:space="preserve">, International Journal of Communication Systems, </w:t>
      </w:r>
      <w:r w:rsidRPr="006C18D5">
        <w:rPr>
          <w:rFonts w:eastAsia="宋体" w:hint="eastAsia"/>
        </w:rPr>
        <w:t>卷</w:t>
      </w:r>
      <w:r w:rsidRPr="006C18D5">
        <w:t xml:space="preserve"> 33, </w:t>
      </w:r>
      <w:r w:rsidRPr="006C18D5">
        <w:rPr>
          <w:rFonts w:eastAsia="宋体" w:hint="eastAsia"/>
        </w:rPr>
        <w:t>期</w:t>
      </w:r>
      <w:r w:rsidRPr="006C18D5">
        <w:t xml:space="preserve"> 7, </w:t>
      </w:r>
      <w:r w:rsidRPr="006C18D5">
        <w:rPr>
          <w:rFonts w:eastAsia="宋体" w:hint="eastAsia"/>
        </w:rPr>
        <w:t>页</w:t>
      </w:r>
      <w:r w:rsidRPr="006C18D5">
        <w:t xml:space="preserve"> e4331, 2020, </w:t>
      </w:r>
      <w:proofErr w:type="spellStart"/>
      <w:r w:rsidRPr="006C18D5">
        <w:t>doi</w:t>
      </w:r>
      <w:proofErr w:type="spellEnd"/>
      <w:r w:rsidRPr="006C18D5">
        <w:t>: 10.1002/dac.4331.</w:t>
      </w:r>
    </w:p>
    <w:p w14:paraId="2D2F1EF6" w14:textId="5D2AE4F5" w:rsidR="0015142F" w:rsidRPr="006C18D5" w:rsidRDefault="0015142F" w:rsidP="006C18D5">
      <w:pPr>
        <w:pStyle w:val="af6"/>
      </w:pPr>
      <w:r w:rsidRPr="006C18D5">
        <w:t>[</w:t>
      </w:r>
      <w:proofErr w:type="gramStart"/>
      <w:r w:rsidR="006C18D5" w:rsidRPr="006C18D5">
        <w:t>3</w:t>
      </w:r>
      <w:r w:rsidRPr="006C18D5">
        <w:t>]J.</w:t>
      </w:r>
      <w:proofErr w:type="gramEnd"/>
      <w:r w:rsidRPr="006C18D5">
        <w:t xml:space="preserve"> L. Hennessy</w:t>
      </w:r>
      <w:r w:rsidRPr="006C18D5">
        <w:rPr>
          <w:rFonts w:eastAsia="宋体" w:hint="eastAsia"/>
        </w:rPr>
        <w:t>和</w:t>
      </w:r>
      <w:r w:rsidRPr="006C18D5">
        <w:t xml:space="preserve">D. A. Patterson, </w:t>
      </w:r>
      <w:r w:rsidRPr="006C18D5">
        <w:rPr>
          <w:rFonts w:eastAsia="宋体" w:hint="eastAsia"/>
        </w:rPr>
        <w:t>《</w:t>
      </w:r>
      <w:r w:rsidRPr="006C18D5">
        <w:t>A new golden age for computer architecture</w:t>
      </w:r>
      <w:r w:rsidRPr="006C18D5">
        <w:rPr>
          <w:rFonts w:eastAsia="宋体" w:hint="eastAsia"/>
        </w:rPr>
        <w:t>》</w:t>
      </w:r>
      <w:r w:rsidRPr="006C18D5">
        <w:t xml:space="preserve">, </w:t>
      </w:r>
      <w:proofErr w:type="spellStart"/>
      <w:r w:rsidRPr="006C18D5">
        <w:t>Commun</w:t>
      </w:r>
      <w:proofErr w:type="spellEnd"/>
      <w:r w:rsidRPr="006C18D5">
        <w:t xml:space="preserve">. ACM, </w:t>
      </w:r>
      <w:r w:rsidRPr="006C18D5">
        <w:rPr>
          <w:rFonts w:eastAsia="宋体" w:hint="eastAsia"/>
        </w:rPr>
        <w:t>卷</w:t>
      </w:r>
      <w:r w:rsidRPr="006C18D5">
        <w:t xml:space="preserve"> 62, </w:t>
      </w:r>
      <w:r w:rsidRPr="006C18D5">
        <w:rPr>
          <w:rFonts w:eastAsia="宋体" w:hint="eastAsia"/>
        </w:rPr>
        <w:t>期</w:t>
      </w:r>
      <w:r w:rsidRPr="006C18D5">
        <w:t xml:space="preserve"> 2, </w:t>
      </w:r>
      <w:r w:rsidRPr="006C18D5">
        <w:rPr>
          <w:rFonts w:eastAsia="宋体" w:hint="eastAsia"/>
        </w:rPr>
        <w:t>页</w:t>
      </w:r>
      <w:r w:rsidRPr="006C18D5">
        <w:t xml:space="preserve"> 48–60, 1</w:t>
      </w:r>
      <w:r w:rsidRPr="006C18D5">
        <w:rPr>
          <w:rFonts w:eastAsia="宋体" w:hint="eastAsia"/>
        </w:rPr>
        <w:t>月</w:t>
      </w:r>
      <w:r w:rsidRPr="006C18D5">
        <w:t xml:space="preserve"> 2019, </w:t>
      </w:r>
      <w:proofErr w:type="spellStart"/>
      <w:r w:rsidRPr="006C18D5">
        <w:t>doi</w:t>
      </w:r>
      <w:proofErr w:type="spellEnd"/>
      <w:r w:rsidRPr="006C18D5">
        <w:t>: 10.1145/3282307.</w:t>
      </w:r>
    </w:p>
    <w:p w14:paraId="03C38888" w14:textId="449DE37E" w:rsidR="0015142F" w:rsidRPr="006C18D5" w:rsidRDefault="0015142F" w:rsidP="006C18D5">
      <w:pPr>
        <w:pStyle w:val="af6"/>
      </w:pPr>
      <w:r w:rsidRPr="006C18D5">
        <w:t>[</w:t>
      </w:r>
      <w:proofErr w:type="gramStart"/>
      <w:r w:rsidR="006C18D5" w:rsidRPr="006C18D5">
        <w:t>4</w:t>
      </w:r>
      <w:r w:rsidRPr="006C18D5">
        <w:t>]Y.</w:t>
      </w:r>
      <w:proofErr w:type="gramEnd"/>
      <w:r w:rsidRPr="006C18D5">
        <w:t xml:space="preserve"> Kong, </w:t>
      </w:r>
      <w:r w:rsidRPr="006C18D5">
        <w:rPr>
          <w:rFonts w:eastAsia="宋体" w:hint="eastAsia"/>
        </w:rPr>
        <w:t>《</w:t>
      </w:r>
      <w:r w:rsidRPr="006C18D5">
        <w:t>AIRV: Enabling Deep Learning Inference on</w:t>
      </w:r>
      <w:r w:rsidRPr="006C18D5">
        <w:rPr>
          <w:rFonts w:eastAsia="宋体" w:hint="eastAsia"/>
        </w:rPr>
        <w:t>》</w:t>
      </w:r>
      <w:r w:rsidRPr="006C18D5">
        <w:t xml:space="preserve">, </w:t>
      </w:r>
      <w:r w:rsidRPr="006C18D5">
        <w:rPr>
          <w:rFonts w:eastAsia="宋体" w:hint="eastAsia"/>
        </w:rPr>
        <w:t>页</w:t>
      </w:r>
      <w:r w:rsidRPr="006C18D5">
        <w:t xml:space="preserve"> 9.</w:t>
      </w:r>
    </w:p>
    <w:p w14:paraId="7F596F9E" w14:textId="7B9384D4" w:rsidR="0015142F" w:rsidRPr="006C18D5" w:rsidRDefault="0015142F" w:rsidP="006C18D5">
      <w:pPr>
        <w:pStyle w:val="af6"/>
      </w:pPr>
      <w:r w:rsidRPr="006C18D5">
        <w:t>[</w:t>
      </w:r>
      <w:proofErr w:type="gramStart"/>
      <w:r w:rsidR="006C18D5" w:rsidRPr="006C18D5">
        <w:t>5</w:t>
      </w:r>
      <w:r w:rsidRPr="006C18D5">
        <w:t>]T.</w:t>
      </w:r>
      <w:proofErr w:type="gramEnd"/>
      <w:r w:rsidRPr="006C18D5">
        <w:t xml:space="preserve"> P. </w:t>
      </w:r>
      <w:proofErr w:type="spellStart"/>
      <w:r w:rsidRPr="006C18D5">
        <w:t>Lillicrap</w:t>
      </w:r>
      <w:proofErr w:type="spellEnd"/>
      <w:r w:rsidRPr="006C18D5">
        <w:rPr>
          <w:rFonts w:eastAsia="宋体" w:hint="eastAsia"/>
        </w:rPr>
        <w:t>等</w:t>
      </w:r>
      <w:r w:rsidRPr="006C18D5">
        <w:t xml:space="preserve">, </w:t>
      </w:r>
      <w:r w:rsidRPr="006C18D5">
        <w:rPr>
          <w:rFonts w:eastAsia="宋体" w:hint="eastAsia"/>
        </w:rPr>
        <w:t>《</w:t>
      </w:r>
      <w:r w:rsidRPr="006C18D5">
        <w:t>Continuous control with deep reinforcement learning</w:t>
      </w:r>
      <w:r w:rsidRPr="006C18D5">
        <w:rPr>
          <w:rFonts w:eastAsia="宋体" w:hint="eastAsia"/>
        </w:rPr>
        <w:t>》</w:t>
      </w:r>
      <w:r w:rsidRPr="006C18D5">
        <w:t>, arXiv:1509.02971 [cs, stat], 7</w:t>
      </w:r>
      <w:r w:rsidRPr="006C18D5">
        <w:rPr>
          <w:rFonts w:eastAsia="宋体" w:hint="eastAsia"/>
        </w:rPr>
        <w:t>月</w:t>
      </w:r>
      <w:r w:rsidRPr="006C18D5">
        <w:t xml:space="preserve"> 2019, </w:t>
      </w:r>
      <w:r w:rsidRPr="006C18D5">
        <w:rPr>
          <w:rFonts w:eastAsia="宋体" w:hint="eastAsia"/>
        </w:rPr>
        <w:t>见于</w:t>
      </w:r>
      <w:r w:rsidRPr="006C18D5">
        <w:t>: 4</w:t>
      </w:r>
      <w:r w:rsidRPr="006C18D5">
        <w:rPr>
          <w:rFonts w:eastAsia="宋体" w:hint="eastAsia"/>
        </w:rPr>
        <w:t>月</w:t>
      </w:r>
      <w:r w:rsidRPr="006C18D5">
        <w:t xml:space="preserve"> 28, 2020. [</w:t>
      </w:r>
      <w:r w:rsidRPr="006C18D5">
        <w:rPr>
          <w:rFonts w:eastAsia="宋体" w:hint="eastAsia"/>
        </w:rPr>
        <w:t>在线</w:t>
      </w:r>
      <w:r w:rsidRPr="006C18D5">
        <w:t xml:space="preserve">]. </w:t>
      </w:r>
      <w:r w:rsidRPr="006C18D5">
        <w:rPr>
          <w:rFonts w:eastAsia="宋体" w:hint="eastAsia"/>
        </w:rPr>
        <w:t>载于</w:t>
      </w:r>
      <w:r w:rsidRPr="006C18D5">
        <w:t>: http://arxiv.org/abs/1509.02971.</w:t>
      </w:r>
    </w:p>
    <w:p w14:paraId="251BF2AB" w14:textId="0BE01F74" w:rsidR="0015142F" w:rsidRPr="006C18D5" w:rsidRDefault="0015142F" w:rsidP="006C18D5">
      <w:pPr>
        <w:pStyle w:val="af6"/>
      </w:pPr>
      <w:r w:rsidRPr="006C18D5">
        <w:t>[</w:t>
      </w:r>
      <w:r w:rsidR="006C18D5" w:rsidRPr="006C18D5">
        <w:t>6</w:t>
      </w:r>
      <w:r w:rsidRPr="006C18D5">
        <w:t xml:space="preserve">]E. </w:t>
      </w:r>
      <w:proofErr w:type="spellStart"/>
      <w:r w:rsidRPr="006C18D5">
        <w:t>Flamand</w:t>
      </w:r>
      <w:proofErr w:type="spellEnd"/>
      <w:r w:rsidRPr="006C18D5">
        <w:rPr>
          <w:rFonts w:eastAsia="宋体" w:hint="eastAsia"/>
        </w:rPr>
        <w:t>等</w:t>
      </w:r>
      <w:r w:rsidRPr="006C18D5">
        <w:t xml:space="preserve">, </w:t>
      </w:r>
      <w:r w:rsidRPr="006C18D5">
        <w:rPr>
          <w:rFonts w:eastAsia="宋体" w:hint="eastAsia"/>
        </w:rPr>
        <w:t>《</w:t>
      </w:r>
      <w:r w:rsidRPr="006C18D5">
        <w:t>GAP-8: A RISC-V SoC for AI at the Edge of the IoT</w:t>
      </w:r>
      <w:r w:rsidRPr="006C18D5">
        <w:rPr>
          <w:rFonts w:eastAsia="宋体" w:hint="eastAsia"/>
        </w:rPr>
        <w:t>》</w:t>
      </w:r>
      <w:r w:rsidRPr="006C18D5">
        <w:t xml:space="preserve">, </w:t>
      </w:r>
      <w:r w:rsidRPr="006C18D5">
        <w:rPr>
          <w:rFonts w:eastAsia="宋体" w:hint="eastAsia"/>
        </w:rPr>
        <w:t>收入</w:t>
      </w:r>
      <w:r w:rsidRPr="006C18D5">
        <w:t xml:space="preserve"> 2018 IEEE 29th International Conference on Application-specific Systems, Architectures and Processors (ASAP), 7</w:t>
      </w:r>
      <w:r w:rsidRPr="006C18D5">
        <w:rPr>
          <w:rFonts w:eastAsia="宋体" w:hint="eastAsia"/>
        </w:rPr>
        <w:t>月</w:t>
      </w:r>
      <w:r w:rsidRPr="006C18D5">
        <w:t xml:space="preserve"> 2018, </w:t>
      </w:r>
      <w:r w:rsidRPr="006C18D5">
        <w:rPr>
          <w:rFonts w:eastAsia="宋体" w:hint="eastAsia"/>
        </w:rPr>
        <w:t>页</w:t>
      </w:r>
      <w:r w:rsidRPr="006C18D5">
        <w:t xml:space="preserve"> 1–4, </w:t>
      </w:r>
      <w:proofErr w:type="spellStart"/>
      <w:r w:rsidRPr="006C18D5">
        <w:t>doi</w:t>
      </w:r>
      <w:proofErr w:type="spellEnd"/>
      <w:r w:rsidRPr="006C18D5">
        <w:t>: 10.1109/ASAP.2018.8445101.</w:t>
      </w:r>
    </w:p>
    <w:p w14:paraId="3C393DBF" w14:textId="59EE35D5" w:rsidR="0015142F" w:rsidRPr="006C18D5" w:rsidRDefault="0015142F" w:rsidP="006C18D5">
      <w:pPr>
        <w:pStyle w:val="af6"/>
      </w:pPr>
      <w:r w:rsidRPr="006C18D5">
        <w:t>[</w:t>
      </w:r>
      <w:proofErr w:type="gramStart"/>
      <w:r w:rsidR="006C18D5" w:rsidRPr="006C18D5">
        <w:t>7</w:t>
      </w:r>
      <w:r w:rsidRPr="006C18D5">
        <w:t>]S.</w:t>
      </w:r>
      <w:proofErr w:type="gramEnd"/>
      <w:r w:rsidRPr="006C18D5">
        <w:t xml:space="preserve"> Davidson</w:t>
      </w:r>
      <w:r w:rsidRPr="006C18D5">
        <w:rPr>
          <w:rFonts w:eastAsia="宋体" w:hint="eastAsia"/>
        </w:rPr>
        <w:t>等</w:t>
      </w:r>
      <w:r w:rsidRPr="006C18D5">
        <w:t xml:space="preserve">, </w:t>
      </w:r>
      <w:r w:rsidRPr="006C18D5">
        <w:rPr>
          <w:rFonts w:eastAsia="宋体" w:hint="eastAsia"/>
        </w:rPr>
        <w:t>《</w:t>
      </w:r>
      <w:r w:rsidRPr="006C18D5">
        <w:t>The Celerity Open-Source 511-Core RISC-V Tiered Accelerator Fabric: Fast Architectures and Design Methodologies for Fast Chips</w:t>
      </w:r>
      <w:r w:rsidRPr="006C18D5">
        <w:rPr>
          <w:rFonts w:eastAsia="宋体" w:hint="eastAsia"/>
        </w:rPr>
        <w:t>》</w:t>
      </w:r>
      <w:r w:rsidRPr="006C18D5">
        <w:t xml:space="preserve">, IEEE Micro, </w:t>
      </w:r>
      <w:r w:rsidRPr="006C18D5">
        <w:rPr>
          <w:rFonts w:eastAsia="宋体" w:hint="eastAsia"/>
        </w:rPr>
        <w:t>卷</w:t>
      </w:r>
      <w:r w:rsidRPr="006C18D5">
        <w:t xml:space="preserve"> 38, </w:t>
      </w:r>
      <w:r w:rsidRPr="006C18D5">
        <w:rPr>
          <w:rFonts w:eastAsia="宋体" w:hint="eastAsia"/>
        </w:rPr>
        <w:t>期</w:t>
      </w:r>
      <w:r w:rsidRPr="006C18D5">
        <w:t xml:space="preserve"> 2, </w:t>
      </w:r>
      <w:r w:rsidRPr="006C18D5">
        <w:rPr>
          <w:rFonts w:eastAsia="宋体" w:hint="eastAsia"/>
        </w:rPr>
        <w:t>页</w:t>
      </w:r>
      <w:r w:rsidRPr="006C18D5">
        <w:t xml:space="preserve"> 30–41, 3</w:t>
      </w:r>
      <w:r w:rsidRPr="006C18D5">
        <w:rPr>
          <w:rFonts w:eastAsia="宋体" w:hint="eastAsia"/>
        </w:rPr>
        <w:t>月</w:t>
      </w:r>
      <w:r w:rsidRPr="006C18D5">
        <w:t xml:space="preserve"> 2018, </w:t>
      </w:r>
      <w:proofErr w:type="spellStart"/>
      <w:r w:rsidRPr="006C18D5">
        <w:t>doi</w:t>
      </w:r>
      <w:proofErr w:type="spellEnd"/>
      <w:r w:rsidRPr="006C18D5">
        <w:t>: 10.1109/MM.2018.022071133.</w:t>
      </w:r>
    </w:p>
    <w:p w14:paraId="2967D2E2" w14:textId="25EFEACD" w:rsidR="0015142F" w:rsidRPr="006C18D5" w:rsidRDefault="0015142F" w:rsidP="006C18D5">
      <w:pPr>
        <w:pStyle w:val="af6"/>
      </w:pPr>
      <w:r w:rsidRPr="006C18D5">
        <w:lastRenderedPageBreak/>
        <w:t>[</w:t>
      </w:r>
      <w:proofErr w:type="gramStart"/>
      <w:r w:rsidR="006C18D5" w:rsidRPr="006C18D5">
        <w:t>8</w:t>
      </w:r>
      <w:r w:rsidRPr="006C18D5">
        <w:t>]M.</w:t>
      </w:r>
      <w:proofErr w:type="gramEnd"/>
      <w:r w:rsidRPr="006C18D5">
        <w:t xml:space="preserve"> S. Louis</w:t>
      </w:r>
      <w:r w:rsidRPr="006C18D5">
        <w:rPr>
          <w:rFonts w:eastAsia="宋体" w:hint="eastAsia"/>
        </w:rPr>
        <w:t>等</w:t>
      </w:r>
      <w:r w:rsidRPr="006C18D5">
        <w:t xml:space="preserve">, </w:t>
      </w:r>
      <w:r w:rsidRPr="006C18D5">
        <w:rPr>
          <w:rFonts w:eastAsia="宋体" w:hint="eastAsia"/>
        </w:rPr>
        <w:t>《</w:t>
      </w:r>
      <w:r w:rsidRPr="006C18D5">
        <w:t>Towards Deep Learning using TensorFlow Lite on RISC-V</w:t>
      </w:r>
      <w:r w:rsidRPr="006C18D5">
        <w:rPr>
          <w:rFonts w:eastAsia="宋体" w:hint="eastAsia"/>
        </w:rPr>
        <w:t>》</w:t>
      </w:r>
      <w:r w:rsidRPr="006C18D5">
        <w:t xml:space="preserve">, </w:t>
      </w:r>
      <w:r w:rsidRPr="006C18D5">
        <w:rPr>
          <w:rFonts w:eastAsia="宋体" w:hint="eastAsia"/>
        </w:rPr>
        <w:t>页</w:t>
      </w:r>
      <w:r w:rsidRPr="006C18D5">
        <w:t xml:space="preserve"> 6, 2019.</w:t>
      </w:r>
    </w:p>
    <w:sectPr w:rsidR="0015142F" w:rsidRPr="006C18D5" w:rsidSect="006A2A16">
      <w:type w:val="continuous"/>
      <w:pgSz w:w="11906" w:h="16838"/>
      <w:pgMar w:top="1440" w:right="1800" w:bottom="1440" w:left="1800" w:header="851" w:footer="992" w:gutter="0"/>
      <w:cols w:num="2"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B4FA5" w14:textId="77777777" w:rsidR="003B4B8C" w:rsidRDefault="003B4B8C" w:rsidP="008F2E83">
      <w:r>
        <w:separator/>
      </w:r>
    </w:p>
  </w:endnote>
  <w:endnote w:type="continuationSeparator" w:id="0">
    <w:p w14:paraId="11870CD2" w14:textId="77777777" w:rsidR="003B4B8C" w:rsidRDefault="003B4B8C"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486C6" w14:textId="77777777" w:rsidR="003B4B8C" w:rsidRDefault="003B4B8C" w:rsidP="008F2E83">
      <w:r>
        <w:separator/>
      </w:r>
    </w:p>
  </w:footnote>
  <w:footnote w:type="continuationSeparator" w:id="0">
    <w:p w14:paraId="4C047FCE" w14:textId="77777777" w:rsidR="003B4B8C" w:rsidRDefault="003B4B8C"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8F2E83" w:rsidRDefault="008F2E83" w:rsidP="008F2E83">
    <w:pPr>
      <w:pStyle w:val="af"/>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8F2E83" w:rsidRDefault="008F2E83" w:rsidP="008F2E83">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12B5E"/>
    <w:rsid w:val="0001342A"/>
    <w:rsid w:val="00015292"/>
    <w:rsid w:val="00021384"/>
    <w:rsid w:val="00027DC7"/>
    <w:rsid w:val="00027F55"/>
    <w:rsid w:val="00031B50"/>
    <w:rsid w:val="000355DD"/>
    <w:rsid w:val="000469B2"/>
    <w:rsid w:val="00073738"/>
    <w:rsid w:val="00082DC9"/>
    <w:rsid w:val="00087761"/>
    <w:rsid w:val="000901AA"/>
    <w:rsid w:val="00090E06"/>
    <w:rsid w:val="0009178D"/>
    <w:rsid w:val="000A2774"/>
    <w:rsid w:val="000A5373"/>
    <w:rsid w:val="000B3ACB"/>
    <w:rsid w:val="000B78CD"/>
    <w:rsid w:val="000D3EE0"/>
    <w:rsid w:val="000E62C2"/>
    <w:rsid w:val="000F13F4"/>
    <w:rsid w:val="00111B62"/>
    <w:rsid w:val="00126C4D"/>
    <w:rsid w:val="00130AB4"/>
    <w:rsid w:val="00137270"/>
    <w:rsid w:val="00140937"/>
    <w:rsid w:val="0015142F"/>
    <w:rsid w:val="00154FC5"/>
    <w:rsid w:val="0018162F"/>
    <w:rsid w:val="00193BD3"/>
    <w:rsid w:val="001B173D"/>
    <w:rsid w:val="001B3512"/>
    <w:rsid w:val="001C5353"/>
    <w:rsid w:val="001D08DC"/>
    <w:rsid w:val="001D24B7"/>
    <w:rsid w:val="001D2F31"/>
    <w:rsid w:val="001D5ABA"/>
    <w:rsid w:val="001F3E88"/>
    <w:rsid w:val="001F5AA5"/>
    <w:rsid w:val="00220B6E"/>
    <w:rsid w:val="00231548"/>
    <w:rsid w:val="00233C21"/>
    <w:rsid w:val="002354AE"/>
    <w:rsid w:val="002369E2"/>
    <w:rsid w:val="002459BE"/>
    <w:rsid w:val="00252148"/>
    <w:rsid w:val="00252235"/>
    <w:rsid w:val="002632CE"/>
    <w:rsid w:val="00272253"/>
    <w:rsid w:val="00287554"/>
    <w:rsid w:val="00290207"/>
    <w:rsid w:val="0029277F"/>
    <w:rsid w:val="00296315"/>
    <w:rsid w:val="002B20AD"/>
    <w:rsid w:val="002B4022"/>
    <w:rsid w:val="002B5AD0"/>
    <w:rsid w:val="002C2D03"/>
    <w:rsid w:val="002E65D0"/>
    <w:rsid w:val="00361535"/>
    <w:rsid w:val="00373E60"/>
    <w:rsid w:val="00391C0B"/>
    <w:rsid w:val="00393C72"/>
    <w:rsid w:val="003A3960"/>
    <w:rsid w:val="003A463A"/>
    <w:rsid w:val="003A71BE"/>
    <w:rsid w:val="003B4B8C"/>
    <w:rsid w:val="003B5EC6"/>
    <w:rsid w:val="003D5556"/>
    <w:rsid w:val="003E1749"/>
    <w:rsid w:val="003E2169"/>
    <w:rsid w:val="003E6C6D"/>
    <w:rsid w:val="003E7EA0"/>
    <w:rsid w:val="00405041"/>
    <w:rsid w:val="00422E4D"/>
    <w:rsid w:val="00426358"/>
    <w:rsid w:val="00426F76"/>
    <w:rsid w:val="00445ABF"/>
    <w:rsid w:val="00450BAA"/>
    <w:rsid w:val="004567C5"/>
    <w:rsid w:val="00460726"/>
    <w:rsid w:val="00461936"/>
    <w:rsid w:val="0047113F"/>
    <w:rsid w:val="00477FBB"/>
    <w:rsid w:val="00480F0A"/>
    <w:rsid w:val="00497B27"/>
    <w:rsid w:val="004A2085"/>
    <w:rsid w:val="004C27FA"/>
    <w:rsid w:val="004C7B5E"/>
    <w:rsid w:val="004D2692"/>
    <w:rsid w:val="004D5F27"/>
    <w:rsid w:val="004D7CE6"/>
    <w:rsid w:val="004F60ED"/>
    <w:rsid w:val="00510674"/>
    <w:rsid w:val="00520A45"/>
    <w:rsid w:val="005216D6"/>
    <w:rsid w:val="00523B25"/>
    <w:rsid w:val="005322C0"/>
    <w:rsid w:val="005379DC"/>
    <w:rsid w:val="0054308F"/>
    <w:rsid w:val="00562D52"/>
    <w:rsid w:val="00576B61"/>
    <w:rsid w:val="00586E9E"/>
    <w:rsid w:val="005A2795"/>
    <w:rsid w:val="005B2B59"/>
    <w:rsid w:val="005C31E6"/>
    <w:rsid w:val="005C6007"/>
    <w:rsid w:val="00620A85"/>
    <w:rsid w:val="00631FDD"/>
    <w:rsid w:val="0063495F"/>
    <w:rsid w:val="00671855"/>
    <w:rsid w:val="00675B01"/>
    <w:rsid w:val="00684A03"/>
    <w:rsid w:val="00690182"/>
    <w:rsid w:val="006938AC"/>
    <w:rsid w:val="00696A38"/>
    <w:rsid w:val="006A009F"/>
    <w:rsid w:val="006A2A16"/>
    <w:rsid w:val="006A2C67"/>
    <w:rsid w:val="006A40BC"/>
    <w:rsid w:val="006A7EDA"/>
    <w:rsid w:val="006B4838"/>
    <w:rsid w:val="006C18D5"/>
    <w:rsid w:val="006F4AAC"/>
    <w:rsid w:val="00701091"/>
    <w:rsid w:val="00702A60"/>
    <w:rsid w:val="00705B5E"/>
    <w:rsid w:val="00733A7A"/>
    <w:rsid w:val="007362DE"/>
    <w:rsid w:val="00761048"/>
    <w:rsid w:val="00764266"/>
    <w:rsid w:val="007645A2"/>
    <w:rsid w:val="007820E8"/>
    <w:rsid w:val="007927AF"/>
    <w:rsid w:val="00792EF4"/>
    <w:rsid w:val="007B5035"/>
    <w:rsid w:val="007C2D16"/>
    <w:rsid w:val="007C40CE"/>
    <w:rsid w:val="007E287A"/>
    <w:rsid w:val="007F672F"/>
    <w:rsid w:val="00811109"/>
    <w:rsid w:val="00814040"/>
    <w:rsid w:val="00823CC1"/>
    <w:rsid w:val="008447F7"/>
    <w:rsid w:val="008551BE"/>
    <w:rsid w:val="00856B65"/>
    <w:rsid w:val="00865220"/>
    <w:rsid w:val="0087116B"/>
    <w:rsid w:val="00872BC6"/>
    <w:rsid w:val="00873D13"/>
    <w:rsid w:val="008768F8"/>
    <w:rsid w:val="00877620"/>
    <w:rsid w:val="008815C3"/>
    <w:rsid w:val="00892CC1"/>
    <w:rsid w:val="0089648C"/>
    <w:rsid w:val="008A2421"/>
    <w:rsid w:val="008A599C"/>
    <w:rsid w:val="008B4711"/>
    <w:rsid w:val="008C2FDC"/>
    <w:rsid w:val="008F2E83"/>
    <w:rsid w:val="008F4953"/>
    <w:rsid w:val="009003D9"/>
    <w:rsid w:val="009010FA"/>
    <w:rsid w:val="009016E6"/>
    <w:rsid w:val="00902935"/>
    <w:rsid w:val="0090665B"/>
    <w:rsid w:val="00966474"/>
    <w:rsid w:val="009932BE"/>
    <w:rsid w:val="009A60C0"/>
    <w:rsid w:val="009B0B61"/>
    <w:rsid w:val="009F6FDA"/>
    <w:rsid w:val="00A108BC"/>
    <w:rsid w:val="00A2456B"/>
    <w:rsid w:val="00A32A0A"/>
    <w:rsid w:val="00A670ED"/>
    <w:rsid w:val="00A71270"/>
    <w:rsid w:val="00A7287F"/>
    <w:rsid w:val="00A81A8F"/>
    <w:rsid w:val="00A90515"/>
    <w:rsid w:val="00AA3423"/>
    <w:rsid w:val="00AB3173"/>
    <w:rsid w:val="00AB58DC"/>
    <w:rsid w:val="00AD5355"/>
    <w:rsid w:val="00AD5C21"/>
    <w:rsid w:val="00AE029F"/>
    <w:rsid w:val="00AE6301"/>
    <w:rsid w:val="00AF1CE7"/>
    <w:rsid w:val="00AF5FEB"/>
    <w:rsid w:val="00B2033A"/>
    <w:rsid w:val="00B20A58"/>
    <w:rsid w:val="00B4181E"/>
    <w:rsid w:val="00B41CDB"/>
    <w:rsid w:val="00B7202C"/>
    <w:rsid w:val="00B7308F"/>
    <w:rsid w:val="00B74970"/>
    <w:rsid w:val="00B75350"/>
    <w:rsid w:val="00B82404"/>
    <w:rsid w:val="00B92431"/>
    <w:rsid w:val="00BB54C7"/>
    <w:rsid w:val="00BC084E"/>
    <w:rsid w:val="00BC7227"/>
    <w:rsid w:val="00C01FEF"/>
    <w:rsid w:val="00C11B35"/>
    <w:rsid w:val="00C20E8A"/>
    <w:rsid w:val="00C21694"/>
    <w:rsid w:val="00C24583"/>
    <w:rsid w:val="00C359E3"/>
    <w:rsid w:val="00C4097B"/>
    <w:rsid w:val="00C4412C"/>
    <w:rsid w:val="00C6763D"/>
    <w:rsid w:val="00C71DEA"/>
    <w:rsid w:val="00C82C28"/>
    <w:rsid w:val="00C92BB4"/>
    <w:rsid w:val="00C954C9"/>
    <w:rsid w:val="00CA23EA"/>
    <w:rsid w:val="00CC0F1C"/>
    <w:rsid w:val="00CC329B"/>
    <w:rsid w:val="00CD28AE"/>
    <w:rsid w:val="00CD2BF2"/>
    <w:rsid w:val="00CE1203"/>
    <w:rsid w:val="00CE3529"/>
    <w:rsid w:val="00CF12D0"/>
    <w:rsid w:val="00CF5C83"/>
    <w:rsid w:val="00CF6D3D"/>
    <w:rsid w:val="00D06AD1"/>
    <w:rsid w:val="00D148BD"/>
    <w:rsid w:val="00D22B4C"/>
    <w:rsid w:val="00D41DDC"/>
    <w:rsid w:val="00D44727"/>
    <w:rsid w:val="00D76251"/>
    <w:rsid w:val="00DA252E"/>
    <w:rsid w:val="00DC284D"/>
    <w:rsid w:val="00DE042A"/>
    <w:rsid w:val="00DE42DD"/>
    <w:rsid w:val="00DF3C0C"/>
    <w:rsid w:val="00DF4314"/>
    <w:rsid w:val="00DF704D"/>
    <w:rsid w:val="00E050E3"/>
    <w:rsid w:val="00E1744B"/>
    <w:rsid w:val="00E2328A"/>
    <w:rsid w:val="00E42D4D"/>
    <w:rsid w:val="00E824CA"/>
    <w:rsid w:val="00E85F93"/>
    <w:rsid w:val="00EA522F"/>
    <w:rsid w:val="00ED4298"/>
    <w:rsid w:val="00EE4275"/>
    <w:rsid w:val="00F076BA"/>
    <w:rsid w:val="00F07CB3"/>
    <w:rsid w:val="00F10FB7"/>
    <w:rsid w:val="00F16B34"/>
    <w:rsid w:val="00F27E6B"/>
    <w:rsid w:val="00F31484"/>
    <w:rsid w:val="00F359B6"/>
    <w:rsid w:val="00F65251"/>
    <w:rsid w:val="00F86C2C"/>
    <w:rsid w:val="00F92D45"/>
    <w:rsid w:val="00F9311D"/>
    <w:rsid w:val="00FA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题目"/>
    <w:basedOn w:val="1"/>
    <w:link w:val="a4"/>
    <w:qFormat/>
    <w:rsid w:val="008A2421"/>
    <w:pPr>
      <w:spacing w:beforeLines="100" w:before="100" w:afterLines="100" w:after="100" w:line="240" w:lineRule="auto"/>
      <w:jc w:val="center"/>
    </w:pPr>
    <w:rPr>
      <w:rFonts w:eastAsia="黑体"/>
      <w:sz w:val="36"/>
    </w:rPr>
  </w:style>
  <w:style w:type="paragraph" w:customStyle="1" w:styleId="a5">
    <w:name w:val="作者单位"/>
    <w:basedOn w:val="a"/>
    <w:link w:val="a6"/>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0"/>
    <w:link w:val="1"/>
    <w:uiPriority w:val="9"/>
    <w:rsid w:val="008A2421"/>
    <w:rPr>
      <w:b/>
      <w:bCs/>
      <w:kern w:val="44"/>
      <w:sz w:val="44"/>
      <w:szCs w:val="44"/>
    </w:rPr>
  </w:style>
  <w:style w:type="paragraph" w:customStyle="1" w:styleId="a7">
    <w:name w:val="作者姓名"/>
    <w:basedOn w:val="a5"/>
    <w:next w:val="a5"/>
    <w:link w:val="a8"/>
    <w:qFormat/>
    <w:rsid w:val="00F359B6"/>
    <w:pPr>
      <w:spacing w:before="156" w:after="156"/>
    </w:pPr>
    <w:rPr>
      <w:rFonts w:eastAsia="仿宋"/>
      <w:sz w:val="24"/>
    </w:rPr>
  </w:style>
  <w:style w:type="character" w:customStyle="1" w:styleId="a6">
    <w:name w:val="作者单位 字符"/>
    <w:basedOn w:val="a0"/>
    <w:link w:val="a5"/>
    <w:rsid w:val="00F359B6"/>
    <w:rPr>
      <w:rFonts w:ascii="Times New Roman" w:eastAsia="宋体" w:hAnsi="Times New Roman"/>
      <w:sz w:val="18"/>
    </w:rPr>
  </w:style>
  <w:style w:type="paragraph" w:customStyle="1" w:styleId="a9">
    <w:name w:val="中文摘要"/>
    <w:basedOn w:val="a"/>
    <w:next w:val="a"/>
    <w:link w:val="aa"/>
    <w:qFormat/>
    <w:rsid w:val="00F359B6"/>
    <w:pPr>
      <w:spacing w:before="156" w:after="156"/>
      <w:ind w:firstLineChars="200" w:firstLine="200"/>
    </w:pPr>
    <w:rPr>
      <w:rFonts w:ascii="Times New Roman" w:eastAsia="楷体" w:hAnsi="Times New Roman"/>
    </w:rPr>
  </w:style>
  <w:style w:type="character" w:customStyle="1" w:styleId="a8">
    <w:name w:val="作者姓名 字符"/>
    <w:basedOn w:val="a6"/>
    <w:link w:val="a7"/>
    <w:rsid w:val="00F359B6"/>
    <w:rPr>
      <w:rFonts w:ascii="Times New Roman" w:eastAsia="仿宋" w:hAnsi="Times New Roman"/>
      <w:sz w:val="24"/>
    </w:rPr>
  </w:style>
  <w:style w:type="paragraph" w:customStyle="1" w:styleId="ab">
    <w:name w:val="英文题目"/>
    <w:basedOn w:val="a3"/>
    <w:next w:val="a9"/>
    <w:link w:val="ac"/>
    <w:qFormat/>
    <w:rsid w:val="00E824CA"/>
    <w:pPr>
      <w:spacing w:beforeLines="150" w:before="150"/>
    </w:pPr>
    <w:rPr>
      <w:rFonts w:eastAsia="Times New Roman"/>
    </w:rPr>
  </w:style>
  <w:style w:type="character" w:customStyle="1" w:styleId="aa">
    <w:name w:val="中文摘要 字符"/>
    <w:basedOn w:val="a0"/>
    <w:link w:val="a9"/>
    <w:rsid w:val="00F359B6"/>
    <w:rPr>
      <w:rFonts w:ascii="Times New Roman" w:eastAsia="楷体" w:hAnsi="Times New Roman"/>
    </w:rPr>
  </w:style>
  <w:style w:type="paragraph" w:customStyle="1" w:styleId="ad">
    <w:name w:val="英文摘要"/>
    <w:basedOn w:val="a9"/>
    <w:link w:val="ae"/>
    <w:qFormat/>
    <w:rsid w:val="00E824CA"/>
    <w:pPr>
      <w:ind w:firstLine="420"/>
    </w:pPr>
  </w:style>
  <w:style w:type="character" w:customStyle="1" w:styleId="a4">
    <w:name w:val="中文题目 字符"/>
    <w:basedOn w:val="10"/>
    <w:link w:val="a3"/>
    <w:rsid w:val="00E824CA"/>
    <w:rPr>
      <w:rFonts w:eastAsia="黑体"/>
      <w:b/>
      <w:bCs/>
      <w:kern w:val="44"/>
      <w:sz w:val="36"/>
      <w:szCs w:val="44"/>
    </w:rPr>
  </w:style>
  <w:style w:type="character" w:customStyle="1" w:styleId="ac">
    <w:name w:val="英文题目 字符"/>
    <w:basedOn w:val="a4"/>
    <w:link w:val="ab"/>
    <w:rsid w:val="00E824CA"/>
    <w:rPr>
      <w:rFonts w:eastAsia="Times New Roman"/>
      <w:b/>
      <w:bCs/>
      <w:kern w:val="44"/>
      <w:sz w:val="36"/>
      <w:szCs w:val="44"/>
    </w:rPr>
  </w:style>
  <w:style w:type="paragraph" w:customStyle="1" w:styleId="11">
    <w:name w:val="正文1"/>
    <w:basedOn w:val="a"/>
    <w:link w:val="12"/>
    <w:qFormat/>
    <w:rsid w:val="008F2E83"/>
    <w:pPr>
      <w:ind w:firstLineChars="200" w:firstLine="200"/>
    </w:pPr>
    <w:rPr>
      <w:rFonts w:ascii="Times New Roman" w:eastAsia="宋体" w:hAnsi="Times New Roman"/>
    </w:rPr>
  </w:style>
  <w:style w:type="character" w:customStyle="1" w:styleId="ae">
    <w:name w:val="英文摘要 字符"/>
    <w:basedOn w:val="aa"/>
    <w:link w:val="ad"/>
    <w:rsid w:val="00E824CA"/>
    <w:rPr>
      <w:rFonts w:ascii="Times New Roman" w:eastAsia="楷体" w:hAnsi="Times New Roman"/>
    </w:rPr>
  </w:style>
  <w:style w:type="paragraph" w:styleId="af">
    <w:name w:val="header"/>
    <w:basedOn w:val="a"/>
    <w:link w:val="af0"/>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0"/>
    <w:link w:val="11"/>
    <w:rsid w:val="008F2E83"/>
    <w:rPr>
      <w:rFonts w:ascii="Times New Roman" w:eastAsia="宋体" w:hAnsi="Times New Roman"/>
    </w:rPr>
  </w:style>
  <w:style w:type="character" w:customStyle="1" w:styleId="af0">
    <w:name w:val="页眉 字符"/>
    <w:basedOn w:val="a0"/>
    <w:link w:val="af"/>
    <w:uiPriority w:val="99"/>
    <w:rsid w:val="008F2E83"/>
    <w:rPr>
      <w:sz w:val="18"/>
      <w:szCs w:val="18"/>
    </w:rPr>
  </w:style>
  <w:style w:type="paragraph" w:styleId="af1">
    <w:name w:val="footer"/>
    <w:basedOn w:val="a"/>
    <w:link w:val="af2"/>
    <w:uiPriority w:val="99"/>
    <w:unhideWhenUsed/>
    <w:rsid w:val="008F2E83"/>
    <w:pPr>
      <w:tabs>
        <w:tab w:val="center" w:pos="4153"/>
        <w:tab w:val="right" w:pos="8306"/>
      </w:tabs>
      <w:snapToGrid w:val="0"/>
      <w:jc w:val="left"/>
    </w:pPr>
    <w:rPr>
      <w:sz w:val="18"/>
      <w:szCs w:val="18"/>
    </w:rPr>
  </w:style>
  <w:style w:type="character" w:customStyle="1" w:styleId="af2">
    <w:name w:val="页脚 字符"/>
    <w:basedOn w:val="a0"/>
    <w:link w:val="af1"/>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3">
    <w:name w:val="List Paragraph"/>
    <w:basedOn w:val="a"/>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4">
    <w:name w:val="参考文献标题"/>
    <w:basedOn w:val="a5"/>
    <w:link w:val="af5"/>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f6">
    <w:name w:val="参考文献"/>
    <w:basedOn w:val="af4"/>
    <w:link w:val="af7"/>
    <w:qFormat/>
    <w:rsid w:val="00B82404"/>
    <w:pPr>
      <w:spacing w:beforeLines="0" w:before="100" w:beforeAutospacing="1" w:afterLines="0" w:after="100" w:afterAutospacing="1"/>
    </w:pPr>
    <w:rPr>
      <w:rFonts w:eastAsia="Times New Roman"/>
      <w:sz w:val="15"/>
    </w:rPr>
  </w:style>
  <w:style w:type="character" w:customStyle="1" w:styleId="af5">
    <w:name w:val="参考文献标题 字符"/>
    <w:basedOn w:val="a6"/>
    <w:link w:val="af4"/>
    <w:rsid w:val="00B82404"/>
    <w:rPr>
      <w:rFonts w:ascii="Times New Roman" w:eastAsia="黑体" w:hAnsi="Times New Roman"/>
      <w:sz w:val="18"/>
    </w:rPr>
  </w:style>
  <w:style w:type="character" w:customStyle="1" w:styleId="af7">
    <w:name w:val="参考文献 字符"/>
    <w:basedOn w:val="af5"/>
    <w:link w:val="af6"/>
    <w:rsid w:val="00B82404"/>
    <w:rPr>
      <w:rFonts w:ascii="Times New Roman" w:eastAsia="Times New Roman" w:hAnsi="Times New Roman"/>
      <w:sz w:val="15"/>
    </w:rPr>
  </w:style>
  <w:style w:type="character" w:styleId="af8">
    <w:name w:val="annotation reference"/>
    <w:basedOn w:val="a0"/>
    <w:uiPriority w:val="99"/>
    <w:semiHidden/>
    <w:unhideWhenUsed/>
    <w:rsid w:val="002E65D0"/>
    <w:rPr>
      <w:sz w:val="21"/>
      <w:szCs w:val="21"/>
    </w:rPr>
  </w:style>
  <w:style w:type="paragraph" w:styleId="af9">
    <w:name w:val="annotation text"/>
    <w:basedOn w:val="a"/>
    <w:link w:val="afa"/>
    <w:uiPriority w:val="99"/>
    <w:semiHidden/>
    <w:unhideWhenUsed/>
    <w:rsid w:val="002E65D0"/>
    <w:pPr>
      <w:jc w:val="left"/>
    </w:pPr>
  </w:style>
  <w:style w:type="character" w:customStyle="1" w:styleId="afa">
    <w:name w:val="批注文字 字符"/>
    <w:basedOn w:val="a0"/>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
    <w:link w:val="afe"/>
    <w:uiPriority w:val="99"/>
    <w:semiHidden/>
    <w:unhideWhenUsed/>
    <w:rsid w:val="002E65D0"/>
    <w:rPr>
      <w:sz w:val="18"/>
      <w:szCs w:val="18"/>
    </w:rPr>
  </w:style>
  <w:style w:type="character" w:customStyle="1" w:styleId="afe">
    <w:name w:val="批注框文本 字符"/>
    <w:basedOn w:val="a0"/>
    <w:link w:val="afd"/>
    <w:uiPriority w:val="99"/>
    <w:semiHidden/>
    <w:rsid w:val="002E65D0"/>
    <w:rPr>
      <w:sz w:val="18"/>
      <w:szCs w:val="18"/>
    </w:rPr>
  </w:style>
  <w:style w:type="character" w:customStyle="1" w:styleId="20">
    <w:name w:val="标题 2 字符"/>
    <w:basedOn w:val="a0"/>
    <w:link w:val="2"/>
    <w:uiPriority w:val="9"/>
    <w:semiHidden/>
    <w:rsid w:val="0090665B"/>
    <w:rPr>
      <w:rFonts w:asciiTheme="majorHAnsi" w:eastAsiaTheme="majorEastAsia" w:hAnsiTheme="majorHAnsi" w:cstheme="majorBidi"/>
      <w:b/>
      <w:bCs/>
      <w:sz w:val="32"/>
      <w:szCs w:val="32"/>
    </w:rPr>
  </w:style>
  <w:style w:type="table" w:styleId="aff">
    <w:name w:val="Table Grid"/>
    <w:basedOn w:val="a1"/>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1"/>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0"/>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
    <w:next w:val="a"/>
    <w:uiPriority w:val="35"/>
    <w:unhideWhenUsed/>
    <w:qFormat/>
    <w:rsid w:val="009B0B61"/>
    <w:rPr>
      <w:rFonts w:asciiTheme="majorHAnsi" w:eastAsia="黑体" w:hAnsiTheme="majorHAnsi" w:cstheme="majorBidi"/>
      <w:sz w:val="20"/>
      <w:szCs w:val="20"/>
    </w:rPr>
  </w:style>
  <w:style w:type="character" w:styleId="aff2">
    <w:name w:val="Hyperlink"/>
    <w:basedOn w:val="a0"/>
    <w:uiPriority w:val="99"/>
    <w:unhideWhenUsed/>
    <w:rsid w:val="0015142F"/>
    <w:rPr>
      <w:color w:val="0563C1" w:themeColor="hyperlink"/>
      <w:u w:val="single"/>
    </w:rPr>
  </w:style>
  <w:style w:type="character" w:styleId="aff3">
    <w:name w:val="Unresolved Mention"/>
    <w:basedOn w:val="a0"/>
    <w:uiPriority w:val="99"/>
    <w:semiHidden/>
    <w:unhideWhenUsed/>
    <w:rsid w:val="00151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交叉编译（预估）</c:v>
          </c:tx>
          <c:spPr>
            <a:noFill/>
            <a:ln w="12700">
              <a:solidFill>
                <a:srgbClr val="000000">
                  <a:shade val="50000"/>
                </a:srgbClr>
              </a:solid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Sheet1!$B$2:$B$4</c:f>
              <c:numCache>
                <c:formatCode>General</c:formatCode>
                <c:ptCount val="3"/>
                <c:pt idx="0">
                  <c:v>1</c:v>
                </c:pt>
                <c:pt idx="1">
                  <c:v>1.6453633113452586</c:v>
                </c:pt>
                <c:pt idx="2">
                  <c:v>1.7001150309972057</c:v>
                </c:pt>
              </c:numCache>
            </c:numRef>
          </c:val>
          <c:extLst>
            <c:ext xmlns:c16="http://schemas.microsoft.com/office/drawing/2014/chart" uri="{C3380CC4-5D6E-409C-BE32-E72D297353CC}">
              <c16:uniqueId val="{00000000-DD49-4169-8B4B-8E16FEEB1691}"/>
            </c:ext>
          </c:extLst>
        </c:ser>
        <c:ser>
          <c:idx val="1"/>
          <c:order val="1"/>
          <c:tx>
            <c:strRef>
              <c:f>Sheet1!$C$1</c:f>
              <c:strCache>
                <c:ptCount val="1"/>
                <c:pt idx="0">
                  <c:v>硬件虚拟化</c:v>
                </c:pt>
              </c:strCache>
            </c:strRef>
          </c:tx>
          <c:spPr>
            <a:noFill/>
            <a:ln w="12700">
              <a:solidFill>
                <a:srgbClr val="000000">
                  <a:shade val="50000"/>
                </a:srgbClr>
              </a:solidFill>
              <a:prstDash val="sysDot"/>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Sheet1!$C$2:$C$4</c:f>
              <c:numCache>
                <c:formatCode>General</c:formatCode>
                <c:ptCount val="3"/>
                <c:pt idx="0">
                  <c:v>3.7407147201246143</c:v>
                </c:pt>
                <c:pt idx="1">
                  <c:v>5.3945888646921922</c:v>
                </c:pt>
                <c:pt idx="2">
                  <c:v>5.4487166748457909</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Sheet1!$A$2:$A$4</c:f>
              <c:strCache>
                <c:ptCount val="3"/>
                <c:pt idx="0">
                  <c:v>Random Policy</c:v>
                </c:pt>
                <c:pt idx="1">
                  <c:v>Cross-entropy</c:v>
                </c:pt>
                <c:pt idx="2">
                  <c:v>Policy Gradient</c:v>
                </c:pt>
              </c:strCache>
            </c:strRef>
          </c:cat>
          <c:val>
            <c:numRef>
              <c:f>Sheet1!$D$2:$D$4</c:f>
              <c:numCache>
                <c:formatCode>General</c:formatCode>
                <c:ptCount val="3"/>
                <c:pt idx="0">
                  <c:v>1.9278013634817588</c:v>
                </c:pt>
                <c:pt idx="1">
                  <c:v>3.581675508049337</c:v>
                </c:pt>
                <c:pt idx="2">
                  <c:v>3.6358033182029357</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r>
                  <a:rPr lang="en-US"/>
                  <a:t>log10 T</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stacked"/>
        <c:varyColors val="0"/>
        <c:ser>
          <c:idx val="0"/>
          <c:order val="0"/>
          <c:tx>
            <c:strRef>
              <c:f>Sheet1!$B$1</c:f>
              <c:strCache>
                <c:ptCount val="1"/>
                <c:pt idx="0">
                  <c:v>建立模型</c:v>
                </c:pt>
              </c:strCache>
            </c:strRef>
          </c:tx>
          <c:spPr>
            <a:noFill/>
            <a:ln w="12700">
              <a:solidFill>
                <a:srgbClr val="000000">
                  <a:shade val="50000"/>
                </a:srgbClr>
              </a:solidFill>
            </a:ln>
            <a:effectLst/>
          </c:spPr>
          <c:invertIfNegative val="0"/>
          <c:cat>
            <c:strRef>
              <c:f>Sheet1!$A$2:$A$5</c:f>
              <c:strCache>
                <c:ptCount val="4"/>
                <c:pt idx="0">
                  <c:v>x86</c:v>
                </c:pt>
                <c:pt idx="1">
                  <c:v>交叉编译</c:v>
                </c:pt>
                <c:pt idx="2">
                  <c:v>硬件虚拟化</c:v>
                </c:pt>
                <c:pt idx="3">
                  <c:v>容器化</c:v>
                </c:pt>
              </c:strCache>
            </c:strRef>
          </c:cat>
          <c:val>
            <c:numRef>
              <c:f>Sheet1!$B$2:$B$5</c:f>
              <c:numCache>
                <c:formatCode>General</c:formatCode>
                <c:ptCount val="4"/>
                <c:pt idx="0">
                  <c:v>3.2</c:v>
                </c:pt>
                <c:pt idx="1">
                  <c:v>3.2</c:v>
                </c:pt>
                <c:pt idx="2">
                  <c:v>3.2</c:v>
                </c:pt>
                <c:pt idx="3">
                  <c:v>3.2</c:v>
                </c:pt>
              </c:numCache>
            </c:numRef>
          </c:val>
          <c:extLst>
            <c:ext xmlns:c16="http://schemas.microsoft.com/office/drawing/2014/chart" uri="{C3380CC4-5D6E-409C-BE32-E72D297353CC}">
              <c16:uniqueId val="{00000000-13C2-4D6E-A992-B8334285F302}"/>
            </c:ext>
          </c:extLst>
        </c:ser>
        <c:ser>
          <c:idx val="1"/>
          <c:order val="1"/>
          <c:tx>
            <c:strRef>
              <c:f>Sheet1!$C$1</c:f>
              <c:strCache>
                <c:ptCount val="1"/>
                <c:pt idx="0">
                  <c:v>部署</c:v>
                </c:pt>
              </c:strCache>
            </c:strRef>
          </c:tx>
          <c:spPr>
            <a:solidFill>
              <a:schemeClr val="tx1">
                <a:lumMod val="65000"/>
                <a:lumOff val="35000"/>
              </a:schemeClr>
            </a:solidFill>
            <a:ln>
              <a:solidFill>
                <a:srgbClr val="000000">
                  <a:shade val="50000"/>
                </a:srgbClr>
              </a:solidFill>
            </a:ln>
            <a:effectLst/>
          </c:spPr>
          <c:invertIfNegative val="0"/>
          <c:cat>
            <c:strRef>
              <c:f>Sheet1!$A$2:$A$5</c:f>
              <c:strCache>
                <c:ptCount val="4"/>
                <c:pt idx="0">
                  <c:v>x86</c:v>
                </c:pt>
                <c:pt idx="1">
                  <c:v>交叉编译</c:v>
                </c:pt>
                <c:pt idx="2">
                  <c:v>硬件虚拟化</c:v>
                </c:pt>
                <c:pt idx="3">
                  <c:v>容器化</c:v>
                </c:pt>
              </c:strCache>
            </c:strRef>
          </c:cat>
          <c:val>
            <c:numRef>
              <c:f>Sheet1!$C$2:$C$5</c:f>
              <c:numCache>
                <c:formatCode>General</c:formatCode>
                <c:ptCount val="4"/>
                <c:pt idx="0">
                  <c:v>0</c:v>
                </c:pt>
                <c:pt idx="1">
                  <c:v>5.0334199999999996</c:v>
                </c:pt>
                <c:pt idx="2">
                  <c:v>3.2552699999999999</c:v>
                </c:pt>
                <c:pt idx="3">
                  <c:v>5.4482699999999999</c:v>
                </c:pt>
              </c:numCache>
            </c:numRef>
          </c:val>
          <c:extLst>
            <c:ext xmlns:c16="http://schemas.microsoft.com/office/drawing/2014/chart" uri="{C3380CC4-5D6E-409C-BE32-E72D297353CC}">
              <c16:uniqueId val="{00000001-13C2-4D6E-A992-B8334285F302}"/>
            </c:ext>
          </c:extLst>
        </c:ser>
        <c:ser>
          <c:idx val="2"/>
          <c:order val="2"/>
          <c:tx>
            <c:strRef>
              <c:f>Sheet1!$D$1</c:f>
              <c:strCache>
                <c:ptCount val="1"/>
                <c:pt idx="0">
                  <c:v>模型推理</c:v>
                </c:pt>
              </c:strCache>
            </c:strRef>
          </c:tx>
          <c:spPr>
            <a:noFill/>
            <a:ln w="12700">
              <a:solidFill>
                <a:srgbClr val="000000">
                  <a:shade val="50000"/>
                </a:srgbClr>
              </a:solidFill>
              <a:prstDash val="sysDot"/>
            </a:ln>
            <a:effectLst/>
          </c:spPr>
          <c:invertIfNegative val="0"/>
          <c:cat>
            <c:strRef>
              <c:f>Sheet1!$A$2:$A$5</c:f>
              <c:strCache>
                <c:ptCount val="4"/>
                <c:pt idx="0">
                  <c:v>x86</c:v>
                </c:pt>
                <c:pt idx="1">
                  <c:v>交叉编译</c:v>
                </c:pt>
                <c:pt idx="2">
                  <c:v>硬件虚拟化</c:v>
                </c:pt>
                <c:pt idx="3">
                  <c:v>容器化</c:v>
                </c:pt>
              </c:strCache>
            </c:strRef>
          </c:cat>
          <c:val>
            <c:numRef>
              <c:f>Sheet1!$D$2:$D$5</c:f>
              <c:numCache>
                <c:formatCode>General</c:formatCode>
                <c:ptCount val="4"/>
                <c:pt idx="0">
                  <c:v>1</c:v>
                </c:pt>
                <c:pt idx="1">
                  <c:v>2.6560999999999999</c:v>
                </c:pt>
                <c:pt idx="2">
                  <c:v>5.4487199999999998</c:v>
                </c:pt>
                <c:pt idx="3">
                  <c:v>3.6357900000000001</c:v>
                </c:pt>
              </c:numCache>
            </c:numRef>
          </c:val>
          <c:extLst>
            <c:ext xmlns:c16="http://schemas.microsoft.com/office/drawing/2014/chart" uri="{C3380CC4-5D6E-409C-BE32-E72D297353CC}">
              <c16:uniqueId val="{00000002-13C2-4D6E-A992-B8334285F302}"/>
            </c:ext>
          </c:extLst>
        </c:ser>
        <c:dLbls>
          <c:showLegendKey val="0"/>
          <c:showVal val="0"/>
          <c:showCatName val="0"/>
          <c:showSerName val="0"/>
          <c:showPercent val="0"/>
          <c:showBubbleSize val="0"/>
        </c:dLbls>
        <c:gapWidth val="150"/>
        <c:overlap val="100"/>
        <c:axId val="300538047"/>
        <c:axId val="309115791"/>
      </c:barChart>
      <c:catAx>
        <c:axId val="300538047"/>
        <c:scaling>
          <c:orientation val="minMax"/>
        </c:scaling>
        <c:delete val="0"/>
        <c:axPos val="l"/>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309115791"/>
        <c:crosses val="autoZero"/>
        <c:auto val="1"/>
        <c:lblAlgn val="ctr"/>
        <c:lblOffset val="100"/>
        <c:noMultiLvlLbl val="0"/>
      </c:catAx>
      <c:valAx>
        <c:axId val="309115791"/>
        <c:scaling>
          <c:orientation val="minMax"/>
        </c:scaling>
        <c:delete val="0"/>
        <c:axPos val="b"/>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300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Sheet1!$D$2</c:f>
              <c:strCache>
                <c:ptCount val="1"/>
                <c:pt idx="0">
                  <c:v>交叉编译</c:v>
                </c:pt>
              </c:strCache>
            </c:strRef>
          </c:tx>
          <c:spPr>
            <a:noFill/>
            <a:ln w="9525">
              <a:solidFill>
                <a:srgbClr val="000000">
                  <a:shade val="50000"/>
                </a:srgbClr>
              </a:solidFill>
              <a:prstDash val="dash"/>
            </a:ln>
            <a:effectLst/>
          </c:spPr>
          <c:invertIfNegative val="0"/>
          <c:xVal>
            <c:numRef>
              <c:f>Sheet1!$A$2</c:f>
              <c:numCache>
                <c:formatCode>General</c:formatCode>
                <c:ptCount val="1"/>
                <c:pt idx="0">
                  <c:v>5.0334240000000001</c:v>
                </c:pt>
              </c:numCache>
            </c:numRef>
          </c:xVal>
          <c:yVal>
            <c:numRef>
              <c:f>Sheet1!$B$2</c:f>
              <c:numCache>
                <c:formatCode>General</c:formatCode>
                <c:ptCount val="1"/>
                <c:pt idx="0">
                  <c:v>2.6560980000000001</c:v>
                </c:pt>
              </c:numCache>
            </c:numRef>
          </c:yVal>
          <c:bubbleSize>
            <c:numLit>
              <c:formatCode>General</c:formatCode>
              <c:ptCount val="1"/>
              <c:pt idx="0">
                <c:v>1</c:v>
              </c:pt>
            </c:numLit>
          </c:bubbleSize>
          <c:bubble3D val="0"/>
          <c:extLst>
            <c:ext xmlns:c16="http://schemas.microsoft.com/office/drawing/2014/chart" uri="{C3380CC4-5D6E-409C-BE32-E72D297353CC}">
              <c16:uniqueId val="{00000000-1F8A-4FA5-89D8-F0A90D1CF7AC}"/>
            </c:ext>
          </c:extLst>
        </c:ser>
        <c:ser>
          <c:idx val="1"/>
          <c:order val="1"/>
          <c:tx>
            <c:strRef>
              <c:f>Sheet1!$D$3</c:f>
              <c:strCache>
                <c:ptCount val="1"/>
                <c:pt idx="0">
                  <c:v>硬件虚拟化</c:v>
                </c:pt>
              </c:strCache>
            </c:strRef>
          </c:tx>
          <c:spPr>
            <a:noFill/>
            <a:ln w="12700">
              <a:solidFill>
                <a:srgbClr val="000000">
                  <a:shade val="50000"/>
                </a:srgbClr>
              </a:solidFill>
              <a:prstDash val="solid"/>
            </a:ln>
            <a:effectLst/>
          </c:spPr>
          <c:invertIfNegative val="0"/>
          <c:xVal>
            <c:numRef>
              <c:f>Sheet1!$A$3</c:f>
              <c:numCache>
                <c:formatCode>General</c:formatCode>
                <c:ptCount val="1"/>
                <c:pt idx="0">
                  <c:v>3.2552729999999999</c:v>
                </c:pt>
              </c:numCache>
            </c:numRef>
          </c:xVal>
          <c:yVal>
            <c:numRef>
              <c:f>Sheet1!$B$3</c:f>
              <c:numCache>
                <c:formatCode>General</c:formatCode>
                <c:ptCount val="1"/>
                <c:pt idx="0">
                  <c:v>5.4487170000000003</c:v>
                </c:pt>
              </c:numCache>
            </c:numRef>
          </c:yVal>
          <c:bubbleSize>
            <c:numLit>
              <c:formatCode>General</c:formatCode>
              <c:ptCount val="1"/>
              <c:pt idx="0">
                <c:v>1</c:v>
              </c:pt>
            </c:numLit>
          </c:bubbleSize>
          <c:bubble3D val="0"/>
          <c:extLst>
            <c:ext xmlns:c16="http://schemas.microsoft.com/office/drawing/2014/chart" uri="{C3380CC4-5D6E-409C-BE32-E72D297353CC}">
              <c16:uniqueId val="{00000002-1F8A-4FA5-89D8-F0A90D1CF7AC}"/>
            </c:ext>
          </c:extLst>
        </c:ser>
        <c:ser>
          <c:idx val="2"/>
          <c:order val="2"/>
          <c:tx>
            <c:strRef>
              <c:f>Sheet1!$D$4</c:f>
              <c:strCache>
                <c:ptCount val="1"/>
                <c:pt idx="0">
                  <c:v>容器化</c:v>
                </c:pt>
              </c:strCache>
            </c:strRef>
          </c:tx>
          <c:spPr>
            <a:solidFill>
              <a:schemeClr val="tx1"/>
            </a:solidFill>
            <a:ln w="25400">
              <a:noFill/>
            </a:ln>
            <a:effectLst/>
          </c:spPr>
          <c:invertIfNegative val="0"/>
          <c:xVal>
            <c:numRef>
              <c:f>Sheet1!$A$4</c:f>
              <c:numCache>
                <c:formatCode>General</c:formatCode>
                <c:ptCount val="1"/>
                <c:pt idx="0">
                  <c:v>3.4471579999999999</c:v>
                </c:pt>
              </c:numCache>
            </c:numRef>
          </c:xVal>
          <c:yVal>
            <c:numRef>
              <c:f>Sheet1!$B$4</c:f>
              <c:numCache>
                <c:formatCode>General</c:formatCode>
                <c:ptCount val="1"/>
                <c:pt idx="0">
                  <c:v>3.6357849999999998</c:v>
                </c:pt>
              </c:numCache>
            </c:numRef>
          </c:yVal>
          <c:bubbleSize>
            <c:numLit>
              <c:formatCode>General</c:formatCode>
              <c:ptCount val="1"/>
              <c:pt idx="0">
                <c:v>1</c:v>
              </c:pt>
            </c:numLit>
          </c:bubbleSize>
          <c:bubble3D val="0"/>
          <c:extLst>
            <c:ext xmlns:c16="http://schemas.microsoft.com/office/drawing/2014/chart" uri="{C3380CC4-5D6E-409C-BE32-E72D297353CC}">
              <c16:uniqueId val="{00000003-1F8A-4FA5-89D8-F0A90D1CF7AC}"/>
            </c:ext>
          </c:extLst>
        </c:ser>
        <c:dLbls>
          <c:showLegendKey val="0"/>
          <c:showVal val="0"/>
          <c:showCatName val="0"/>
          <c:showSerName val="0"/>
          <c:showPercent val="0"/>
          <c:showBubbleSize val="0"/>
        </c:dLbls>
        <c:bubbleScale val="100"/>
        <c:showNegBubbles val="0"/>
        <c:axId val="202158687"/>
        <c:axId val="193493935"/>
      </c:bubbleChart>
      <c:valAx>
        <c:axId val="202158687"/>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r>
                  <a:rPr lang="zh-CN" altLang="en-US"/>
                  <a:t>更快部署在</a:t>
                </a:r>
                <a:r>
                  <a:rPr lang="en-US" altLang="zh-CN"/>
                  <a:t>RISC-V</a:t>
                </a:r>
                <a:r>
                  <a:rPr lang="zh-CN" altLang="en-US"/>
                  <a:t>设备上         更复杂的移植过程</a:t>
                </a:r>
                <a:endParaRPr lang="zh-CN"/>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193493935"/>
        <c:crosses val="autoZero"/>
        <c:crossBetween val="midCat"/>
      </c:valAx>
      <c:valAx>
        <c:axId val="193493935"/>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r>
                  <a:rPr lang="zh-CN" altLang="en-US" baseline="0"/>
                  <a:t>更短的训练时间     </a:t>
                </a:r>
                <a:r>
                  <a:rPr lang="zh-CN" altLang="en-US"/>
                  <a:t>  更多的性能损失</a:t>
                </a:r>
                <a:endParaRPr lang="zh-CN"/>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2021586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B334-5CC3-46FF-8BC8-F76077B8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21</cp:revision>
  <cp:lastPrinted>2020-04-29T04:53:00Z</cp:lastPrinted>
  <dcterms:created xsi:type="dcterms:W3CDTF">2020-04-29T01:46:00Z</dcterms:created>
  <dcterms:modified xsi:type="dcterms:W3CDTF">2020-04-29T07:10:00Z</dcterms:modified>
</cp:coreProperties>
</file>