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Times New Roman" w:cs="Calibri"/>
          <w:b/>
          <w:bCs/>
          <w:sz w:val="32"/>
          <w:szCs w:val="32"/>
        </w:rPr>
      </w:pPr>
    </w:p>
    <w:p>
      <w:pPr>
        <w:jc w:val="center"/>
        <w:rPr>
          <w:rFonts w:eastAsia="Times New Roman" w:cs="Calibri"/>
          <w:b/>
          <w:bCs/>
          <w:sz w:val="32"/>
          <w:szCs w:val="32"/>
        </w:rPr>
      </w:pPr>
    </w:p>
    <w:p>
      <w:pPr>
        <w:jc w:val="center"/>
        <w:rPr>
          <w:rFonts w:eastAsia="Times New Roman" w:cs="Calibri"/>
          <w:b/>
          <w:bCs/>
          <w:sz w:val="32"/>
          <w:szCs w:val="32"/>
        </w:rPr>
      </w:pPr>
    </w:p>
    <w:p>
      <w:pPr>
        <w:jc w:val="center"/>
        <w:rPr>
          <w:rFonts w:eastAsia="Times New Roman" w:cs="Calibri"/>
          <w:b/>
          <w:bCs/>
          <w:sz w:val="32"/>
          <w:szCs w:val="32"/>
        </w:rPr>
      </w:pPr>
    </w:p>
    <w:p>
      <w:pPr>
        <w:ind w:firstLine="961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ind w:firstLine="560" w:firstLineChars="200"/>
        <w:rPr>
          <w:sz w:val="28"/>
          <w:szCs w:val="28"/>
        </w:rPr>
      </w:pPr>
    </w:p>
    <w:p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</w:t>
      </w:r>
      <w:r>
        <w:rPr>
          <w:rFonts w:hint="eastAsia"/>
          <w:sz w:val="28"/>
          <w:szCs w:val="28"/>
        </w:rPr>
        <w:t>日，</w:t>
      </w:r>
      <w:r>
        <w:rPr>
          <w:rFonts w:hint="default"/>
          <w:bCs/>
          <w:sz w:val="28"/>
          <w:szCs w:val="28"/>
          <w:lang w:eastAsia="zh-CN"/>
        </w:rPr>
        <w:t>广州磐钴智能</w:t>
      </w:r>
      <w:r>
        <w:rPr>
          <w:rFonts w:hint="eastAsia"/>
          <w:bCs/>
          <w:sz w:val="28"/>
          <w:szCs w:val="28"/>
          <w:lang w:eastAsia="zh-CN"/>
        </w:rPr>
        <w:t>有限公司</w:t>
      </w:r>
      <w:r>
        <w:rPr>
          <w:rFonts w:hint="eastAsia"/>
          <w:sz w:val="28"/>
          <w:szCs w:val="28"/>
        </w:rPr>
        <w:t>在公司会议室举行</w:t>
      </w:r>
      <w:r>
        <w:rPr>
          <w:rFonts w:hint="eastAsia"/>
          <w:sz w:val="28"/>
          <w:szCs w:val="28"/>
          <w:lang w:val="en-US" w:eastAsia="zh-CN"/>
        </w:rPr>
        <w:t>项目研发</w:t>
      </w:r>
      <w:r>
        <w:rPr>
          <w:rFonts w:hint="eastAsia"/>
          <w:sz w:val="28"/>
          <w:szCs w:val="28"/>
        </w:rPr>
        <w:t>会议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1、会议通过了企业研发项目“革泰海外平台1期”的立项申请，按项目</w:t>
      </w:r>
      <w:r>
        <w:rPr>
          <w:rFonts w:hint="eastAsia"/>
          <w:sz w:val="28"/>
          <w:szCs w:val="28"/>
          <w:lang w:val="en-US" w:eastAsia="zh-CN"/>
        </w:rPr>
        <w:t>整体研发排期</w:t>
      </w:r>
      <w:r>
        <w:rPr>
          <w:rFonts w:hint="eastAsia"/>
          <w:sz w:val="28"/>
          <w:szCs w:val="28"/>
        </w:rPr>
        <w:t>计划执行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2、会议审定项目开发时间：20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31日</w:t>
      </w:r>
      <w:r>
        <w:rPr>
          <w:rFonts w:hint="eastAsia"/>
          <w:sz w:val="28"/>
          <w:szCs w:val="28"/>
        </w:rPr>
        <w:t>至20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18日。</w:t>
      </w:r>
    </w:p>
    <w:p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3、会议通过项目的相关经费预算，项目经费预</w:t>
      </w:r>
      <w:r>
        <w:rPr>
          <w:rFonts w:hint="eastAsia"/>
          <w:sz w:val="28"/>
          <w:szCs w:val="28"/>
          <w:highlight w:val="none"/>
        </w:rPr>
        <w:t>算</w:t>
      </w:r>
      <w:r>
        <w:rPr>
          <w:rFonts w:hint="eastAsia" w:ascii="黑体" w:hAnsi="黑体" w:eastAsia="黑体" w:cs="黑体"/>
          <w:b/>
          <w:bCs/>
          <w:sz w:val="28"/>
          <w:szCs w:val="28"/>
          <w:highlight w:val="yellow"/>
          <w:lang w:val="en-US" w:eastAsia="zh-CN"/>
        </w:rPr>
        <w:t xml:space="preserve"> 5 </w:t>
      </w:r>
      <w:r>
        <w:rPr>
          <w:rFonts w:hint="eastAsia"/>
          <w:sz w:val="28"/>
          <w:szCs w:val="28"/>
          <w:highlight w:val="none"/>
        </w:rPr>
        <w:t>万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研发部</w:t>
      </w:r>
      <w:r>
        <w:rPr>
          <w:rFonts w:hint="eastAsia"/>
          <w:sz w:val="28"/>
          <w:szCs w:val="28"/>
        </w:rPr>
        <w:t>加强项目管理，保证项目顺利实施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31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>
      <w:pPr>
        <w:jc w:val="center"/>
        <w:rPr>
          <w:rFonts w:eastAsia="Times New Roman" w:cs="Calibri"/>
          <w:b/>
          <w:bCs/>
          <w:sz w:val="52"/>
          <w:szCs w:val="52"/>
        </w:rPr>
      </w:pPr>
    </w:p>
    <w:p>
      <w:pPr>
        <w:jc w:val="center"/>
        <w:rPr>
          <w:rFonts w:eastAsia="Times New Roman" w:cs="Calibri"/>
          <w:b/>
          <w:bCs/>
          <w:sz w:val="52"/>
          <w:szCs w:val="52"/>
        </w:rPr>
      </w:pPr>
    </w:p>
    <w:p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>
      <w:pPr>
        <w:ind w:firstLine="1189" w:firstLineChars="396"/>
        <w:rPr>
          <w:rFonts w:ascii="黑体" w:eastAsia="黑体" w:cs="黑体"/>
          <w:b/>
          <w:bCs/>
          <w:sz w:val="30"/>
          <w:szCs w:val="30"/>
        </w:rPr>
      </w:pPr>
    </w:p>
    <w:p>
      <w:pPr>
        <w:ind w:firstLine="1189" w:firstLineChars="396"/>
        <w:rPr>
          <w:rFonts w:ascii="黑体" w:eastAsia="黑体" w:cs="黑体"/>
          <w:b/>
          <w:bCs/>
          <w:sz w:val="30"/>
          <w:szCs w:val="30"/>
        </w:rPr>
      </w:pPr>
    </w:p>
    <w:p>
      <w:pPr>
        <w:ind w:firstLine="1189" w:firstLineChars="396"/>
        <w:rPr>
          <w:rFonts w:ascii="黑体" w:eastAsia="黑体" w:cs="黑体"/>
          <w:b/>
          <w:bCs/>
          <w:sz w:val="30"/>
          <w:szCs w:val="30"/>
        </w:rPr>
      </w:pPr>
    </w:p>
    <w:p>
      <w:pPr>
        <w:rPr>
          <w:rFonts w:ascii="黑体" w:eastAsia="黑体" w:cs="黑体"/>
          <w:b/>
          <w:bCs/>
          <w:sz w:val="30"/>
          <w:szCs w:val="30"/>
        </w:rPr>
      </w:pPr>
    </w:p>
    <w:p>
      <w:pPr>
        <w:spacing w:line="700" w:lineRule="exact"/>
        <w:jc w:val="center"/>
        <w:rPr>
          <w:rFonts w:hint="default" w:ascii="宋体" w:hAns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项目名称：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革泰海外平台1期</w:t>
      </w:r>
    </w:p>
    <w:p>
      <w:pPr>
        <w:spacing w:line="700" w:lineRule="exact"/>
        <w:jc w:val="center"/>
        <w:rPr>
          <w:rFonts w:hint="default" w:asci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项目责任人：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黄达庆</w:t>
      </w:r>
    </w:p>
    <w:p>
      <w:pPr>
        <w:ind w:firstLine="1920" w:firstLineChars="600"/>
        <w:jc w:val="left"/>
        <w:rPr>
          <w:rFonts w:ascii="宋体"/>
          <w:sz w:val="32"/>
          <w:szCs w:val="32"/>
        </w:rPr>
      </w:pPr>
    </w:p>
    <w:p>
      <w:pPr>
        <w:ind w:firstLine="2380" w:firstLineChars="850"/>
        <w:rPr>
          <w:rFonts w:ascii="宋体"/>
          <w:sz w:val="28"/>
          <w:szCs w:val="28"/>
        </w:rPr>
      </w:pPr>
    </w:p>
    <w:p>
      <w:pPr>
        <w:rPr>
          <w:rFonts w:ascii="宋体"/>
          <w:sz w:val="28"/>
          <w:szCs w:val="28"/>
        </w:rPr>
      </w:pPr>
    </w:p>
    <w:p>
      <w:pPr>
        <w:jc w:val="center"/>
        <w:rPr>
          <w:rFonts w:ascii="宋体"/>
          <w:sz w:val="32"/>
          <w:szCs w:val="32"/>
        </w:rPr>
      </w:pPr>
    </w:p>
    <w:p>
      <w:pPr>
        <w:jc w:val="both"/>
        <w:rPr>
          <w:rFonts w:ascii="宋体"/>
          <w:sz w:val="32"/>
          <w:szCs w:val="32"/>
        </w:rPr>
      </w:pPr>
    </w:p>
    <w:p>
      <w:pPr>
        <w:jc w:val="center"/>
        <w:rPr>
          <w:rFonts w:ascii="宋体"/>
          <w:sz w:val="32"/>
          <w:szCs w:val="32"/>
        </w:rPr>
      </w:pPr>
    </w:p>
    <w:p>
      <w:pPr>
        <w:jc w:val="center"/>
        <w:rPr>
          <w:rFonts w:asci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20</w:t>
      </w:r>
      <w:r>
        <w:rPr>
          <w:rFonts w:hint="eastAsia" w:ascii="宋体" w:hAnsi="宋体"/>
          <w:sz w:val="32"/>
          <w:szCs w:val="32"/>
          <w:lang w:val="en-US" w:eastAsia="zh-CN"/>
        </w:rPr>
        <w:t>26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>8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>31</w:t>
      </w:r>
      <w:r>
        <w:rPr>
          <w:rFonts w:hint="eastAsia" w:ascii="宋体" w:hAnsi="宋体"/>
          <w:sz w:val="32"/>
          <w:szCs w:val="32"/>
        </w:rPr>
        <w:t>日</w:t>
      </w:r>
    </w:p>
    <w:p>
      <w:pPr>
        <w:jc w:val="center"/>
        <w:rPr>
          <w:rFonts w:ascii="宋体"/>
          <w:sz w:val="32"/>
          <w:szCs w:val="32"/>
        </w:rPr>
      </w:pPr>
    </w:p>
    <w:p>
      <w:pPr>
        <w:jc w:val="center"/>
        <w:rPr>
          <w:rFonts w:ascii="宋体"/>
          <w:sz w:val="32"/>
          <w:szCs w:val="32"/>
        </w:rPr>
      </w:pPr>
    </w:p>
    <w:p>
      <w:pPr>
        <w:jc w:val="center"/>
        <w:rPr>
          <w:rFonts w:ascii="宋体"/>
          <w:sz w:val="32"/>
          <w:szCs w:val="32"/>
        </w:rPr>
      </w:pPr>
    </w:p>
    <w:p>
      <w:pPr>
        <w:jc w:val="both"/>
        <w:rPr>
          <w:rFonts w:ascii="宋体"/>
          <w:sz w:val="32"/>
          <w:szCs w:val="32"/>
        </w:rPr>
      </w:pPr>
    </w:p>
    <w:p>
      <w:pPr>
        <w:jc w:val="both"/>
        <w:rPr>
          <w:rFonts w:ascii="宋体"/>
          <w:sz w:val="32"/>
          <w:szCs w:val="32"/>
        </w:rPr>
      </w:pPr>
    </w:p>
    <w:tbl>
      <w:tblPr>
        <w:tblStyle w:val="16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672"/>
        <w:gridCol w:w="1608"/>
        <w:gridCol w:w="32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gridSpan w:val="3"/>
            <w:vAlign w:val="center"/>
          </w:tcPr>
          <w:p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  <w:t>革泰海外平台1期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gridSpan w:val="3"/>
            <w:vAlign w:val="center"/>
          </w:tcPr>
          <w:p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万元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gridSpan w:val="3"/>
            <w:vAlign w:val="center"/>
          </w:tcPr>
          <w:p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31日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gridSpan w:val="3"/>
            <w:vAlign w:val="center"/>
          </w:tcPr>
          <w:p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2672" w:type="dxa"/>
            <w:vAlign w:val="center"/>
          </w:tcPr>
          <w:p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</w:p>
        </w:tc>
        <w:tc>
          <w:tcPr>
            <w:tcW w:w="1608" w:type="dxa"/>
            <w:vAlign w:val="center"/>
          </w:tcPr>
          <w:p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b/>
                <w:bCs/>
                <w:kern w:val="0"/>
                <w:sz w:val="28"/>
                <w:szCs w:val="28"/>
                <w:lang w:val="en-US" w:eastAsia="zh-CN"/>
              </w:rPr>
              <w:t>小组长</w:t>
            </w:r>
          </w:p>
        </w:tc>
        <w:tc>
          <w:tcPr>
            <w:tcW w:w="3280" w:type="dxa"/>
            <w:vAlign w:val="center"/>
          </w:tcPr>
          <w:p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>
            <w:pPr>
              <w:jc w:val="left"/>
              <w:rPr>
                <w:rFonts w:asci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成员</w:t>
            </w:r>
          </w:p>
        </w:tc>
        <w:tc>
          <w:tcPr>
            <w:tcW w:w="7560" w:type="dxa"/>
            <w:gridSpan w:val="3"/>
            <w:vAlign w:val="center"/>
          </w:tcPr>
          <w:p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黄钊林、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潘信宇、童美娜、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林庆敏、黄学娜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4"/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 5 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人员费用：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4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highlight w:val="yellow"/>
                <w:lang w:eastAsia="zh-CN"/>
                <w:woUserID w:val="1"/>
              </w:rPr>
              <w:t>.5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设备物资费用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（3）其他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费用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若需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/>
                <w:bCs/>
                <w:sz w:val="28"/>
                <w:szCs w:val="28"/>
                <w:highlight w:val="yellow"/>
                <w:lang w:eastAsia="zh-CN"/>
                <w:woUserID w:val="1"/>
              </w:rPr>
              <w:t>0.5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黄达庆：负责研发项目的组织、协调管理和评审。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欧阳铖：前端开发工程师，负责前端功能实现开发以及项目跟进。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黄钊林：iOS/Android开发工程师，负责app开发。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梁培坤：JAVA开发工程师，负责后端接口实现，功能逻辑开发。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潘信宇：前端开发工程师，负责前端功能实现开发。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童美娜/林庆敏：软件测试工程师，负责平台整体功能测试。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黄学娜：UI设计师，负责小程序、平台和APP UI设计。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完成革泰海外平台1期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的功能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开发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和终端联调。</w:t>
            </w:r>
          </w:p>
          <w:p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革泰定位器面向海外畜牧与资产追踪，一期需交付 App（Android/iOS）、监控台和管理后台，并完成 S18/186 终端 4G 接入。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>
            <w:pPr>
              <w:pStyle w:val="31"/>
              <w:numPr>
                <w:ilvl w:val="0"/>
                <w:numId w:val="0"/>
              </w:numPr>
              <w:spacing w:line="360" w:lineRule="auto"/>
              <w:ind w:left="280" w:leftChars="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5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tbl>
            <w:tblPr>
              <w:tblStyle w:val="16"/>
              <w:tblW w:w="97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17"/>
              <w:gridCol w:w="2461"/>
              <w:gridCol w:w="3233"/>
              <w:gridCol w:w="156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  <w:shd w:val="clear" w:color="auto" w:fill="D9D9D9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阶段</w:t>
                  </w:r>
                </w:p>
              </w:tc>
              <w:tc>
                <w:tcPr>
                  <w:tcW w:w="2461" w:type="dxa"/>
                  <w:shd w:val="clear" w:color="auto" w:fill="D9D9D9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时间段</w:t>
                  </w:r>
                </w:p>
              </w:tc>
              <w:tc>
                <w:tcPr>
                  <w:tcW w:w="3233" w:type="dxa"/>
                  <w:shd w:val="clear" w:color="auto" w:fill="D9D9D9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里程碑</w:t>
                  </w:r>
                </w:p>
              </w:tc>
              <w:tc>
                <w:tcPr>
                  <w:tcW w:w="1561" w:type="dxa"/>
                  <w:shd w:val="clear" w:color="auto" w:fill="D9D9D9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/>
                      <w:sz w:val="22"/>
                      <w:szCs w:val="22"/>
                    </w:rPr>
                    <w:t>节点时间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517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需求与设计</w:t>
                  </w:r>
                </w:p>
              </w:tc>
              <w:tc>
                <w:tcPr>
                  <w:tcW w:w="24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8/31 – 9/5</w:t>
                  </w: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① 方案定稿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9/5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终端接入与基础搭建</w:t>
                  </w:r>
                </w:p>
              </w:tc>
              <w:tc>
                <w:tcPr>
                  <w:tcW w:w="24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9/6 – 9/11</w:t>
                  </w: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② 革泰终端连上系统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  <w:vMerge w:val="restart"/>
                </w:tcPr>
                <w:p>
                  <w:pPr>
                    <w:spacing w:line="240" w:lineRule="auto"/>
                    <w:jc w:val="center"/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</w:pPr>
                </w:p>
                <w:p>
                  <w:pPr>
                    <w:spacing w:line="240" w:lineRule="auto"/>
                    <w:ind w:firstLine="440" w:firstLineChars="20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核心功能开发</w:t>
                  </w:r>
                </w:p>
              </w:tc>
              <w:tc>
                <w:tcPr>
                  <w:tcW w:w="2461" w:type="dxa"/>
                  <w:vMerge w:val="restart"/>
                </w:tcPr>
                <w:p>
                  <w:pPr>
                    <w:spacing w:line="520" w:lineRule="exact"/>
                    <w:ind w:firstLine="440" w:firstLineChars="20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9/12 – 9/18</w:t>
                  </w: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③ App 核心可演示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  <w:vMerge w:val="continue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461" w:type="dxa"/>
                  <w:vMerge w:val="continue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④ 平台核心功能可演示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系统集成联调</w:t>
                  </w:r>
                </w:p>
              </w:tc>
              <w:tc>
                <w:tcPr>
                  <w:tcW w:w="24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9/22 – 9/24</w:t>
                  </w: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⑤ 全流程跑通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9/24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517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测试验收与交付</w:t>
                  </w:r>
                </w:p>
              </w:tc>
              <w:tc>
                <w:tcPr>
                  <w:tcW w:w="24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9/16–9/30、10/8–10/18</w:t>
                  </w:r>
                </w:p>
              </w:tc>
              <w:tc>
                <w:tcPr>
                  <w:tcW w:w="3233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⑥ 验收交付</w:t>
                  </w:r>
                </w:p>
              </w:tc>
              <w:tc>
                <w:tcPr>
                  <w:tcW w:w="1561" w:type="dxa"/>
                </w:tcPr>
                <w:p>
                  <w:pPr>
                    <w:spacing w:line="520" w:lineRule="exact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宋体" w:hAnsi="宋体" w:eastAsia="宋体"/>
                      <w:b w:val="0"/>
                      <w:sz w:val="22"/>
                      <w:szCs w:val="22"/>
                    </w:rPr>
                    <w:t>10/18</w:t>
                  </w:r>
                </w:p>
              </w:tc>
            </w:tr>
          </w:tbl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sz w:val="28"/>
                <w:szCs w:val="28"/>
              </w:rPr>
              <w:t>无。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774" w:type="dxa"/>
            <w:gridSpan w:val="4"/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功能实现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>
            <w:pPr>
              <w:pStyle w:val="31"/>
              <w:numPr>
                <w:ilvl w:val="0"/>
                <w:numId w:val="0"/>
              </w:numPr>
              <w:spacing w:line="360" w:lineRule="auto"/>
              <w:ind w:left="280" w:leftChars="0"/>
              <w:rPr>
                <w:rFonts w:hint="default" w:ascii="宋体" w:hAnsi="宋体"/>
                <w:b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8"/>
                <w:szCs w:val="28"/>
                <w:lang w:val="en-US" w:eastAsia="zh-CN"/>
              </w:rPr>
              <w:t>参考《革泰APP一期功能列表V2.0》文档。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774" w:type="dxa"/>
            <w:gridSpan w:val="4"/>
          </w:tcPr>
          <w:p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>
            <w:pPr>
              <w:spacing w:line="520" w:lineRule="exact"/>
              <w:jc w:val="both"/>
              <w:rPr>
                <w:rFonts w:hint="default" w:cs="黑体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>
            <w:pPr>
              <w:spacing w:line="520" w:lineRule="exact"/>
              <w:jc w:val="center"/>
              <w:rPr>
                <w:rFonts w:hint="default" w:cs="黑体" w:asciiTheme="minorEastAsia" w:hAnsiTheme="minorEastAsia" w:eastAsiaTheme="minorEastAsia"/>
                <w:sz w:val="28"/>
                <w:szCs w:val="28"/>
                <w:u w:val="single"/>
                <w:lang w:val="en-US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>黄达庆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7" w:hRule="atLeast"/>
        </w:trPr>
        <w:tc>
          <w:tcPr>
            <w:tcW w:w="9774" w:type="dxa"/>
            <w:gridSpan w:val="4"/>
          </w:tcPr>
          <w:p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4"/>
          </w:tcPr>
          <w:p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总经理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/>
                <w:kern w:val="0"/>
                <w:sz w:val="28"/>
                <w:szCs w:val="28"/>
              </w:rPr>
              <w:t xml:space="preserve">  </w:t>
            </w:r>
          </w:p>
          <w:p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>
      <w:pPr>
        <w:widowControl/>
        <w:jc w:val="both"/>
        <w:rPr>
          <w:rFonts w:hint="default"/>
          <w:b/>
          <w:sz w:val="32"/>
          <w:szCs w:val="32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onsolas">
    <w:altName w:val="汉仪书宋二KW"/>
    <w:panose1 w:val="020B0609020204030204"/>
    <w:charset w:val="86"/>
    <w:family w:val="auto"/>
    <w:pitch w:val="default"/>
    <w:sig w:usb0="00000000" w:usb1="00000000" w:usb2="00000001" w:usb3="00000000" w:csb0="6000019F" w:csb1="DFD70000"/>
  </w:font>
  <w:font w:name="Tahoma">
    <w:altName w:val="Verdana"/>
    <w:panose1 w:val="020B0604030504040204"/>
    <w:charset w:val="00"/>
    <w:family w:val="auto"/>
    <w:pitch w:val="default"/>
    <w:sig w:usb0="00000000" w:usb1="00000000" w:usb2="00000029" w:usb3="00000000" w:csb0="200101FF" w:csb1="20280000"/>
  </w:font>
  <w:font w:name="Calibri Light">
    <w:altName w:val="Arial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left w:val="single" w:color="5B9BD5" w:sz="12" w:space="11"/>
        <w:bottom w:val="thinThickSmallGap" w:color="auto" w:sz="12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0"/>
        <w:szCs w:val="20"/>
        <w:lang w:eastAsia="zh-CN"/>
      </w:rPr>
    </w:pPr>
    <w:r>
      <w:rPr>
        <w:rFonts w:hint="eastAsia" w:ascii="Calibri Light" w:hAnsi="Calibri Light"/>
        <w:sz w:val="20"/>
        <w:szCs w:val="20"/>
        <w:lang w:eastAsia="zh-CN"/>
      </w:rPr>
      <w:t>广州磐钴智能科技有限公司</w:t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  <w:lang w:val="en-US" w:eastAsia="zh-CN"/>
      </w:rPr>
      <w:t xml:space="preserve">                          文档类型：项目文档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ZDExNjMxN2M3OGNiMGJhY2U1NTAzM2NkYmMyZDAifQ=="/>
  </w:docVars>
  <w:rsids>
    <w:rsidRoot w:val="00172A27"/>
    <w:rsid w:val="00005402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326A26"/>
    <w:rsid w:val="0033758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77718"/>
    <w:rsid w:val="005801C8"/>
    <w:rsid w:val="005A381E"/>
    <w:rsid w:val="005B50C5"/>
    <w:rsid w:val="0061255F"/>
    <w:rsid w:val="0069420D"/>
    <w:rsid w:val="006D2A98"/>
    <w:rsid w:val="00701718"/>
    <w:rsid w:val="00736908"/>
    <w:rsid w:val="00763993"/>
    <w:rsid w:val="00780DAE"/>
    <w:rsid w:val="00785731"/>
    <w:rsid w:val="0078768E"/>
    <w:rsid w:val="00794B10"/>
    <w:rsid w:val="007E7927"/>
    <w:rsid w:val="00804EC8"/>
    <w:rsid w:val="00845AD3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B62F5"/>
    <w:rsid w:val="00FF6B13"/>
    <w:rsid w:val="014F6641"/>
    <w:rsid w:val="017D4F5C"/>
    <w:rsid w:val="019404F8"/>
    <w:rsid w:val="01944054"/>
    <w:rsid w:val="01995B0E"/>
    <w:rsid w:val="01DB6127"/>
    <w:rsid w:val="0264611C"/>
    <w:rsid w:val="026C4FD1"/>
    <w:rsid w:val="027E290B"/>
    <w:rsid w:val="02AB5AF9"/>
    <w:rsid w:val="02FE16B2"/>
    <w:rsid w:val="030607B7"/>
    <w:rsid w:val="031C2553"/>
    <w:rsid w:val="032A1114"/>
    <w:rsid w:val="03403F7E"/>
    <w:rsid w:val="034B4BE6"/>
    <w:rsid w:val="035C558D"/>
    <w:rsid w:val="035E4919"/>
    <w:rsid w:val="0365604C"/>
    <w:rsid w:val="03C22BAD"/>
    <w:rsid w:val="03CC21CB"/>
    <w:rsid w:val="04051239"/>
    <w:rsid w:val="040C25C7"/>
    <w:rsid w:val="048760F2"/>
    <w:rsid w:val="04893C18"/>
    <w:rsid w:val="04A171B4"/>
    <w:rsid w:val="04A86794"/>
    <w:rsid w:val="052027CE"/>
    <w:rsid w:val="056D52E8"/>
    <w:rsid w:val="05834E5A"/>
    <w:rsid w:val="05D62E8D"/>
    <w:rsid w:val="05D76C05"/>
    <w:rsid w:val="05D90BCF"/>
    <w:rsid w:val="05E7509A"/>
    <w:rsid w:val="061E271A"/>
    <w:rsid w:val="062D05D7"/>
    <w:rsid w:val="062D602F"/>
    <w:rsid w:val="062E2CC9"/>
    <w:rsid w:val="069A3EBB"/>
    <w:rsid w:val="06BC02D5"/>
    <w:rsid w:val="06ED2E0B"/>
    <w:rsid w:val="06FA704F"/>
    <w:rsid w:val="070D6D82"/>
    <w:rsid w:val="07373DFF"/>
    <w:rsid w:val="075B5D40"/>
    <w:rsid w:val="07846919"/>
    <w:rsid w:val="079E5C2C"/>
    <w:rsid w:val="07B216D8"/>
    <w:rsid w:val="0828199A"/>
    <w:rsid w:val="086A5B0F"/>
    <w:rsid w:val="08A13C26"/>
    <w:rsid w:val="08E81855"/>
    <w:rsid w:val="08FA50E4"/>
    <w:rsid w:val="091343F8"/>
    <w:rsid w:val="0926237D"/>
    <w:rsid w:val="09376339"/>
    <w:rsid w:val="094A13A7"/>
    <w:rsid w:val="094B5940"/>
    <w:rsid w:val="097D1872"/>
    <w:rsid w:val="09CD37D2"/>
    <w:rsid w:val="09EB1FBD"/>
    <w:rsid w:val="0A3E36F7"/>
    <w:rsid w:val="0A4800D1"/>
    <w:rsid w:val="0A4E393A"/>
    <w:rsid w:val="0A5627EE"/>
    <w:rsid w:val="0A673916"/>
    <w:rsid w:val="0A71361E"/>
    <w:rsid w:val="0A913826"/>
    <w:rsid w:val="0AA01CBB"/>
    <w:rsid w:val="0AAB0D8C"/>
    <w:rsid w:val="0AB94B2B"/>
    <w:rsid w:val="0AC17990"/>
    <w:rsid w:val="0AE918B4"/>
    <w:rsid w:val="0AEB1120"/>
    <w:rsid w:val="0B13248D"/>
    <w:rsid w:val="0B1701D0"/>
    <w:rsid w:val="0B616E38"/>
    <w:rsid w:val="0B995089"/>
    <w:rsid w:val="0C08379B"/>
    <w:rsid w:val="0C0B585A"/>
    <w:rsid w:val="0C590374"/>
    <w:rsid w:val="0C721436"/>
    <w:rsid w:val="0C796C68"/>
    <w:rsid w:val="0CBB4B8B"/>
    <w:rsid w:val="0CD674BF"/>
    <w:rsid w:val="0D782A7C"/>
    <w:rsid w:val="0D8E229F"/>
    <w:rsid w:val="0DC108C7"/>
    <w:rsid w:val="0DC807D0"/>
    <w:rsid w:val="0E1704E7"/>
    <w:rsid w:val="0E2D3866"/>
    <w:rsid w:val="0E4F5ED2"/>
    <w:rsid w:val="0E547045"/>
    <w:rsid w:val="0E604601"/>
    <w:rsid w:val="0E6A4ABA"/>
    <w:rsid w:val="0E753703"/>
    <w:rsid w:val="0E897347"/>
    <w:rsid w:val="0EB837FD"/>
    <w:rsid w:val="0F1D1B2D"/>
    <w:rsid w:val="0F1E7653"/>
    <w:rsid w:val="0F3D21CF"/>
    <w:rsid w:val="0F5F3EF3"/>
    <w:rsid w:val="0FD85A54"/>
    <w:rsid w:val="10637A13"/>
    <w:rsid w:val="10E02E12"/>
    <w:rsid w:val="10E072B6"/>
    <w:rsid w:val="111156C1"/>
    <w:rsid w:val="11140D0D"/>
    <w:rsid w:val="114415F3"/>
    <w:rsid w:val="116457F1"/>
    <w:rsid w:val="116E6670"/>
    <w:rsid w:val="11EB7CC0"/>
    <w:rsid w:val="11FC0490"/>
    <w:rsid w:val="12333415"/>
    <w:rsid w:val="128B14A3"/>
    <w:rsid w:val="12C34799"/>
    <w:rsid w:val="12CD73C6"/>
    <w:rsid w:val="13736E91"/>
    <w:rsid w:val="1380268A"/>
    <w:rsid w:val="138C54D3"/>
    <w:rsid w:val="150572EB"/>
    <w:rsid w:val="15BD5E17"/>
    <w:rsid w:val="16041350"/>
    <w:rsid w:val="161C0D90"/>
    <w:rsid w:val="16287735"/>
    <w:rsid w:val="164107F7"/>
    <w:rsid w:val="16612C47"/>
    <w:rsid w:val="166242C9"/>
    <w:rsid w:val="1671458A"/>
    <w:rsid w:val="16F92E7F"/>
    <w:rsid w:val="173739A8"/>
    <w:rsid w:val="17854E13"/>
    <w:rsid w:val="17D631C0"/>
    <w:rsid w:val="17DE3E23"/>
    <w:rsid w:val="17F453F5"/>
    <w:rsid w:val="186E33F9"/>
    <w:rsid w:val="18765413"/>
    <w:rsid w:val="1881312C"/>
    <w:rsid w:val="188D76C7"/>
    <w:rsid w:val="18A706B9"/>
    <w:rsid w:val="18AD3F21"/>
    <w:rsid w:val="190B50EC"/>
    <w:rsid w:val="194D1260"/>
    <w:rsid w:val="195B397D"/>
    <w:rsid w:val="195C5947"/>
    <w:rsid w:val="196F567B"/>
    <w:rsid w:val="19A21D1A"/>
    <w:rsid w:val="19BB3046"/>
    <w:rsid w:val="19E25E4D"/>
    <w:rsid w:val="19E971DB"/>
    <w:rsid w:val="1A530AF8"/>
    <w:rsid w:val="1AE6196C"/>
    <w:rsid w:val="1B122762"/>
    <w:rsid w:val="1B17289A"/>
    <w:rsid w:val="1B1C5931"/>
    <w:rsid w:val="1B3B2F8F"/>
    <w:rsid w:val="1B745917"/>
    <w:rsid w:val="1B7F6943"/>
    <w:rsid w:val="1B903686"/>
    <w:rsid w:val="1B9A4611"/>
    <w:rsid w:val="1BD56FE6"/>
    <w:rsid w:val="1BE31EF1"/>
    <w:rsid w:val="1C0F0A4F"/>
    <w:rsid w:val="1C5D5C5E"/>
    <w:rsid w:val="1CE912A0"/>
    <w:rsid w:val="1CF74380"/>
    <w:rsid w:val="1D1F1166"/>
    <w:rsid w:val="1D1F4CC2"/>
    <w:rsid w:val="1D300C7D"/>
    <w:rsid w:val="1DC85359"/>
    <w:rsid w:val="1DCC309C"/>
    <w:rsid w:val="1E0571F2"/>
    <w:rsid w:val="1E1C7453"/>
    <w:rsid w:val="1E236A34"/>
    <w:rsid w:val="1E415B39"/>
    <w:rsid w:val="1F014CC6"/>
    <w:rsid w:val="1F1816E7"/>
    <w:rsid w:val="1F262338"/>
    <w:rsid w:val="1F4C6ECD"/>
    <w:rsid w:val="1F516226"/>
    <w:rsid w:val="1F642E60"/>
    <w:rsid w:val="1FA63478"/>
    <w:rsid w:val="202645B9"/>
    <w:rsid w:val="202A22FB"/>
    <w:rsid w:val="20536AFD"/>
    <w:rsid w:val="206F5F60"/>
    <w:rsid w:val="208E1245"/>
    <w:rsid w:val="20915ED7"/>
    <w:rsid w:val="209854B7"/>
    <w:rsid w:val="209D5157"/>
    <w:rsid w:val="20E039A6"/>
    <w:rsid w:val="20F85F56"/>
    <w:rsid w:val="21274A8D"/>
    <w:rsid w:val="213276BA"/>
    <w:rsid w:val="21717AB6"/>
    <w:rsid w:val="217355DC"/>
    <w:rsid w:val="21AA36F4"/>
    <w:rsid w:val="21B60EDA"/>
    <w:rsid w:val="21C1459A"/>
    <w:rsid w:val="223236E9"/>
    <w:rsid w:val="224A0A33"/>
    <w:rsid w:val="22737F8A"/>
    <w:rsid w:val="228C120F"/>
    <w:rsid w:val="22A2261D"/>
    <w:rsid w:val="22AA14D2"/>
    <w:rsid w:val="22C205C9"/>
    <w:rsid w:val="22D86E65"/>
    <w:rsid w:val="22E5075C"/>
    <w:rsid w:val="22FE11E8"/>
    <w:rsid w:val="232474D6"/>
    <w:rsid w:val="233B037C"/>
    <w:rsid w:val="236D2C2B"/>
    <w:rsid w:val="23737B15"/>
    <w:rsid w:val="23C10881"/>
    <w:rsid w:val="23C6058D"/>
    <w:rsid w:val="23E34C9B"/>
    <w:rsid w:val="23FE3883"/>
    <w:rsid w:val="240B5FA0"/>
    <w:rsid w:val="24724271"/>
    <w:rsid w:val="248A5117"/>
    <w:rsid w:val="24B91EA0"/>
    <w:rsid w:val="24EF7670"/>
    <w:rsid w:val="255A71DF"/>
    <w:rsid w:val="25665B84"/>
    <w:rsid w:val="2593449F"/>
    <w:rsid w:val="259A582D"/>
    <w:rsid w:val="25A9619F"/>
    <w:rsid w:val="25EB42DB"/>
    <w:rsid w:val="25FF7D86"/>
    <w:rsid w:val="26437C73"/>
    <w:rsid w:val="264D464E"/>
    <w:rsid w:val="26551754"/>
    <w:rsid w:val="266F2816"/>
    <w:rsid w:val="267918E7"/>
    <w:rsid w:val="26AA5F44"/>
    <w:rsid w:val="26E33204"/>
    <w:rsid w:val="26F8482B"/>
    <w:rsid w:val="27165388"/>
    <w:rsid w:val="275D7DBA"/>
    <w:rsid w:val="27A44741"/>
    <w:rsid w:val="27F54F9D"/>
    <w:rsid w:val="285C6DCA"/>
    <w:rsid w:val="28D7187E"/>
    <w:rsid w:val="28F96D0F"/>
    <w:rsid w:val="2919115F"/>
    <w:rsid w:val="29A0718A"/>
    <w:rsid w:val="2A15310C"/>
    <w:rsid w:val="2A1F09F7"/>
    <w:rsid w:val="2A614B6C"/>
    <w:rsid w:val="2A6F54DA"/>
    <w:rsid w:val="2A9767DF"/>
    <w:rsid w:val="2ABA427C"/>
    <w:rsid w:val="2ACA60C4"/>
    <w:rsid w:val="2AE75DCE"/>
    <w:rsid w:val="2B471FB3"/>
    <w:rsid w:val="2B6A5CA2"/>
    <w:rsid w:val="2B7A1EB5"/>
    <w:rsid w:val="2B7B3A0B"/>
    <w:rsid w:val="2BA07916"/>
    <w:rsid w:val="2BC37160"/>
    <w:rsid w:val="2C0C4FAB"/>
    <w:rsid w:val="2C1F6A8C"/>
    <w:rsid w:val="2CAB0320"/>
    <w:rsid w:val="2CEF46B1"/>
    <w:rsid w:val="2D60110A"/>
    <w:rsid w:val="2D7B23E8"/>
    <w:rsid w:val="2DB256DE"/>
    <w:rsid w:val="2DBC58A4"/>
    <w:rsid w:val="2DDD6BFF"/>
    <w:rsid w:val="2E203365"/>
    <w:rsid w:val="2E5B7B24"/>
    <w:rsid w:val="2E6263BD"/>
    <w:rsid w:val="2E9C2616"/>
    <w:rsid w:val="2EBA6F40"/>
    <w:rsid w:val="2ECB2EFB"/>
    <w:rsid w:val="2ED973C6"/>
    <w:rsid w:val="2EF835C5"/>
    <w:rsid w:val="2F2A7C22"/>
    <w:rsid w:val="2F332880"/>
    <w:rsid w:val="2F5051AF"/>
    <w:rsid w:val="2F6F1AD9"/>
    <w:rsid w:val="2F971030"/>
    <w:rsid w:val="2FCD67FF"/>
    <w:rsid w:val="2FD44032"/>
    <w:rsid w:val="2FE73D65"/>
    <w:rsid w:val="2FF63FA8"/>
    <w:rsid w:val="302723B3"/>
    <w:rsid w:val="302A5A00"/>
    <w:rsid w:val="305807BF"/>
    <w:rsid w:val="305B02AF"/>
    <w:rsid w:val="30803872"/>
    <w:rsid w:val="30B17ECF"/>
    <w:rsid w:val="30B359F5"/>
    <w:rsid w:val="30B5176D"/>
    <w:rsid w:val="30DA5064"/>
    <w:rsid w:val="310426F5"/>
    <w:rsid w:val="3106646D"/>
    <w:rsid w:val="310821E5"/>
    <w:rsid w:val="312B1A2F"/>
    <w:rsid w:val="31436D79"/>
    <w:rsid w:val="316E7B6E"/>
    <w:rsid w:val="31774C75"/>
    <w:rsid w:val="318555E4"/>
    <w:rsid w:val="31A737AC"/>
    <w:rsid w:val="32285F6F"/>
    <w:rsid w:val="32D22AAA"/>
    <w:rsid w:val="32D305D1"/>
    <w:rsid w:val="32E77BD8"/>
    <w:rsid w:val="32FE41DF"/>
    <w:rsid w:val="331035D3"/>
    <w:rsid w:val="333F17C2"/>
    <w:rsid w:val="339715FE"/>
    <w:rsid w:val="33AD0E22"/>
    <w:rsid w:val="33B26438"/>
    <w:rsid w:val="33CD5020"/>
    <w:rsid w:val="33F151B2"/>
    <w:rsid w:val="33F97BC3"/>
    <w:rsid w:val="340824FC"/>
    <w:rsid w:val="34256C0A"/>
    <w:rsid w:val="34A044E2"/>
    <w:rsid w:val="34D22DAB"/>
    <w:rsid w:val="35026F4B"/>
    <w:rsid w:val="350607E9"/>
    <w:rsid w:val="350C1B78"/>
    <w:rsid w:val="351B1DBB"/>
    <w:rsid w:val="355359F9"/>
    <w:rsid w:val="358E6A31"/>
    <w:rsid w:val="35B75F88"/>
    <w:rsid w:val="35D42696"/>
    <w:rsid w:val="35E6061B"/>
    <w:rsid w:val="35F86203"/>
    <w:rsid w:val="35F920FC"/>
    <w:rsid w:val="361311BE"/>
    <w:rsid w:val="363477DB"/>
    <w:rsid w:val="369167D9"/>
    <w:rsid w:val="369E0EF6"/>
    <w:rsid w:val="36CA3A99"/>
    <w:rsid w:val="36ED79DC"/>
    <w:rsid w:val="36EE59D9"/>
    <w:rsid w:val="373F4487"/>
    <w:rsid w:val="375021F0"/>
    <w:rsid w:val="37AB5678"/>
    <w:rsid w:val="37B95FE7"/>
    <w:rsid w:val="3801798E"/>
    <w:rsid w:val="3842422E"/>
    <w:rsid w:val="384F06F9"/>
    <w:rsid w:val="38514471"/>
    <w:rsid w:val="385B52F0"/>
    <w:rsid w:val="38740160"/>
    <w:rsid w:val="38B92017"/>
    <w:rsid w:val="3905525C"/>
    <w:rsid w:val="3924184B"/>
    <w:rsid w:val="394E6C03"/>
    <w:rsid w:val="3986639D"/>
    <w:rsid w:val="39934616"/>
    <w:rsid w:val="399565E0"/>
    <w:rsid w:val="399A59A4"/>
    <w:rsid w:val="39B36A66"/>
    <w:rsid w:val="3A105C66"/>
    <w:rsid w:val="3A7B3A28"/>
    <w:rsid w:val="3A7E0E22"/>
    <w:rsid w:val="3AA82343"/>
    <w:rsid w:val="3B20637D"/>
    <w:rsid w:val="3B2A2D58"/>
    <w:rsid w:val="3B471B5C"/>
    <w:rsid w:val="3B7F21B0"/>
    <w:rsid w:val="3B8C756F"/>
    <w:rsid w:val="3BC1190E"/>
    <w:rsid w:val="3C12639E"/>
    <w:rsid w:val="3C340332"/>
    <w:rsid w:val="3C7249B6"/>
    <w:rsid w:val="3C814BF9"/>
    <w:rsid w:val="3CB43221"/>
    <w:rsid w:val="3CE5162C"/>
    <w:rsid w:val="3D670293"/>
    <w:rsid w:val="3D7D1865"/>
    <w:rsid w:val="3DA36040"/>
    <w:rsid w:val="3DCE3E6E"/>
    <w:rsid w:val="3DEC0798"/>
    <w:rsid w:val="3E90381A"/>
    <w:rsid w:val="3EBB0897"/>
    <w:rsid w:val="3F065E81"/>
    <w:rsid w:val="3F5EFDAF"/>
    <w:rsid w:val="3FA23805"/>
    <w:rsid w:val="3FB11C9A"/>
    <w:rsid w:val="3FF95AB4"/>
    <w:rsid w:val="40307062"/>
    <w:rsid w:val="40BE01CA"/>
    <w:rsid w:val="40CF0629"/>
    <w:rsid w:val="40E337B9"/>
    <w:rsid w:val="4105229D"/>
    <w:rsid w:val="410B7187"/>
    <w:rsid w:val="411E769C"/>
    <w:rsid w:val="412546ED"/>
    <w:rsid w:val="41344930"/>
    <w:rsid w:val="41650F8E"/>
    <w:rsid w:val="417D62D7"/>
    <w:rsid w:val="4190546D"/>
    <w:rsid w:val="41943621"/>
    <w:rsid w:val="41AC096A"/>
    <w:rsid w:val="41BA3087"/>
    <w:rsid w:val="42042555"/>
    <w:rsid w:val="42530B88"/>
    <w:rsid w:val="426B4382"/>
    <w:rsid w:val="426C0E7F"/>
    <w:rsid w:val="426E3E72"/>
    <w:rsid w:val="426E5C20"/>
    <w:rsid w:val="42CF2B62"/>
    <w:rsid w:val="43104F29"/>
    <w:rsid w:val="43C337E6"/>
    <w:rsid w:val="43D22E33"/>
    <w:rsid w:val="43F839F3"/>
    <w:rsid w:val="441647C1"/>
    <w:rsid w:val="441F3676"/>
    <w:rsid w:val="44C63AF1"/>
    <w:rsid w:val="44CF6641"/>
    <w:rsid w:val="44ED5522"/>
    <w:rsid w:val="452B604A"/>
    <w:rsid w:val="453273D9"/>
    <w:rsid w:val="45336CAD"/>
    <w:rsid w:val="4564404C"/>
    <w:rsid w:val="4577128F"/>
    <w:rsid w:val="458A263A"/>
    <w:rsid w:val="458B0897"/>
    <w:rsid w:val="45E5269D"/>
    <w:rsid w:val="46560EA5"/>
    <w:rsid w:val="46A63BDA"/>
    <w:rsid w:val="46F04E55"/>
    <w:rsid w:val="46FB6869"/>
    <w:rsid w:val="471400CE"/>
    <w:rsid w:val="478101A3"/>
    <w:rsid w:val="47811F51"/>
    <w:rsid w:val="47A125F4"/>
    <w:rsid w:val="47AC6309"/>
    <w:rsid w:val="48083193"/>
    <w:rsid w:val="48561630"/>
    <w:rsid w:val="485B6C46"/>
    <w:rsid w:val="48627FD5"/>
    <w:rsid w:val="487864FC"/>
    <w:rsid w:val="48F21359"/>
    <w:rsid w:val="48FF75D2"/>
    <w:rsid w:val="49793828"/>
    <w:rsid w:val="498A77E3"/>
    <w:rsid w:val="499917D4"/>
    <w:rsid w:val="49EA64D4"/>
    <w:rsid w:val="49F7474D"/>
    <w:rsid w:val="4A867F05"/>
    <w:rsid w:val="4AC62A9D"/>
    <w:rsid w:val="4B1D4687"/>
    <w:rsid w:val="4B29302C"/>
    <w:rsid w:val="4B8F7333"/>
    <w:rsid w:val="4BA83F51"/>
    <w:rsid w:val="4BAE52DF"/>
    <w:rsid w:val="4BBE3774"/>
    <w:rsid w:val="4BF4363A"/>
    <w:rsid w:val="4C371778"/>
    <w:rsid w:val="4C6209D9"/>
    <w:rsid w:val="4CBA2C62"/>
    <w:rsid w:val="4D0E24D9"/>
    <w:rsid w:val="4D1D44CA"/>
    <w:rsid w:val="4D275349"/>
    <w:rsid w:val="4D381304"/>
    <w:rsid w:val="4D510618"/>
    <w:rsid w:val="4D986247"/>
    <w:rsid w:val="4DB56DF9"/>
    <w:rsid w:val="4DC922C3"/>
    <w:rsid w:val="4E3221F7"/>
    <w:rsid w:val="4E402B66"/>
    <w:rsid w:val="4E916F1E"/>
    <w:rsid w:val="4ED60DD5"/>
    <w:rsid w:val="4EEA4880"/>
    <w:rsid w:val="4EF92D15"/>
    <w:rsid w:val="4F860A4D"/>
    <w:rsid w:val="4F865BB9"/>
    <w:rsid w:val="4F986C56"/>
    <w:rsid w:val="4FCB6460"/>
    <w:rsid w:val="501E2A33"/>
    <w:rsid w:val="502142D2"/>
    <w:rsid w:val="506348EA"/>
    <w:rsid w:val="50CA6717"/>
    <w:rsid w:val="50E7551B"/>
    <w:rsid w:val="51426BF5"/>
    <w:rsid w:val="5144471C"/>
    <w:rsid w:val="51905BB3"/>
    <w:rsid w:val="519F5DF6"/>
    <w:rsid w:val="51D33CF1"/>
    <w:rsid w:val="51D535C6"/>
    <w:rsid w:val="51FC4FF6"/>
    <w:rsid w:val="522D3402"/>
    <w:rsid w:val="52581BBF"/>
    <w:rsid w:val="525C7843"/>
    <w:rsid w:val="526D7CA2"/>
    <w:rsid w:val="528374C6"/>
    <w:rsid w:val="5287044A"/>
    <w:rsid w:val="52B753C1"/>
    <w:rsid w:val="52C5442A"/>
    <w:rsid w:val="52CA0C50"/>
    <w:rsid w:val="52CB6777"/>
    <w:rsid w:val="52DB4C0C"/>
    <w:rsid w:val="52DC0984"/>
    <w:rsid w:val="53206AC2"/>
    <w:rsid w:val="533267F6"/>
    <w:rsid w:val="5339369E"/>
    <w:rsid w:val="537312E8"/>
    <w:rsid w:val="5386726D"/>
    <w:rsid w:val="538A03E0"/>
    <w:rsid w:val="53C47D96"/>
    <w:rsid w:val="544B5DC1"/>
    <w:rsid w:val="54BE47E5"/>
    <w:rsid w:val="54BE6593"/>
    <w:rsid w:val="54C16083"/>
    <w:rsid w:val="54C55B73"/>
    <w:rsid w:val="54CA0BC8"/>
    <w:rsid w:val="54EA7388"/>
    <w:rsid w:val="55425416"/>
    <w:rsid w:val="55825812"/>
    <w:rsid w:val="558477DD"/>
    <w:rsid w:val="559D264C"/>
    <w:rsid w:val="55AB2979"/>
    <w:rsid w:val="55C027DF"/>
    <w:rsid w:val="56AF6ADB"/>
    <w:rsid w:val="56B440F1"/>
    <w:rsid w:val="56B76EBC"/>
    <w:rsid w:val="56C67981"/>
    <w:rsid w:val="56CA56C3"/>
    <w:rsid w:val="56E235EF"/>
    <w:rsid w:val="57256D9D"/>
    <w:rsid w:val="57284198"/>
    <w:rsid w:val="572B3ADE"/>
    <w:rsid w:val="576A0C54"/>
    <w:rsid w:val="577B69BD"/>
    <w:rsid w:val="5789732C"/>
    <w:rsid w:val="57923D07"/>
    <w:rsid w:val="57B974E6"/>
    <w:rsid w:val="57F8000E"/>
    <w:rsid w:val="581110D0"/>
    <w:rsid w:val="583354EA"/>
    <w:rsid w:val="584C2108"/>
    <w:rsid w:val="58B24661"/>
    <w:rsid w:val="58B959EF"/>
    <w:rsid w:val="58DC50C4"/>
    <w:rsid w:val="58FE78A6"/>
    <w:rsid w:val="59540F55"/>
    <w:rsid w:val="59A246D5"/>
    <w:rsid w:val="59C363FA"/>
    <w:rsid w:val="59E52814"/>
    <w:rsid w:val="59E92304"/>
    <w:rsid w:val="59EA213A"/>
    <w:rsid w:val="59F91E1B"/>
    <w:rsid w:val="5A00764E"/>
    <w:rsid w:val="5A113609"/>
    <w:rsid w:val="5A1530F9"/>
    <w:rsid w:val="5AD44559"/>
    <w:rsid w:val="5AD52888"/>
    <w:rsid w:val="5AE40D1D"/>
    <w:rsid w:val="5B4041A6"/>
    <w:rsid w:val="5B461090"/>
    <w:rsid w:val="5B465534"/>
    <w:rsid w:val="5B4D0671"/>
    <w:rsid w:val="5BBB7CD0"/>
    <w:rsid w:val="5BBC4A10"/>
    <w:rsid w:val="5BC76675"/>
    <w:rsid w:val="5BCD17B1"/>
    <w:rsid w:val="5BF22FC6"/>
    <w:rsid w:val="5CE2128D"/>
    <w:rsid w:val="5CED3727"/>
    <w:rsid w:val="5D184CAE"/>
    <w:rsid w:val="5D485594"/>
    <w:rsid w:val="5D5F28DD"/>
    <w:rsid w:val="5DB06C95"/>
    <w:rsid w:val="5E3E0745"/>
    <w:rsid w:val="5E443FAD"/>
    <w:rsid w:val="5EA04F5B"/>
    <w:rsid w:val="5EA42C9D"/>
    <w:rsid w:val="5EF01A3F"/>
    <w:rsid w:val="5F1C2834"/>
    <w:rsid w:val="60025ECE"/>
    <w:rsid w:val="602C2F4B"/>
    <w:rsid w:val="604E1113"/>
    <w:rsid w:val="60597AB8"/>
    <w:rsid w:val="608F34D9"/>
    <w:rsid w:val="609603C4"/>
    <w:rsid w:val="60AC5DF6"/>
    <w:rsid w:val="60B847DE"/>
    <w:rsid w:val="610D33E8"/>
    <w:rsid w:val="611F2AAF"/>
    <w:rsid w:val="61314591"/>
    <w:rsid w:val="61891CD7"/>
    <w:rsid w:val="61C80A51"/>
    <w:rsid w:val="61CA4FAD"/>
    <w:rsid w:val="61E0223F"/>
    <w:rsid w:val="61EB0BE3"/>
    <w:rsid w:val="61ED6709"/>
    <w:rsid w:val="620C04AB"/>
    <w:rsid w:val="622A34BA"/>
    <w:rsid w:val="62500A46"/>
    <w:rsid w:val="62943029"/>
    <w:rsid w:val="62976675"/>
    <w:rsid w:val="629D3C8C"/>
    <w:rsid w:val="62DF24F6"/>
    <w:rsid w:val="630E06E5"/>
    <w:rsid w:val="632C3261"/>
    <w:rsid w:val="637846F9"/>
    <w:rsid w:val="63B219B9"/>
    <w:rsid w:val="63BD210C"/>
    <w:rsid w:val="63C27722"/>
    <w:rsid w:val="63FF2724"/>
    <w:rsid w:val="64322AF9"/>
    <w:rsid w:val="643A375C"/>
    <w:rsid w:val="644665A5"/>
    <w:rsid w:val="64915A72"/>
    <w:rsid w:val="64AD3F2E"/>
    <w:rsid w:val="64AF44C5"/>
    <w:rsid w:val="64B21544"/>
    <w:rsid w:val="651E6BDA"/>
    <w:rsid w:val="65242442"/>
    <w:rsid w:val="657D1B52"/>
    <w:rsid w:val="659F5F6D"/>
    <w:rsid w:val="65D5373C"/>
    <w:rsid w:val="65E46075"/>
    <w:rsid w:val="661A3845"/>
    <w:rsid w:val="663342FC"/>
    <w:rsid w:val="664F7993"/>
    <w:rsid w:val="6692787F"/>
    <w:rsid w:val="66967370"/>
    <w:rsid w:val="66AF21DF"/>
    <w:rsid w:val="66B617C0"/>
    <w:rsid w:val="66B94E0C"/>
    <w:rsid w:val="66F81DD8"/>
    <w:rsid w:val="6727446C"/>
    <w:rsid w:val="674F6D11"/>
    <w:rsid w:val="675D60DF"/>
    <w:rsid w:val="676927E5"/>
    <w:rsid w:val="67756B4A"/>
    <w:rsid w:val="677A27ED"/>
    <w:rsid w:val="677B0314"/>
    <w:rsid w:val="678B49FB"/>
    <w:rsid w:val="678C0681"/>
    <w:rsid w:val="67EC1211"/>
    <w:rsid w:val="690E58E3"/>
    <w:rsid w:val="69216C99"/>
    <w:rsid w:val="69F06D97"/>
    <w:rsid w:val="69FF347E"/>
    <w:rsid w:val="6AC40568"/>
    <w:rsid w:val="6B5E2426"/>
    <w:rsid w:val="6B79100E"/>
    <w:rsid w:val="6B80239C"/>
    <w:rsid w:val="6C327B3B"/>
    <w:rsid w:val="6C375151"/>
    <w:rsid w:val="6C3B62C3"/>
    <w:rsid w:val="6C5E041A"/>
    <w:rsid w:val="6C700663"/>
    <w:rsid w:val="6C7F08A6"/>
    <w:rsid w:val="6CC226AA"/>
    <w:rsid w:val="6CE7067D"/>
    <w:rsid w:val="6D0B213A"/>
    <w:rsid w:val="6D282CEC"/>
    <w:rsid w:val="6D617FAC"/>
    <w:rsid w:val="6D920165"/>
    <w:rsid w:val="6E3B3E98"/>
    <w:rsid w:val="6EF154D3"/>
    <w:rsid w:val="6F321C00"/>
    <w:rsid w:val="6F6F69B0"/>
    <w:rsid w:val="6F806E0F"/>
    <w:rsid w:val="701B4753"/>
    <w:rsid w:val="701C15D3"/>
    <w:rsid w:val="702C664F"/>
    <w:rsid w:val="705067E1"/>
    <w:rsid w:val="706C2EEF"/>
    <w:rsid w:val="70983CE4"/>
    <w:rsid w:val="721970A7"/>
    <w:rsid w:val="724A54B2"/>
    <w:rsid w:val="724F4877"/>
    <w:rsid w:val="72655E48"/>
    <w:rsid w:val="7289422C"/>
    <w:rsid w:val="728B1D53"/>
    <w:rsid w:val="72A2709C"/>
    <w:rsid w:val="72B8241C"/>
    <w:rsid w:val="73025D8D"/>
    <w:rsid w:val="73104006"/>
    <w:rsid w:val="73221F8B"/>
    <w:rsid w:val="73487C44"/>
    <w:rsid w:val="735A7977"/>
    <w:rsid w:val="7395275D"/>
    <w:rsid w:val="73AC0D3A"/>
    <w:rsid w:val="73ED4347"/>
    <w:rsid w:val="74010BB3"/>
    <w:rsid w:val="7405726A"/>
    <w:rsid w:val="74235FBB"/>
    <w:rsid w:val="744F0B5E"/>
    <w:rsid w:val="7467234B"/>
    <w:rsid w:val="74716D26"/>
    <w:rsid w:val="747F58E7"/>
    <w:rsid w:val="747F70C9"/>
    <w:rsid w:val="74EC45FF"/>
    <w:rsid w:val="750461F3"/>
    <w:rsid w:val="750E0FC2"/>
    <w:rsid w:val="752E10BB"/>
    <w:rsid w:val="753164B5"/>
    <w:rsid w:val="754461E9"/>
    <w:rsid w:val="756D573F"/>
    <w:rsid w:val="75930F1E"/>
    <w:rsid w:val="75DC4DDB"/>
    <w:rsid w:val="763E0E8A"/>
    <w:rsid w:val="77387FCF"/>
    <w:rsid w:val="77427712"/>
    <w:rsid w:val="77640DC4"/>
    <w:rsid w:val="77680FC7"/>
    <w:rsid w:val="777F50D6"/>
    <w:rsid w:val="779E42D6"/>
    <w:rsid w:val="78153E6C"/>
    <w:rsid w:val="78283BA0"/>
    <w:rsid w:val="785E1CB7"/>
    <w:rsid w:val="78866B18"/>
    <w:rsid w:val="78931961"/>
    <w:rsid w:val="78C87131"/>
    <w:rsid w:val="78E57CE3"/>
    <w:rsid w:val="79226841"/>
    <w:rsid w:val="79780B57"/>
    <w:rsid w:val="79B31B8F"/>
    <w:rsid w:val="79E166FC"/>
    <w:rsid w:val="79E61F64"/>
    <w:rsid w:val="79F04B91"/>
    <w:rsid w:val="7A2D1FFE"/>
    <w:rsid w:val="7A2D36EF"/>
    <w:rsid w:val="7A3F3423"/>
    <w:rsid w:val="7A8D0632"/>
    <w:rsid w:val="7AB34BF0"/>
    <w:rsid w:val="7ABB519F"/>
    <w:rsid w:val="7ADA5778"/>
    <w:rsid w:val="7B494533"/>
    <w:rsid w:val="7B51340D"/>
    <w:rsid w:val="7BAE260E"/>
    <w:rsid w:val="7BCD518A"/>
    <w:rsid w:val="7BEC339E"/>
    <w:rsid w:val="7BF5023D"/>
    <w:rsid w:val="7C354ADD"/>
    <w:rsid w:val="7C49699F"/>
    <w:rsid w:val="7C5C4760"/>
    <w:rsid w:val="7C8E41ED"/>
    <w:rsid w:val="7CA0289E"/>
    <w:rsid w:val="7CB225D2"/>
    <w:rsid w:val="7CE7227B"/>
    <w:rsid w:val="7CEA1D6C"/>
    <w:rsid w:val="7D1B2872"/>
    <w:rsid w:val="7D330F6F"/>
    <w:rsid w:val="7D787377"/>
    <w:rsid w:val="7D7C30CE"/>
    <w:rsid w:val="7D8E6B9B"/>
    <w:rsid w:val="7DF06F0E"/>
    <w:rsid w:val="7DFD162B"/>
    <w:rsid w:val="7E132BFC"/>
    <w:rsid w:val="7E1370A0"/>
    <w:rsid w:val="7E611BB9"/>
    <w:rsid w:val="7E741236"/>
    <w:rsid w:val="7E8D29AE"/>
    <w:rsid w:val="7E93024F"/>
    <w:rsid w:val="7E991353"/>
    <w:rsid w:val="7ED14F91"/>
    <w:rsid w:val="7EDC652F"/>
    <w:rsid w:val="7F016A1F"/>
    <w:rsid w:val="7F315A30"/>
    <w:rsid w:val="7F596D35"/>
    <w:rsid w:val="7F623E3B"/>
    <w:rsid w:val="7F7E679B"/>
    <w:rsid w:val="AFB65828"/>
    <w:rsid w:val="DF513D61"/>
    <w:rsid w:val="EFBFA48F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iPriority="99" w:semiHidden="0" w:name="Strong"/>
    <w:lsdException w:qFormat="1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8"/>
    <w:unhideWhenUsed/>
    <w:qFormat/>
    <w:uiPriority w:val="99"/>
    <w:pPr>
      <w:spacing w:before="322" w:beforeLines="0" w:after="322" w:afterLines="0"/>
      <w:outlineLvl w:val="0"/>
    </w:pPr>
    <w:rPr>
      <w:rFonts w:hint="eastAsia"/>
      <w:b/>
      <w:sz w:val="48"/>
      <w:szCs w:val="24"/>
    </w:rPr>
  </w:style>
  <w:style w:type="paragraph" w:styleId="3">
    <w:name w:val="heading 2"/>
    <w:basedOn w:val="1"/>
    <w:next w:val="1"/>
    <w:link w:val="39"/>
    <w:unhideWhenUsed/>
    <w:qFormat/>
    <w:uiPriority w:val="99"/>
    <w:pPr>
      <w:spacing w:before="299" w:beforeLines="0" w:after="299" w:afterLines="0"/>
      <w:outlineLvl w:val="1"/>
    </w:pPr>
    <w:rPr>
      <w:rFonts w:hint="eastAsia"/>
      <w:b/>
      <w:sz w:val="36"/>
      <w:szCs w:val="24"/>
    </w:rPr>
  </w:style>
  <w:style w:type="paragraph" w:styleId="4">
    <w:name w:val="heading 3"/>
    <w:basedOn w:val="1"/>
    <w:next w:val="1"/>
    <w:link w:val="40"/>
    <w:unhideWhenUsed/>
    <w:qFormat/>
    <w:uiPriority w:val="99"/>
    <w:pPr>
      <w:spacing w:before="280" w:beforeLines="0" w:after="280" w:afterLines="0"/>
      <w:outlineLvl w:val="2"/>
    </w:pPr>
    <w:rPr>
      <w:rFonts w:hint="eastAsia"/>
      <w:b/>
      <w:sz w:val="28"/>
      <w:szCs w:val="24"/>
    </w:rPr>
  </w:style>
  <w:style w:type="paragraph" w:styleId="5">
    <w:name w:val="heading 4"/>
    <w:basedOn w:val="1"/>
    <w:next w:val="1"/>
    <w:link w:val="41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next w:val="1"/>
    <w:link w:val="42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next w:val="1"/>
    <w:link w:val="43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99"/>
    <w:pPr>
      <w:jc w:val="left"/>
    </w:pPr>
  </w:style>
  <w:style w:type="paragraph" w:styleId="9">
    <w:name w:val="HTML Address"/>
    <w:basedOn w:val="1"/>
    <w:link w:val="45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10">
    <w:name w:val="Date"/>
    <w:basedOn w:val="1"/>
    <w:next w:val="1"/>
    <w:link w:val="29"/>
    <w:qFormat/>
    <w:uiPriority w:val="99"/>
    <w:pPr>
      <w:ind w:left="100" w:leftChars="2500"/>
    </w:pPr>
  </w:style>
  <w:style w:type="paragraph" w:styleId="11">
    <w:name w:val="Balloon Text"/>
    <w:basedOn w:val="1"/>
    <w:link w:val="33"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4"/>
    <w:unhideWhenUsed/>
    <w:qFormat/>
    <w:uiPriority w:val="99"/>
    <w:pPr>
      <w:spacing w:beforeLines="0" w:afterLines="0"/>
    </w:pPr>
    <w:rPr>
      <w:rFonts w:hint="eastAsia" w:ascii="Courier New" w:hAnsi="Courier New"/>
      <w:sz w:val="24"/>
      <w:szCs w:val="24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Strong"/>
    <w:unhideWhenUsed/>
    <w:qFormat/>
    <w:uiPriority w:val="99"/>
    <w:rPr>
      <w:rFonts w:hint="default"/>
      <w:b/>
      <w:sz w:val="24"/>
      <w:szCs w:val="24"/>
    </w:rPr>
  </w:style>
  <w:style w:type="character" w:styleId="19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20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21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2">
    <w:name w:val="HTML Acronym"/>
    <w:unhideWhenUsed/>
    <w:qFormat/>
    <w:uiPriority w:val="99"/>
    <w:rPr>
      <w:rFonts w:hint="default"/>
      <w:sz w:val="24"/>
      <w:szCs w:val="24"/>
    </w:rPr>
  </w:style>
  <w:style w:type="character" w:styleId="23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24">
    <w:name w:val="Hyperlink"/>
    <w:basedOn w:val="17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6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7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8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29">
    <w:name w:val="日期 Char"/>
    <w:basedOn w:val="17"/>
    <w:link w:val="10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30">
    <w:name w:val="页脚 Char"/>
    <w:basedOn w:val="17"/>
    <w:link w:val="12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7"/>
    <w:link w:val="13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33">
    <w:name w:val="批注框文本 Char"/>
    <w:basedOn w:val="17"/>
    <w:link w:val="11"/>
    <w:qFormat/>
    <w:uiPriority w:val="99"/>
    <w:rPr>
      <w:rFonts w:ascii="Calibri" w:hAnsi="Calibri" w:cs="宋体"/>
      <w:sz w:val="18"/>
      <w:szCs w:val="18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35">
    <w:name w:val="CodeBlock"/>
    <w:link w:val="37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36">
    <w:name w:val="Quote"/>
    <w:basedOn w:val="1"/>
    <w:link w:val="46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37">
    <w:name w:val="CodeBlock Text"/>
    <w:link w:val="35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38">
    <w:name w:val="heading 1 Text"/>
    <w:basedOn w:val="17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39">
    <w:name w:val="heading 2 Text"/>
    <w:basedOn w:val="17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40">
    <w:name w:val="heading 3 Text"/>
    <w:basedOn w:val="17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41">
    <w:name w:val="heading 4 Text"/>
    <w:basedOn w:val="17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2">
    <w:name w:val="heading 5 Text"/>
    <w:basedOn w:val="17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3">
    <w:name w:val="heading 6 Text"/>
    <w:basedOn w:val="17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44">
    <w:name w:val="HTML Preformatted Text"/>
    <w:basedOn w:val="17"/>
    <w:link w:val="14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45">
    <w:name w:val="HTML Address Text"/>
    <w:basedOn w:val="17"/>
    <w:link w:val="9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6">
    <w:name w:val="Quote Text"/>
    <w:basedOn w:val="17"/>
    <w:link w:val="36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5</Pages>
  <Words>837</Words>
  <Characters>965</Characters>
  <Lines>15</Lines>
  <Paragraphs>4</Paragraphs>
  <TotalTime>0</TotalTime>
  <ScaleCrop>false</ScaleCrop>
  <LinksUpToDate>false</LinksUpToDate>
  <CharactersWithSpaces>1278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2016-04-11T17:48:00Z</dcterms:created>
  <dc:creator>靖</dc:creator>
  <cp:lastModifiedBy>黄工</cp:lastModifiedBy>
  <cp:lastPrinted>2016-04-06T17:44:00Z</cp:lastPrinted>
  <dcterms:modified xsi:type="dcterms:W3CDTF">2026-09-03T16:25:55Z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2052-0.0.0.0</vt:lpwstr>
  </property>
  <property fmtid="{D5CDD505-2E9C-101B-9397-08002B2CF9AE}" pid="4" name="ICV">
    <vt:lpwstr>5879DA12E41E491487CE98AB45DB6DEB_13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