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F2" w:rsidRPr="000E18F2" w:rsidRDefault="000E18F2" w:rsidP="002A5865">
      <w:pPr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  <w:r w:rsidRPr="000E18F2">
        <w:rPr>
          <w:rFonts w:cs="Arial"/>
          <w:b/>
          <w:sz w:val="28"/>
          <w:szCs w:val="28"/>
        </w:rPr>
        <w:t>ACUERDO DE CERTIFICACION</w:t>
      </w:r>
    </w:p>
    <w:p w:rsidR="002A5865" w:rsidRPr="00D32C8A" w:rsidRDefault="002A5865" w:rsidP="002A5865">
      <w:pPr>
        <w:jc w:val="center"/>
        <w:rPr>
          <w:rFonts w:cs="Arial"/>
          <w:b/>
          <w:szCs w:val="24"/>
        </w:rPr>
      </w:pPr>
      <w:r w:rsidRPr="00D32C8A">
        <w:rPr>
          <w:rFonts w:cs="Arial"/>
          <w:b/>
          <w:szCs w:val="24"/>
        </w:rPr>
        <w:t>COMPLIANCE PCS LATINOAMERICANA S.A. - [NOMBRE DE LA ORGANIZACIÓN]</w:t>
      </w:r>
    </w:p>
    <w:p w:rsidR="002A5865" w:rsidRPr="00D32C8A" w:rsidRDefault="002A5865" w:rsidP="002A5865">
      <w:pPr>
        <w:jc w:val="center"/>
        <w:rPr>
          <w:rFonts w:cs="Arial"/>
          <w:b/>
          <w:i/>
          <w:szCs w:val="24"/>
        </w:rPr>
      </w:pPr>
      <w:r w:rsidRPr="00D32C8A">
        <w:rPr>
          <w:rFonts w:cs="Arial"/>
          <w:b/>
          <w:i/>
          <w:szCs w:val="24"/>
        </w:rPr>
        <w:t>(Firmar todas las hojas, eliminar esta leyenda)</w:t>
      </w:r>
    </w:p>
    <w:p w:rsidR="002A5865" w:rsidRPr="00D32C8A" w:rsidRDefault="002A5865" w:rsidP="002A5865">
      <w:pPr>
        <w:autoSpaceDE w:val="0"/>
        <w:autoSpaceDN w:val="0"/>
        <w:adjustRightInd w:val="0"/>
        <w:rPr>
          <w:rFonts w:cs="Arial"/>
          <w:szCs w:val="24"/>
        </w:rPr>
      </w:pPr>
      <w:r w:rsidRPr="00D32C8A">
        <w:rPr>
          <w:rFonts w:cs="Arial"/>
          <w:szCs w:val="24"/>
        </w:rPr>
        <w:t>Al objeto de garantizar un adecuado trámite</w:t>
      </w:r>
      <w:r w:rsidR="002A1FCD" w:rsidRPr="00D32C8A">
        <w:rPr>
          <w:rFonts w:cs="Arial"/>
          <w:szCs w:val="24"/>
        </w:rPr>
        <w:t xml:space="preserve"> en la </w:t>
      </w:r>
      <w:r w:rsidRPr="00D32C8A">
        <w:rPr>
          <w:rFonts w:cs="Arial"/>
          <w:szCs w:val="24"/>
        </w:rPr>
        <w:t xml:space="preserve">certificación </w:t>
      </w:r>
      <w:r w:rsidR="002A1FCD" w:rsidRPr="00D32C8A">
        <w:rPr>
          <w:rFonts w:cs="Arial"/>
          <w:szCs w:val="24"/>
        </w:rPr>
        <w:t>de productos receptores de televisión digital y</w:t>
      </w:r>
      <w:r w:rsidRPr="00D32C8A">
        <w:rPr>
          <w:rFonts w:cs="Arial"/>
          <w:szCs w:val="24"/>
        </w:rPr>
        <w:t xml:space="preserve"> la correcta colaboración comercial</w:t>
      </w:r>
      <w:r w:rsidRPr="00D32C8A">
        <w:rPr>
          <w:rFonts w:cs="Arial"/>
          <w:b/>
          <w:color w:val="FF0000"/>
          <w:szCs w:val="24"/>
        </w:rPr>
        <w:t xml:space="preserve"> </w:t>
      </w:r>
      <w:r w:rsidRPr="00D32C8A">
        <w:rPr>
          <w:rFonts w:cs="Arial"/>
          <w:szCs w:val="24"/>
        </w:rPr>
        <w:t>entre las partes implicadas,</w:t>
      </w:r>
      <w:r w:rsidRPr="00D32C8A">
        <w:rPr>
          <w:rFonts w:cs="Arial"/>
          <w:color w:val="FF0000"/>
          <w:szCs w:val="24"/>
        </w:rPr>
        <w:t xml:space="preserve"> </w:t>
      </w:r>
      <w:r w:rsidRPr="00D32C8A">
        <w:rPr>
          <w:rFonts w:cs="Arial"/>
          <w:szCs w:val="24"/>
        </w:rPr>
        <w:t xml:space="preserve">se hace necesaria la firma de un acuerdo que garantice </w:t>
      </w:r>
      <w:r w:rsidR="002A1FCD" w:rsidRPr="00D32C8A">
        <w:rPr>
          <w:rFonts w:cs="Arial"/>
          <w:szCs w:val="24"/>
        </w:rPr>
        <w:t xml:space="preserve">en todos sus extremos los derechos y las obligaciones </w:t>
      </w:r>
      <w:r w:rsidRPr="00D32C8A">
        <w:rPr>
          <w:rFonts w:cs="Arial"/>
          <w:szCs w:val="24"/>
        </w:rPr>
        <w:t xml:space="preserve">entre las partes. </w:t>
      </w:r>
    </w:p>
    <w:p w:rsidR="002A5865" w:rsidRPr="00916D84" w:rsidRDefault="002A5865" w:rsidP="002A5865">
      <w:pPr>
        <w:autoSpaceDE w:val="0"/>
        <w:autoSpaceDN w:val="0"/>
        <w:adjustRightInd w:val="0"/>
        <w:rPr>
          <w:rFonts w:cs="Arial"/>
          <w:b/>
          <w:szCs w:val="24"/>
        </w:rPr>
      </w:pPr>
      <w:r w:rsidRPr="00D32C8A">
        <w:rPr>
          <w:rFonts w:cs="Arial"/>
          <w:szCs w:val="24"/>
        </w:rPr>
        <w:t xml:space="preserve">DE UNA PARTE: </w:t>
      </w:r>
      <w:r w:rsidRPr="00D32C8A">
        <w:rPr>
          <w:rFonts w:cs="Arial"/>
          <w:b/>
          <w:szCs w:val="24"/>
        </w:rPr>
        <w:t>Compliance PCS Latinoamericana S.A.</w:t>
      </w:r>
      <w:r w:rsidRPr="00D32C8A">
        <w:rPr>
          <w:rFonts w:cs="Arial"/>
          <w:szCs w:val="24"/>
        </w:rPr>
        <w:t xml:space="preserve">, con domicilio en </w:t>
      </w:r>
      <w:r w:rsidR="004C6676">
        <w:rPr>
          <w:rFonts w:cs="Arial"/>
          <w:szCs w:val="24"/>
        </w:rPr>
        <w:t xml:space="preserve">la Provincia de </w:t>
      </w:r>
      <w:r w:rsidRPr="00D32C8A">
        <w:rPr>
          <w:rFonts w:cs="Arial"/>
          <w:szCs w:val="24"/>
        </w:rPr>
        <w:t>Heredia</w:t>
      </w:r>
      <w:r w:rsidR="004C6676">
        <w:rPr>
          <w:rFonts w:cs="Arial"/>
          <w:szCs w:val="24"/>
        </w:rPr>
        <w:t>, Distrito Heredia, calle 5 Avenidas 9 y 11</w:t>
      </w:r>
      <w:r w:rsidRPr="00D32C8A">
        <w:rPr>
          <w:rFonts w:cs="Arial"/>
          <w:szCs w:val="24"/>
        </w:rPr>
        <w:t>, República de Costa Rica, Cédula jurídica: #</w:t>
      </w:r>
      <w:r w:rsidR="004C6676">
        <w:rPr>
          <w:rFonts w:cs="Arial"/>
          <w:szCs w:val="24"/>
        </w:rPr>
        <w:t xml:space="preserve"> </w:t>
      </w:r>
      <w:r w:rsidRPr="00D32C8A">
        <w:rPr>
          <w:rFonts w:cs="Arial"/>
          <w:szCs w:val="24"/>
        </w:rPr>
        <w:t xml:space="preserve">3-101-359755; y en su nombre y representación (con poder suficiente para ello) </w:t>
      </w:r>
      <w:r w:rsidRPr="00D32C8A">
        <w:rPr>
          <w:rFonts w:cs="Arial"/>
          <w:b/>
          <w:szCs w:val="24"/>
        </w:rPr>
        <w:t xml:space="preserve">Marco </w:t>
      </w:r>
      <w:r w:rsidR="00225E7A">
        <w:rPr>
          <w:rFonts w:cs="Arial"/>
          <w:b/>
          <w:szCs w:val="24"/>
        </w:rPr>
        <w:t xml:space="preserve">Vinicio </w:t>
      </w:r>
      <w:r w:rsidRPr="00D32C8A">
        <w:rPr>
          <w:rFonts w:cs="Arial"/>
          <w:b/>
          <w:szCs w:val="24"/>
        </w:rPr>
        <w:t>Arias Castillo,</w:t>
      </w:r>
      <w:r w:rsidRPr="00D32C8A">
        <w:rPr>
          <w:rFonts w:cs="Arial"/>
          <w:szCs w:val="24"/>
        </w:rPr>
        <w:t xml:space="preserve"> en calidad de </w:t>
      </w:r>
      <w:r w:rsidRPr="00D32C8A">
        <w:rPr>
          <w:rFonts w:cs="Arial"/>
          <w:b/>
          <w:szCs w:val="24"/>
        </w:rPr>
        <w:t>Apoderado Generalísimo</w:t>
      </w:r>
      <w:r w:rsidR="00916D84">
        <w:rPr>
          <w:rFonts w:cs="Arial"/>
          <w:b/>
          <w:szCs w:val="24"/>
        </w:rPr>
        <w:t>,</w:t>
      </w:r>
      <w:r w:rsidR="00916D84" w:rsidRPr="00916D84">
        <w:rPr>
          <w:rFonts w:cs="Arial"/>
          <w:szCs w:val="24"/>
        </w:rPr>
        <w:t xml:space="preserve"> llamado </w:t>
      </w:r>
      <w:r w:rsidR="00916D84">
        <w:rPr>
          <w:rFonts w:cs="Arial"/>
          <w:szCs w:val="24"/>
        </w:rPr>
        <w:t xml:space="preserve">en lo sucesivo </w:t>
      </w:r>
      <w:r w:rsidR="00916D84">
        <w:rPr>
          <w:rFonts w:cs="Arial"/>
          <w:b/>
          <w:szCs w:val="24"/>
        </w:rPr>
        <w:t>“</w:t>
      </w:r>
      <w:r w:rsidR="00916D84" w:rsidRPr="00D32C8A">
        <w:rPr>
          <w:rFonts w:cs="Arial"/>
          <w:b/>
          <w:szCs w:val="24"/>
        </w:rPr>
        <w:t>PCS Latam</w:t>
      </w:r>
      <w:r w:rsidR="00916D84">
        <w:rPr>
          <w:rFonts w:cs="Arial"/>
          <w:b/>
          <w:szCs w:val="24"/>
        </w:rPr>
        <w:t>”</w:t>
      </w:r>
    </w:p>
    <w:p w:rsidR="002A5865" w:rsidRPr="00D32C8A" w:rsidRDefault="002A5865" w:rsidP="002A5865">
      <w:pPr>
        <w:autoSpaceDE w:val="0"/>
        <w:autoSpaceDN w:val="0"/>
        <w:adjustRightInd w:val="0"/>
        <w:rPr>
          <w:rFonts w:cs="Arial"/>
          <w:szCs w:val="24"/>
        </w:rPr>
      </w:pPr>
      <w:r w:rsidRPr="00D32C8A">
        <w:rPr>
          <w:rFonts w:cs="Arial"/>
          <w:szCs w:val="24"/>
        </w:rPr>
        <w:t xml:space="preserve">DE OTRA PARTE: </w:t>
      </w:r>
      <w:r w:rsidRPr="00D32C8A">
        <w:rPr>
          <w:rFonts w:cs="Arial"/>
          <w:b/>
          <w:szCs w:val="24"/>
        </w:rPr>
        <w:t>[nombre de la organización],</w:t>
      </w:r>
      <w:r w:rsidRPr="00D32C8A">
        <w:rPr>
          <w:rFonts w:cs="Arial"/>
          <w:szCs w:val="24"/>
        </w:rPr>
        <w:t xml:space="preserve"> con domicilio en </w:t>
      </w:r>
      <w:r w:rsidRPr="00D32C8A">
        <w:rPr>
          <w:rFonts w:cs="Arial"/>
          <w:b/>
          <w:szCs w:val="24"/>
        </w:rPr>
        <w:t>[Dirección]</w:t>
      </w:r>
      <w:r w:rsidRPr="00D32C8A">
        <w:rPr>
          <w:rFonts w:cs="Arial"/>
          <w:szCs w:val="24"/>
        </w:rPr>
        <w:t xml:space="preserve"> y CIF: [</w:t>
      </w:r>
      <w:r w:rsidRPr="00D32C8A">
        <w:rPr>
          <w:rFonts w:cs="Arial"/>
          <w:b/>
          <w:szCs w:val="24"/>
        </w:rPr>
        <w:t>número</w:t>
      </w:r>
      <w:r w:rsidRPr="00D32C8A">
        <w:rPr>
          <w:rFonts w:cs="Arial"/>
          <w:szCs w:val="24"/>
        </w:rPr>
        <w:t xml:space="preserve">]; y en su nombre y representación (con poder suficiente para ello) Sr./Sra. </w:t>
      </w:r>
      <w:r w:rsidRPr="00D32C8A">
        <w:rPr>
          <w:rFonts w:cs="Arial"/>
          <w:b/>
          <w:szCs w:val="24"/>
        </w:rPr>
        <w:t>[nombre y apellido]</w:t>
      </w:r>
      <w:r w:rsidRPr="00D32C8A">
        <w:rPr>
          <w:rFonts w:cs="Arial"/>
          <w:szCs w:val="24"/>
        </w:rPr>
        <w:t xml:space="preserve">, en calidad de </w:t>
      </w:r>
      <w:r w:rsidRPr="00D32C8A">
        <w:rPr>
          <w:rFonts w:cs="Arial"/>
          <w:b/>
          <w:szCs w:val="24"/>
        </w:rPr>
        <w:t xml:space="preserve">[cargo, administrador, </w:t>
      </w:r>
      <w:r w:rsidR="005D6785" w:rsidRPr="00D32C8A">
        <w:rPr>
          <w:rFonts w:cs="Arial"/>
          <w:b/>
          <w:szCs w:val="24"/>
        </w:rPr>
        <w:t>apoderado,</w:t>
      </w:r>
      <w:r w:rsidR="005D6785">
        <w:rPr>
          <w:rFonts w:cs="Arial"/>
          <w:b/>
          <w:szCs w:val="24"/>
        </w:rPr>
        <w:t>…</w:t>
      </w:r>
      <w:r w:rsidRPr="00D32C8A">
        <w:rPr>
          <w:rFonts w:cs="Arial"/>
          <w:b/>
          <w:szCs w:val="24"/>
        </w:rPr>
        <w:t>]</w:t>
      </w:r>
      <w:r w:rsidRPr="00D32C8A">
        <w:rPr>
          <w:rFonts w:cs="Arial"/>
          <w:szCs w:val="24"/>
        </w:rPr>
        <w:t xml:space="preserve"> </w:t>
      </w:r>
      <w:r w:rsidR="00916D84" w:rsidRPr="00916D84">
        <w:rPr>
          <w:rFonts w:cs="Arial"/>
          <w:szCs w:val="24"/>
        </w:rPr>
        <w:t xml:space="preserve">llamado </w:t>
      </w:r>
      <w:r w:rsidR="00916D84">
        <w:rPr>
          <w:rFonts w:cs="Arial"/>
          <w:szCs w:val="24"/>
        </w:rPr>
        <w:t xml:space="preserve">en lo sucesivo </w:t>
      </w:r>
      <w:r w:rsidR="00916D84">
        <w:rPr>
          <w:rFonts w:cs="Arial"/>
          <w:b/>
          <w:szCs w:val="24"/>
        </w:rPr>
        <w:t>“CLIENTE”</w:t>
      </w:r>
    </w:p>
    <w:p w:rsidR="002A5865" w:rsidRPr="00D32C8A" w:rsidRDefault="002A5865" w:rsidP="002A5865">
      <w:pPr>
        <w:autoSpaceDE w:val="0"/>
        <w:autoSpaceDN w:val="0"/>
        <w:adjustRightInd w:val="0"/>
        <w:jc w:val="center"/>
        <w:rPr>
          <w:rFonts w:cs="Arial"/>
          <w:b/>
          <w:szCs w:val="24"/>
        </w:rPr>
      </w:pPr>
      <w:r w:rsidRPr="00D32C8A">
        <w:rPr>
          <w:rFonts w:cs="Arial"/>
          <w:b/>
          <w:szCs w:val="24"/>
        </w:rPr>
        <w:t>EXPONEN</w:t>
      </w:r>
    </w:p>
    <w:p w:rsidR="002A5865" w:rsidRPr="00D32C8A" w:rsidRDefault="002A5865" w:rsidP="002A5865">
      <w:pPr>
        <w:autoSpaceDE w:val="0"/>
        <w:autoSpaceDN w:val="0"/>
        <w:adjustRightInd w:val="0"/>
        <w:rPr>
          <w:rFonts w:cs="Arial"/>
          <w:szCs w:val="24"/>
        </w:rPr>
      </w:pPr>
      <w:r w:rsidRPr="00D32C8A">
        <w:rPr>
          <w:rFonts w:cs="Arial"/>
          <w:szCs w:val="24"/>
        </w:rPr>
        <w:t>I – Que las partes, anteriormente citadas, aceptaron celebrar el presente Acuerdo de C</w:t>
      </w:r>
      <w:r w:rsidR="00D82353" w:rsidRPr="00D32C8A">
        <w:rPr>
          <w:rFonts w:cs="Arial"/>
          <w:szCs w:val="24"/>
        </w:rPr>
        <w:t>ertificación</w:t>
      </w:r>
      <w:r w:rsidRPr="00D32C8A">
        <w:rPr>
          <w:rFonts w:cs="Arial"/>
          <w:szCs w:val="24"/>
        </w:rPr>
        <w:t xml:space="preserve"> con el fin de establecer </w:t>
      </w:r>
      <w:r w:rsidR="001D279A" w:rsidRPr="00D32C8A">
        <w:rPr>
          <w:rFonts w:cs="Arial"/>
          <w:szCs w:val="24"/>
        </w:rPr>
        <w:t xml:space="preserve">sin margen de error tanto los derechos y </w:t>
      </w:r>
      <w:r w:rsidR="001D279A" w:rsidRPr="00D32C8A">
        <w:rPr>
          <w:rFonts w:cs="Arial"/>
          <w:szCs w:val="24"/>
        </w:rPr>
        <w:lastRenderedPageBreak/>
        <w:t>obligaciones que asumen los firmantes</w:t>
      </w:r>
      <w:r w:rsidR="00665D68" w:rsidRPr="00D32C8A">
        <w:rPr>
          <w:rFonts w:cs="Arial"/>
          <w:szCs w:val="24"/>
        </w:rPr>
        <w:t xml:space="preserve"> en condición de prestación de servicios de forma privada, así como las </w:t>
      </w:r>
      <w:r w:rsidRPr="00D32C8A">
        <w:rPr>
          <w:rFonts w:cs="Arial"/>
          <w:szCs w:val="24"/>
        </w:rPr>
        <w:t xml:space="preserve">responsabilidades inherentes en calidad </w:t>
      </w:r>
      <w:r w:rsidR="00ED06EF" w:rsidRPr="00D32C8A">
        <w:rPr>
          <w:rFonts w:cs="Arial"/>
          <w:szCs w:val="24"/>
        </w:rPr>
        <w:t xml:space="preserve">de </w:t>
      </w:r>
      <w:r w:rsidR="00622B21" w:rsidRPr="00D32C8A">
        <w:rPr>
          <w:rFonts w:cs="Arial"/>
          <w:szCs w:val="24"/>
        </w:rPr>
        <w:t xml:space="preserve"> «OCP» </w:t>
      </w:r>
      <w:r w:rsidRPr="00D32C8A">
        <w:rPr>
          <w:rFonts w:cs="Arial"/>
          <w:szCs w:val="24"/>
        </w:rPr>
        <w:t>y «</w:t>
      </w:r>
      <w:r w:rsidR="00622B21" w:rsidRPr="00D32C8A">
        <w:rPr>
          <w:rFonts w:cs="Arial"/>
          <w:szCs w:val="24"/>
        </w:rPr>
        <w:t>Cliente</w:t>
      </w:r>
      <w:r w:rsidR="00D679B5" w:rsidRPr="00D32C8A">
        <w:rPr>
          <w:rFonts w:cs="Arial"/>
          <w:szCs w:val="24"/>
        </w:rPr>
        <w:t>»</w:t>
      </w:r>
      <w:r w:rsidRPr="00D32C8A">
        <w:rPr>
          <w:rFonts w:cs="Arial"/>
          <w:szCs w:val="24"/>
        </w:rPr>
        <w:t xml:space="preserve">. </w:t>
      </w:r>
    </w:p>
    <w:p w:rsidR="002A5865" w:rsidRPr="00D32C8A" w:rsidRDefault="002A5865" w:rsidP="002A5865">
      <w:pPr>
        <w:autoSpaceDE w:val="0"/>
        <w:autoSpaceDN w:val="0"/>
        <w:adjustRightInd w:val="0"/>
        <w:rPr>
          <w:rFonts w:cs="Arial"/>
          <w:szCs w:val="24"/>
        </w:rPr>
      </w:pPr>
      <w:r w:rsidRPr="00D32C8A">
        <w:rPr>
          <w:rFonts w:cs="Arial"/>
          <w:szCs w:val="24"/>
        </w:rPr>
        <w:t>II – Que las partes, en virtud de lo anteriormente expuesto, convinieron que el presente Acuerdo de C</w:t>
      </w:r>
      <w:r w:rsidR="00622B21" w:rsidRPr="00D32C8A">
        <w:rPr>
          <w:rFonts w:cs="Arial"/>
          <w:szCs w:val="24"/>
        </w:rPr>
        <w:t>ertificación</w:t>
      </w:r>
      <w:r w:rsidRPr="00D32C8A">
        <w:rPr>
          <w:rFonts w:cs="Arial"/>
          <w:szCs w:val="24"/>
        </w:rPr>
        <w:t xml:space="preserve"> se rija por la normativa </w:t>
      </w:r>
      <w:r w:rsidR="00D679B5" w:rsidRPr="00D32C8A">
        <w:rPr>
          <w:rFonts w:cs="Arial"/>
          <w:szCs w:val="24"/>
        </w:rPr>
        <w:t xml:space="preserve">legal </w:t>
      </w:r>
      <w:r w:rsidRPr="00D32C8A">
        <w:rPr>
          <w:rFonts w:cs="Arial"/>
          <w:szCs w:val="24"/>
        </w:rPr>
        <w:t xml:space="preserve">aplicable al efecto y, en especial por las siguientes. </w:t>
      </w:r>
    </w:p>
    <w:p w:rsidR="002A5865" w:rsidRPr="00D32C8A" w:rsidRDefault="002A5865" w:rsidP="002A5865">
      <w:pPr>
        <w:autoSpaceDE w:val="0"/>
        <w:autoSpaceDN w:val="0"/>
        <w:adjustRightInd w:val="0"/>
        <w:jc w:val="center"/>
        <w:rPr>
          <w:rFonts w:cs="Arial"/>
          <w:b/>
          <w:szCs w:val="24"/>
        </w:rPr>
      </w:pPr>
      <w:r w:rsidRPr="00D32C8A">
        <w:rPr>
          <w:rFonts w:cs="Arial"/>
          <w:b/>
          <w:szCs w:val="24"/>
        </w:rPr>
        <w:t>CLÁUSULAS</w:t>
      </w:r>
    </w:p>
    <w:p w:rsidR="00D534AB" w:rsidRPr="00D32C8A" w:rsidRDefault="004C62B7" w:rsidP="00D534AB">
      <w:pPr>
        <w:rPr>
          <w:rFonts w:cs="Arial"/>
          <w:szCs w:val="24"/>
        </w:rPr>
      </w:pPr>
      <w:r w:rsidRPr="00D32C8A">
        <w:rPr>
          <w:rFonts w:cs="Arial"/>
          <w:b/>
          <w:szCs w:val="24"/>
          <w:u w:val="single"/>
        </w:rPr>
        <w:t>CLÁUSULA PRIMERA</w:t>
      </w:r>
      <w:r w:rsidR="00E82D6D">
        <w:rPr>
          <w:rFonts w:cs="Arial"/>
          <w:szCs w:val="24"/>
        </w:rPr>
        <w:t>:</w:t>
      </w:r>
    </w:p>
    <w:p w:rsidR="00A97F44" w:rsidRDefault="00D534AB" w:rsidP="00141D7F">
      <w:pPr>
        <w:rPr>
          <w:rFonts w:cs="Arial"/>
          <w:szCs w:val="24"/>
        </w:rPr>
      </w:pPr>
      <w:r w:rsidRPr="00D32C8A">
        <w:rPr>
          <w:rFonts w:cs="Arial"/>
          <w:b/>
          <w:szCs w:val="24"/>
        </w:rPr>
        <w:t>Del objeto:</w:t>
      </w:r>
    </w:p>
    <w:p w:rsidR="00D226D8" w:rsidRPr="00D32C8A" w:rsidRDefault="00D534AB" w:rsidP="00141D7F">
      <w:pPr>
        <w:rPr>
          <w:rFonts w:cs="Arial"/>
          <w:szCs w:val="24"/>
        </w:rPr>
      </w:pPr>
      <w:r w:rsidRPr="00D32C8A">
        <w:rPr>
          <w:rFonts w:cs="Arial"/>
          <w:szCs w:val="24"/>
        </w:rPr>
        <w:t xml:space="preserve">El presente contrato está motivado </w:t>
      </w:r>
      <w:r w:rsidR="00141D7F" w:rsidRPr="00D32C8A">
        <w:rPr>
          <w:rFonts w:cs="Arial"/>
          <w:szCs w:val="24"/>
        </w:rPr>
        <w:t>al cum</w:t>
      </w:r>
      <w:r w:rsidR="004F04E3" w:rsidRPr="00D32C8A">
        <w:rPr>
          <w:rFonts w:cs="Arial"/>
          <w:szCs w:val="24"/>
        </w:rPr>
        <w:t>plimiento entre ambas partes de lo contenido en el “Procedimiento de verificación Técnica para los receptores con el estándar IS</w:t>
      </w:r>
      <w:r w:rsidR="002F5AB3">
        <w:rPr>
          <w:rFonts w:cs="Arial"/>
          <w:szCs w:val="24"/>
        </w:rPr>
        <w:t>D</w:t>
      </w:r>
      <w:r w:rsidR="00225E7A">
        <w:rPr>
          <w:rFonts w:cs="Arial"/>
          <w:szCs w:val="24"/>
        </w:rPr>
        <w:t>B-Tb en Costa Rica</w:t>
      </w:r>
      <w:r w:rsidR="004F04E3" w:rsidRPr="00D32C8A">
        <w:rPr>
          <w:rFonts w:cs="Arial"/>
          <w:szCs w:val="24"/>
        </w:rPr>
        <w:t xml:space="preserve">", con el fin de dar efectivo </w:t>
      </w:r>
      <w:r w:rsidR="00D95BEB" w:rsidRPr="00D32C8A">
        <w:rPr>
          <w:rFonts w:cs="Arial"/>
          <w:szCs w:val="24"/>
        </w:rPr>
        <w:t>acatamiento</w:t>
      </w:r>
      <w:r w:rsidR="004F04E3" w:rsidRPr="00D32C8A">
        <w:rPr>
          <w:rFonts w:cs="Arial"/>
          <w:szCs w:val="24"/>
        </w:rPr>
        <w:t xml:space="preserve"> al Decreto Ejecutivo N° 37832-MICITT-MEIC "Reglamento Técnico RTCR 456:2011 Receptores IS</w:t>
      </w:r>
      <w:r w:rsidR="00D95BEB" w:rsidRPr="00D32C8A">
        <w:rPr>
          <w:rFonts w:cs="Arial"/>
          <w:szCs w:val="24"/>
        </w:rPr>
        <w:t>DB</w:t>
      </w:r>
      <w:r w:rsidR="004F04E3" w:rsidRPr="00D32C8A">
        <w:rPr>
          <w:rFonts w:cs="Arial"/>
          <w:szCs w:val="24"/>
        </w:rPr>
        <w:t>-Tb y Antenas de Televisión. Características técnicas básicas aplicables para el estándar IS</w:t>
      </w:r>
      <w:r w:rsidR="00D95BEB" w:rsidRPr="00D32C8A">
        <w:rPr>
          <w:rFonts w:cs="Arial"/>
          <w:szCs w:val="24"/>
        </w:rPr>
        <w:t>DB</w:t>
      </w:r>
      <w:r w:rsidR="004F04E3" w:rsidRPr="00D32C8A">
        <w:rPr>
          <w:rFonts w:cs="Arial"/>
          <w:szCs w:val="24"/>
        </w:rPr>
        <w:t>- Tb en Costa Rica".  Lo anterior en cuanto a la</w:t>
      </w:r>
      <w:r w:rsidRPr="00D32C8A">
        <w:rPr>
          <w:rFonts w:cs="Arial"/>
          <w:szCs w:val="24"/>
        </w:rPr>
        <w:t xml:space="preserve"> prestación de los servicios de certificación de productos que </w:t>
      </w:r>
      <w:r w:rsidR="00D226D8" w:rsidRPr="00D32C8A">
        <w:rPr>
          <w:rFonts w:cs="Arial"/>
          <w:b/>
          <w:szCs w:val="24"/>
        </w:rPr>
        <w:t xml:space="preserve">PCS </w:t>
      </w:r>
      <w:r w:rsidR="00F1665F" w:rsidRPr="00D32C8A">
        <w:rPr>
          <w:rFonts w:cs="Arial"/>
          <w:b/>
          <w:szCs w:val="24"/>
        </w:rPr>
        <w:t>LatAm</w:t>
      </w:r>
      <w:r w:rsidRPr="00D32C8A">
        <w:rPr>
          <w:rFonts w:cs="Arial"/>
          <w:szCs w:val="24"/>
        </w:rPr>
        <w:t xml:space="preserve"> se compromete a brindar a favor de</w:t>
      </w:r>
      <w:r w:rsidR="00D226D8" w:rsidRPr="00D32C8A">
        <w:rPr>
          <w:rFonts w:cs="Arial"/>
          <w:szCs w:val="24"/>
        </w:rPr>
        <w:t>l</w:t>
      </w:r>
      <w:r w:rsidRPr="00D32C8A">
        <w:rPr>
          <w:rFonts w:cs="Arial"/>
          <w:szCs w:val="24"/>
        </w:rPr>
        <w:t xml:space="preserve"> </w:t>
      </w:r>
      <w:r w:rsidR="00D226D8" w:rsidRPr="00D32C8A">
        <w:rPr>
          <w:rFonts w:cs="Arial"/>
          <w:b/>
          <w:szCs w:val="24"/>
        </w:rPr>
        <w:t>CLIENT</w:t>
      </w:r>
      <w:r w:rsidR="004F04E3" w:rsidRPr="00D32C8A">
        <w:rPr>
          <w:rFonts w:cs="Arial"/>
          <w:b/>
          <w:szCs w:val="24"/>
        </w:rPr>
        <w:t>E.</w:t>
      </w:r>
    </w:p>
    <w:p w:rsidR="00E82D6D" w:rsidRDefault="00E82D6D">
      <w:pPr>
        <w:spacing w:after="160" w:line="259" w:lineRule="auto"/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br w:type="page"/>
      </w:r>
    </w:p>
    <w:p w:rsidR="00717A4A" w:rsidRPr="00D32C8A" w:rsidRDefault="004C62B7" w:rsidP="00D534AB">
      <w:pPr>
        <w:rPr>
          <w:rFonts w:cs="Arial"/>
          <w:b/>
          <w:szCs w:val="24"/>
        </w:rPr>
      </w:pPr>
      <w:r w:rsidRPr="00D32C8A">
        <w:rPr>
          <w:rFonts w:cs="Arial"/>
          <w:b/>
          <w:szCs w:val="24"/>
          <w:u w:val="single"/>
        </w:rPr>
        <w:lastRenderedPageBreak/>
        <w:t>CLÁUSULA SEGUNDA</w:t>
      </w:r>
      <w:r w:rsidR="00E82D6D">
        <w:rPr>
          <w:rFonts w:cs="Arial"/>
          <w:b/>
          <w:szCs w:val="24"/>
        </w:rPr>
        <w:t>:</w:t>
      </w:r>
    </w:p>
    <w:p w:rsidR="00A97F44" w:rsidRDefault="00622B21" w:rsidP="00E82D6D">
      <w:pPr>
        <w:autoSpaceDE w:val="0"/>
        <w:autoSpaceDN w:val="0"/>
        <w:adjustRightInd w:val="0"/>
        <w:rPr>
          <w:rFonts w:cs="Arial"/>
          <w:b/>
          <w:szCs w:val="24"/>
        </w:rPr>
      </w:pPr>
      <w:r w:rsidRPr="00D32C8A">
        <w:rPr>
          <w:rFonts w:cs="Arial"/>
          <w:b/>
          <w:szCs w:val="24"/>
        </w:rPr>
        <w:t>D</w:t>
      </w:r>
      <w:r w:rsidR="00E82D6D">
        <w:rPr>
          <w:rFonts w:cs="Arial"/>
          <w:b/>
          <w:szCs w:val="24"/>
        </w:rPr>
        <w:t>eberes del CLIENTE:</w:t>
      </w:r>
    </w:p>
    <w:p w:rsidR="008E0A51" w:rsidRPr="00D32C8A" w:rsidRDefault="008E0A51" w:rsidP="00E82D6D">
      <w:pPr>
        <w:autoSpaceDE w:val="0"/>
        <w:autoSpaceDN w:val="0"/>
        <w:adjustRightInd w:val="0"/>
        <w:rPr>
          <w:rFonts w:cs="Arial"/>
          <w:szCs w:val="24"/>
        </w:rPr>
      </w:pPr>
      <w:r w:rsidRPr="00D32C8A">
        <w:rPr>
          <w:rFonts w:cs="Arial"/>
          <w:b/>
          <w:szCs w:val="24"/>
        </w:rPr>
        <w:t xml:space="preserve">El </w:t>
      </w:r>
      <w:r w:rsidR="00622B21" w:rsidRPr="00D32C8A">
        <w:rPr>
          <w:rFonts w:cs="Arial"/>
          <w:b/>
          <w:szCs w:val="24"/>
        </w:rPr>
        <w:t>CLIENTE</w:t>
      </w:r>
      <w:r w:rsidRPr="00D32C8A">
        <w:rPr>
          <w:rFonts w:cs="Arial"/>
          <w:szCs w:val="24"/>
        </w:rPr>
        <w:t xml:space="preserve"> </w:t>
      </w:r>
      <w:r w:rsidR="00E17AAA" w:rsidRPr="00D32C8A">
        <w:rPr>
          <w:rFonts w:cs="Arial"/>
          <w:szCs w:val="24"/>
        </w:rPr>
        <w:t xml:space="preserve">se compromete a </w:t>
      </w:r>
      <w:r w:rsidRPr="00D32C8A">
        <w:rPr>
          <w:rFonts w:cs="Arial"/>
          <w:szCs w:val="24"/>
        </w:rPr>
        <w:t xml:space="preserve">cumplir con todos los requisitos de certificación según lo especificado en el presente Acuerdo de Certificación.  </w:t>
      </w:r>
      <w:r w:rsidR="00F1665F" w:rsidRPr="00D32C8A">
        <w:rPr>
          <w:rFonts w:cs="Arial"/>
          <w:szCs w:val="24"/>
        </w:rPr>
        <w:t>Además,</w:t>
      </w:r>
      <w:r w:rsidRPr="00D32C8A">
        <w:rPr>
          <w:rFonts w:cs="Arial"/>
          <w:szCs w:val="24"/>
        </w:rPr>
        <w:t xml:space="preserve"> se compromete a </w:t>
      </w:r>
      <w:r w:rsidR="00916D84">
        <w:rPr>
          <w:rFonts w:cs="Arial"/>
          <w:szCs w:val="24"/>
        </w:rPr>
        <w:t xml:space="preserve">cumplir con </w:t>
      </w:r>
      <w:r w:rsidR="00AB2C92" w:rsidRPr="00D32C8A">
        <w:rPr>
          <w:rFonts w:cs="Arial"/>
          <w:szCs w:val="24"/>
        </w:rPr>
        <w:t xml:space="preserve">lo </w:t>
      </w:r>
      <w:r w:rsidRPr="00D32C8A">
        <w:rPr>
          <w:rFonts w:cs="Arial"/>
          <w:szCs w:val="24"/>
        </w:rPr>
        <w:t>siguiente</w:t>
      </w:r>
      <w:r w:rsidR="00E92D12">
        <w:rPr>
          <w:rFonts w:cs="Arial"/>
          <w:szCs w:val="24"/>
        </w:rPr>
        <w:t>:</w:t>
      </w:r>
    </w:p>
    <w:p w:rsidR="00D06B87" w:rsidRPr="00D06B87" w:rsidRDefault="00D06B87" w:rsidP="00E82D6D">
      <w:pPr>
        <w:pStyle w:val="Default"/>
        <w:numPr>
          <w:ilvl w:val="0"/>
          <w:numId w:val="18"/>
        </w:numPr>
        <w:spacing w:line="480" w:lineRule="auto"/>
        <w:ind w:left="567" w:hanging="340"/>
        <w:jc w:val="both"/>
      </w:pPr>
      <w:r>
        <w:t xml:space="preserve">Realizar el trámite de certificación de acuerdo a los lineamientos establecidos por </w:t>
      </w:r>
      <w:r w:rsidRPr="00D06B87">
        <w:rPr>
          <w:b/>
        </w:rPr>
        <w:t xml:space="preserve">PCS </w:t>
      </w:r>
      <w:r w:rsidR="00F1665F" w:rsidRPr="00D06B87">
        <w:rPr>
          <w:b/>
        </w:rPr>
        <w:t>LatAm</w:t>
      </w:r>
      <w:r w:rsidRPr="00D06B87">
        <w:rPr>
          <w:b/>
        </w:rPr>
        <w:t>.</w:t>
      </w:r>
    </w:p>
    <w:p w:rsidR="00D06B87" w:rsidRDefault="00D06B87" w:rsidP="00E82D6D">
      <w:pPr>
        <w:pStyle w:val="Default"/>
        <w:numPr>
          <w:ilvl w:val="0"/>
          <w:numId w:val="18"/>
        </w:numPr>
        <w:spacing w:line="480" w:lineRule="auto"/>
        <w:ind w:left="567" w:hanging="340"/>
        <w:jc w:val="both"/>
      </w:pPr>
      <w:r w:rsidRPr="00746159">
        <w:t xml:space="preserve">Realizar el pago según la tarifa establecida a la cuenta </w:t>
      </w:r>
      <w:r w:rsidR="00746159" w:rsidRPr="00746159">
        <w:t xml:space="preserve">indicada </w:t>
      </w:r>
      <w:r w:rsidR="009E2230">
        <w:t xml:space="preserve">por </w:t>
      </w:r>
      <w:r w:rsidR="00746159">
        <w:rPr>
          <w:b/>
        </w:rPr>
        <w:t xml:space="preserve">PCS </w:t>
      </w:r>
      <w:r w:rsidR="00F1665F">
        <w:rPr>
          <w:b/>
        </w:rPr>
        <w:t>LatAm</w:t>
      </w:r>
      <w:r w:rsidR="00746159">
        <w:rPr>
          <w:b/>
        </w:rPr>
        <w:t xml:space="preserve"> </w:t>
      </w:r>
      <w:r w:rsidR="00746159" w:rsidRPr="00746159">
        <w:t>mediante transferencia electr</w:t>
      </w:r>
      <w:r w:rsidR="00746159">
        <w:t>ónica</w:t>
      </w:r>
      <w:r w:rsidR="009E2230">
        <w:t xml:space="preserve"> o depósito bancario</w:t>
      </w:r>
      <w:r w:rsidR="00746159">
        <w:t>, previa emisión de la cotización del servicio.</w:t>
      </w:r>
    </w:p>
    <w:p w:rsidR="008E0A51" w:rsidRPr="00D32C8A" w:rsidRDefault="008E0A51" w:rsidP="00E82D6D">
      <w:pPr>
        <w:pStyle w:val="Default"/>
        <w:numPr>
          <w:ilvl w:val="0"/>
          <w:numId w:val="18"/>
        </w:numPr>
        <w:spacing w:line="480" w:lineRule="auto"/>
        <w:ind w:left="567" w:hanging="340"/>
        <w:jc w:val="both"/>
      </w:pPr>
      <w:r w:rsidRPr="00D32C8A">
        <w:t xml:space="preserve">Aporte </w:t>
      </w:r>
      <w:r w:rsidR="00E17AAA" w:rsidRPr="00D32C8A">
        <w:rPr>
          <w:b/>
          <w:u w:val="single"/>
        </w:rPr>
        <w:t>total</w:t>
      </w:r>
      <w:r w:rsidR="00E17AAA" w:rsidRPr="00D32C8A">
        <w:t xml:space="preserve"> </w:t>
      </w:r>
      <w:r w:rsidRPr="00D32C8A">
        <w:t>de la documentación abajo descrita:</w:t>
      </w:r>
    </w:p>
    <w:p w:rsidR="008E0A51" w:rsidRPr="00D32C8A" w:rsidRDefault="009524AB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 xml:space="preserve">Personaría Jurídica del solicitante con fecha de emisión no mayor a </w:t>
      </w:r>
      <w:r w:rsidR="00F1665F">
        <w:rPr>
          <w:spacing w:val="-2"/>
          <w:lang w:val="es-ES"/>
        </w:rPr>
        <w:t>quince días</w:t>
      </w:r>
      <w:r w:rsidR="009E2230">
        <w:rPr>
          <w:spacing w:val="-2"/>
          <w:lang w:val="es-ES"/>
        </w:rPr>
        <w:t xml:space="preserve"> de emitida.</w:t>
      </w:r>
    </w:p>
    <w:p w:rsidR="008E0A51" w:rsidRPr="00D32C8A" w:rsidRDefault="009524AB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>Fotocopia del documento de identidad de representante legal debidamente autenticada por notario público.</w:t>
      </w:r>
    </w:p>
    <w:p w:rsidR="008E0A51" w:rsidRPr="00D32C8A" w:rsidRDefault="00D63806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 xml:space="preserve">Copia </w:t>
      </w:r>
      <w:r w:rsidR="009E2230">
        <w:rPr>
          <w:spacing w:val="-2"/>
          <w:lang w:val="es-ES"/>
        </w:rPr>
        <w:t xml:space="preserve">de la </w:t>
      </w:r>
      <w:r w:rsidRPr="00D32C8A">
        <w:rPr>
          <w:spacing w:val="-2"/>
          <w:lang w:val="es-ES"/>
        </w:rPr>
        <w:t xml:space="preserve">transferencia </w:t>
      </w:r>
      <w:r w:rsidR="009E2230">
        <w:rPr>
          <w:spacing w:val="-2"/>
          <w:lang w:val="es-ES"/>
        </w:rPr>
        <w:t xml:space="preserve">electrónica o </w:t>
      </w:r>
      <w:r w:rsidR="009E2230" w:rsidRPr="00D32C8A">
        <w:rPr>
          <w:spacing w:val="-2"/>
          <w:lang w:val="es-ES"/>
        </w:rPr>
        <w:t xml:space="preserve">depósito </w:t>
      </w:r>
      <w:r w:rsidR="009E2230">
        <w:rPr>
          <w:spacing w:val="-2"/>
          <w:lang w:val="es-ES"/>
        </w:rPr>
        <w:t>bancario</w:t>
      </w:r>
      <w:r w:rsidR="009E2230" w:rsidRPr="00D32C8A">
        <w:rPr>
          <w:spacing w:val="-2"/>
          <w:lang w:val="es-ES"/>
        </w:rPr>
        <w:t xml:space="preserve"> </w:t>
      </w:r>
      <w:r w:rsidRPr="00D32C8A">
        <w:rPr>
          <w:spacing w:val="-2"/>
          <w:lang w:val="es-ES"/>
        </w:rPr>
        <w:t xml:space="preserve">por </w:t>
      </w:r>
      <w:r w:rsidR="00681AD7">
        <w:rPr>
          <w:spacing w:val="-2"/>
          <w:lang w:val="es-ES"/>
        </w:rPr>
        <w:t>concepto de la</w:t>
      </w:r>
      <w:r w:rsidRPr="00D32C8A">
        <w:rPr>
          <w:spacing w:val="-2"/>
          <w:lang w:val="es-ES"/>
        </w:rPr>
        <w:t xml:space="preserve"> cancelación de trámite de certificación a la cuenta de</w:t>
      </w:r>
      <w:r w:rsidR="007B30B9" w:rsidRPr="00D32C8A">
        <w:rPr>
          <w:spacing w:val="-2"/>
          <w:lang w:val="es-ES"/>
        </w:rPr>
        <w:t xml:space="preserve"> </w:t>
      </w:r>
      <w:r w:rsidR="007B30B9" w:rsidRPr="00D32C8A">
        <w:rPr>
          <w:b/>
        </w:rPr>
        <w:t xml:space="preserve">PCS </w:t>
      </w:r>
      <w:r w:rsidR="00F1665F" w:rsidRPr="00D32C8A">
        <w:rPr>
          <w:b/>
        </w:rPr>
        <w:t>LatAm</w:t>
      </w:r>
      <w:r w:rsidRPr="00D32C8A">
        <w:rPr>
          <w:spacing w:val="-2"/>
          <w:lang w:val="es-ES"/>
        </w:rPr>
        <w:t>.</w:t>
      </w:r>
    </w:p>
    <w:p w:rsidR="009524AB" w:rsidRPr="00D32C8A" w:rsidRDefault="009524AB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>F-AD-002-05 Acuerdo de confidencialidad entre las partes.</w:t>
      </w:r>
    </w:p>
    <w:p w:rsidR="009524AB" w:rsidRPr="00D32C8A" w:rsidRDefault="009524AB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>F-AD-002-07 Acuerdo de Certificación.</w:t>
      </w:r>
    </w:p>
    <w:p w:rsidR="008E0A51" w:rsidRPr="00D32C8A" w:rsidRDefault="008E0A51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lastRenderedPageBreak/>
        <w:t>Ficha Técnica del producto</w:t>
      </w:r>
      <w:r w:rsidRPr="00D32C8A">
        <w:rPr>
          <w:rStyle w:val="Refdenotaalpie"/>
          <w:spacing w:val="-2"/>
          <w:lang w:val="es-ES"/>
        </w:rPr>
        <w:footnoteReference w:id="1"/>
      </w:r>
      <w:r w:rsidRPr="00D32C8A">
        <w:rPr>
          <w:spacing w:val="-2"/>
          <w:lang w:val="es-ES"/>
        </w:rPr>
        <w:t>.</w:t>
      </w:r>
    </w:p>
    <w:p w:rsidR="008E0A51" w:rsidRPr="00D32C8A" w:rsidRDefault="008E0A51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>Manual de usuario.</w:t>
      </w:r>
    </w:p>
    <w:p w:rsidR="00F1665F" w:rsidRPr="00F1665F" w:rsidRDefault="00F1665F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 xml:space="preserve">Documento </w:t>
      </w:r>
      <w:r w:rsidRPr="00D32C8A">
        <w:rPr>
          <w:b/>
          <w:spacing w:val="-2"/>
          <w:lang w:val="es-ES"/>
        </w:rPr>
        <w:t>DUA</w:t>
      </w:r>
      <w:r w:rsidRPr="00D32C8A">
        <w:rPr>
          <w:spacing w:val="-2"/>
          <w:lang w:val="es-ES"/>
        </w:rPr>
        <w:t> (Documento Único Administrativo) sobre el lote del modelo importado ante Aduanas</w:t>
      </w:r>
      <w:r>
        <w:rPr>
          <w:spacing w:val="-2"/>
          <w:lang w:val="es-ES"/>
        </w:rPr>
        <w:t>.</w:t>
      </w:r>
    </w:p>
    <w:p w:rsidR="008E0A51" w:rsidRPr="00D32C8A" w:rsidRDefault="008E0A51" w:rsidP="00F1665F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rPr>
          <w:spacing w:val="-2"/>
          <w:lang w:val="es-ES"/>
        </w:rPr>
        <w:t>Fotografías en formato HD del receptor (frontal, trasera, de costado y del etiquetado del producto).</w:t>
      </w:r>
    </w:p>
    <w:p w:rsidR="00D63806" w:rsidRPr="00D32C8A" w:rsidRDefault="00CA0100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t>Cualquier otra</w:t>
      </w:r>
      <w:r w:rsidR="00540514" w:rsidRPr="00D32C8A">
        <w:t xml:space="preserve"> información adicional </w:t>
      </w:r>
      <w:r w:rsidRPr="00D32C8A">
        <w:t>que se considere necesaria</w:t>
      </w:r>
      <w:r w:rsidR="00D63711" w:rsidRPr="00D32C8A">
        <w:t xml:space="preserve">, </w:t>
      </w:r>
      <w:r w:rsidRPr="00D32C8A">
        <w:t>en tal caso</w:t>
      </w:r>
      <w:r w:rsidR="00005AAB">
        <w:t>,</w:t>
      </w:r>
      <w:r w:rsidRPr="00D32C8A">
        <w:t xml:space="preserve"> </w:t>
      </w:r>
      <w:r w:rsidR="007B30B9" w:rsidRPr="00D32C8A">
        <w:rPr>
          <w:b/>
        </w:rPr>
        <w:t xml:space="preserve">PCS </w:t>
      </w:r>
      <w:r w:rsidR="00F1665F" w:rsidRPr="00D32C8A">
        <w:rPr>
          <w:b/>
        </w:rPr>
        <w:t>LatAm</w:t>
      </w:r>
      <w:r w:rsidRPr="00D32C8A">
        <w:t xml:space="preserve"> </w:t>
      </w:r>
      <w:r w:rsidR="00725CB1" w:rsidRPr="00D32C8A">
        <w:t>debe notificar</w:t>
      </w:r>
      <w:r w:rsidR="007B30B9" w:rsidRPr="00D32C8A">
        <w:t xml:space="preserve"> </w:t>
      </w:r>
      <w:r w:rsidRPr="00D32C8A">
        <w:t xml:space="preserve">previamente al </w:t>
      </w:r>
      <w:r w:rsidRPr="00D32C8A">
        <w:rPr>
          <w:b/>
        </w:rPr>
        <w:t>CLIENTE</w:t>
      </w:r>
      <w:r w:rsidRPr="00D32C8A">
        <w:t xml:space="preserve"> </w:t>
      </w:r>
      <w:r w:rsidR="00F979BE" w:rsidRPr="00D32C8A">
        <w:t xml:space="preserve">mediante correo electrónico y/o publicación en su página web:  </w:t>
      </w:r>
      <w:hyperlink r:id="rId8" w:history="1">
        <w:r w:rsidR="00F979BE" w:rsidRPr="00D32C8A">
          <w:rPr>
            <w:rStyle w:val="Hipervnculo"/>
          </w:rPr>
          <w:t>www.pcs-latam.net</w:t>
        </w:r>
      </w:hyperlink>
      <w:r w:rsidR="00F979BE" w:rsidRPr="00D32C8A">
        <w:t xml:space="preserve"> </w:t>
      </w:r>
      <w:r w:rsidRPr="00D32C8A">
        <w:t xml:space="preserve">e incluirla en el documento F-RCP-001-01 </w:t>
      </w:r>
      <w:r w:rsidR="00F1665F">
        <w:t>S</w:t>
      </w:r>
      <w:r w:rsidRPr="00D32C8A">
        <w:t>olicitud de Certificación</w:t>
      </w:r>
      <w:r w:rsidR="00F979BE" w:rsidRPr="00D32C8A">
        <w:t>.</w:t>
      </w:r>
    </w:p>
    <w:p w:rsidR="0023705D" w:rsidRDefault="00D12911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t xml:space="preserve">En los casos en que no se aporte la totalidad de la información requerida, </w:t>
      </w:r>
      <w:r w:rsidR="000232A5" w:rsidRPr="00D32C8A">
        <w:rPr>
          <w:b/>
        </w:rPr>
        <w:t xml:space="preserve">PCS </w:t>
      </w:r>
      <w:r w:rsidR="00F1665F" w:rsidRPr="00D32C8A">
        <w:rPr>
          <w:b/>
        </w:rPr>
        <w:t>LatAm</w:t>
      </w:r>
      <w:r w:rsidR="000232A5" w:rsidRPr="00D32C8A">
        <w:t xml:space="preserve"> </w:t>
      </w:r>
      <w:r w:rsidRPr="00D32C8A">
        <w:t xml:space="preserve">notificará al </w:t>
      </w:r>
      <w:r w:rsidRPr="00D32C8A">
        <w:rPr>
          <w:b/>
        </w:rPr>
        <w:t>CLIENTE</w:t>
      </w:r>
      <w:r w:rsidRPr="00D32C8A">
        <w:t xml:space="preserve"> que debe realizar un </w:t>
      </w:r>
      <w:r w:rsidR="00005AAB">
        <w:t>“</w:t>
      </w:r>
      <w:r w:rsidRPr="00D32C8A">
        <w:t>Subsane</w:t>
      </w:r>
      <w:r w:rsidR="00005AAB">
        <w:t>”</w:t>
      </w:r>
      <w:r w:rsidRPr="00D32C8A">
        <w:t xml:space="preserve"> </w:t>
      </w:r>
      <w:r w:rsidR="00005AAB">
        <w:t>para el cual</w:t>
      </w:r>
      <w:r w:rsidRPr="00D32C8A">
        <w:t xml:space="preserve"> cuenta con un </w:t>
      </w:r>
      <w:r w:rsidR="00540514" w:rsidRPr="00D32C8A">
        <w:t>plazo de 8 días hábiles.</w:t>
      </w:r>
      <w:r w:rsidR="00BC7235" w:rsidRPr="00D32C8A">
        <w:t xml:space="preserve">  </w:t>
      </w:r>
      <w:r w:rsidR="00540514" w:rsidRPr="00D32C8A">
        <w:t xml:space="preserve">De no ser aportada </w:t>
      </w:r>
      <w:r w:rsidR="000232A5" w:rsidRPr="00D32C8A">
        <w:t xml:space="preserve">la información en el </w:t>
      </w:r>
      <w:r w:rsidR="00540514" w:rsidRPr="00D32C8A">
        <w:t xml:space="preserve">plazo citado, </w:t>
      </w:r>
      <w:r w:rsidR="000232A5" w:rsidRPr="00D32C8A">
        <w:t xml:space="preserve">el </w:t>
      </w:r>
      <w:r w:rsidR="000232A5" w:rsidRPr="00D32C8A">
        <w:rPr>
          <w:b/>
        </w:rPr>
        <w:t xml:space="preserve">CLIENTE </w:t>
      </w:r>
      <w:r w:rsidR="00540514" w:rsidRPr="00D32C8A">
        <w:t>debe</w:t>
      </w:r>
      <w:r w:rsidR="007B30B9" w:rsidRPr="00D32C8A">
        <w:t xml:space="preserve"> enviar un oficio a la G</w:t>
      </w:r>
      <w:r w:rsidR="00540514" w:rsidRPr="00D32C8A">
        <w:t xml:space="preserve">erencia </w:t>
      </w:r>
      <w:r w:rsidR="007B30B9" w:rsidRPr="00D32C8A">
        <w:t>G</w:t>
      </w:r>
      <w:r w:rsidR="00A22D7C" w:rsidRPr="00D32C8A">
        <w:t xml:space="preserve">eneral </w:t>
      </w:r>
      <w:r w:rsidR="00540514" w:rsidRPr="00D32C8A">
        <w:t>de</w:t>
      </w:r>
      <w:r w:rsidR="000232A5" w:rsidRPr="00D32C8A">
        <w:t xml:space="preserve"> </w:t>
      </w:r>
      <w:r w:rsidR="000232A5" w:rsidRPr="00D32C8A">
        <w:rPr>
          <w:b/>
        </w:rPr>
        <w:t xml:space="preserve">PCS </w:t>
      </w:r>
      <w:r w:rsidR="00F1665F" w:rsidRPr="00D32C8A">
        <w:rPr>
          <w:b/>
        </w:rPr>
        <w:t>LatAm</w:t>
      </w:r>
      <w:r w:rsidR="000232A5" w:rsidRPr="00D32C8A">
        <w:t xml:space="preserve"> </w:t>
      </w:r>
      <w:r w:rsidR="00A22D7C" w:rsidRPr="00D32C8A">
        <w:t xml:space="preserve">justificando </w:t>
      </w:r>
      <w:r w:rsidR="000232A5" w:rsidRPr="00D32C8A">
        <w:t xml:space="preserve">sus motivos para la ampliación del plazo </w:t>
      </w:r>
      <w:r w:rsidR="00721200" w:rsidRPr="00D32C8A">
        <w:t>extraordinario,</w:t>
      </w:r>
      <w:r w:rsidR="00A22D7C" w:rsidRPr="00D32C8A">
        <w:t xml:space="preserve"> el cual no podrá ser </w:t>
      </w:r>
      <w:r w:rsidR="00EC11E1" w:rsidRPr="00D32C8A">
        <w:t xml:space="preserve">mayor de </w:t>
      </w:r>
      <w:r w:rsidR="0044126E">
        <w:t>15</w:t>
      </w:r>
      <w:r w:rsidR="00EC11E1" w:rsidRPr="00D32C8A">
        <w:t xml:space="preserve"> días hábiles.</w:t>
      </w:r>
      <w:r w:rsidR="00BC7235" w:rsidRPr="00D32C8A">
        <w:t xml:space="preserve">  </w:t>
      </w:r>
      <w:r w:rsidR="00EC11E1" w:rsidRPr="00D32C8A">
        <w:t xml:space="preserve">De </w:t>
      </w:r>
      <w:r w:rsidR="00BC7235" w:rsidRPr="00D32C8A">
        <w:t>exceder la suma de ambos plazos</w:t>
      </w:r>
      <w:r w:rsidR="00EC11E1" w:rsidRPr="00D32C8A">
        <w:t xml:space="preserve">, se procederá a dar por </w:t>
      </w:r>
      <w:r w:rsidR="00A22D7C" w:rsidRPr="00D32C8A">
        <w:t>abandonado</w:t>
      </w:r>
      <w:r w:rsidR="00EC11E1" w:rsidRPr="00D32C8A">
        <w:t xml:space="preserve"> el trámite y la aplicación </w:t>
      </w:r>
      <w:r w:rsidR="005B4387">
        <w:lastRenderedPageBreak/>
        <w:t xml:space="preserve">proporcional </w:t>
      </w:r>
      <w:r w:rsidR="00EC11E1" w:rsidRPr="00D32C8A">
        <w:t xml:space="preserve">del pago </w:t>
      </w:r>
      <w:r w:rsidR="00B300D1" w:rsidRPr="00D32C8A">
        <w:t>por</w:t>
      </w:r>
      <w:r w:rsidR="00EC11E1" w:rsidRPr="00D32C8A">
        <w:t xml:space="preserve"> servicios</w:t>
      </w:r>
      <w:r w:rsidR="00A02BF2" w:rsidRPr="00D32C8A">
        <w:t xml:space="preserve"> </w:t>
      </w:r>
      <w:r w:rsidR="00B300D1" w:rsidRPr="00D32C8A">
        <w:t xml:space="preserve">de certificación </w:t>
      </w:r>
      <w:r w:rsidR="005B4387">
        <w:t xml:space="preserve">no brindados, </w:t>
      </w:r>
      <w:r w:rsidR="00A02BF2" w:rsidRPr="00D32C8A">
        <w:t xml:space="preserve">se asignará a un nuevo proyecto </w:t>
      </w:r>
      <w:r w:rsidR="00BB27A0" w:rsidRPr="00D32C8A">
        <w:t>y/</w:t>
      </w:r>
      <w:r w:rsidR="00A02BF2" w:rsidRPr="00D32C8A">
        <w:t xml:space="preserve">o a solicitud </w:t>
      </w:r>
      <w:r w:rsidR="00B300D1" w:rsidRPr="00D32C8A">
        <w:t xml:space="preserve">formal </w:t>
      </w:r>
      <w:r w:rsidR="00A02BF2" w:rsidRPr="00D32C8A">
        <w:t xml:space="preserve">del </w:t>
      </w:r>
      <w:r w:rsidR="00721200" w:rsidRPr="00D32C8A">
        <w:rPr>
          <w:b/>
        </w:rPr>
        <w:t>CLIENTE</w:t>
      </w:r>
      <w:r w:rsidR="00BB27A0" w:rsidRPr="00D32C8A">
        <w:t>,</w:t>
      </w:r>
      <w:r w:rsidR="00A02BF2" w:rsidRPr="00D32C8A">
        <w:t xml:space="preserve"> le será reintegrado el monto </w:t>
      </w:r>
      <w:r w:rsidR="005B4387">
        <w:t xml:space="preserve">proporcional </w:t>
      </w:r>
      <w:r w:rsidR="00A02BF2" w:rsidRPr="00D32C8A">
        <w:t xml:space="preserve">cancelado, en un plazo no mayor a </w:t>
      </w:r>
      <w:r w:rsidR="0044126E">
        <w:t>30</w:t>
      </w:r>
      <w:r w:rsidR="00A02BF2" w:rsidRPr="00D32C8A">
        <w:t xml:space="preserve"> días hábiles</w:t>
      </w:r>
      <w:r w:rsidR="00721200" w:rsidRPr="00D32C8A">
        <w:t>,</w:t>
      </w:r>
      <w:r w:rsidR="00A02BF2" w:rsidRPr="00D32C8A">
        <w:t xml:space="preserve"> previo aviso al área financiera del </w:t>
      </w:r>
      <w:r w:rsidR="00721200" w:rsidRPr="00D32C8A">
        <w:rPr>
          <w:b/>
        </w:rPr>
        <w:t xml:space="preserve">PCS </w:t>
      </w:r>
      <w:r w:rsidR="00F1665F" w:rsidRPr="00D32C8A">
        <w:rPr>
          <w:b/>
        </w:rPr>
        <w:t>LatAm</w:t>
      </w:r>
      <w:r w:rsidR="00005AAB">
        <w:t xml:space="preserve">, en cuyo caso el monto por comisión bancario por la transferencia será asumido por el </w:t>
      </w:r>
      <w:r w:rsidR="00005AAB" w:rsidRPr="00005AAB">
        <w:rPr>
          <w:b/>
        </w:rPr>
        <w:t>CLIENTE</w:t>
      </w:r>
      <w:r w:rsidR="00005AAB">
        <w:t>.</w:t>
      </w:r>
    </w:p>
    <w:p w:rsidR="0023705D" w:rsidRDefault="008E0A51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t>Dar acceso a</w:t>
      </w:r>
      <w:r w:rsidR="002B57EE" w:rsidRPr="00D32C8A">
        <w:t>l lote importado o</w:t>
      </w:r>
      <w:r w:rsidR="0023705D">
        <w:t>/</w:t>
      </w:r>
      <w:r w:rsidR="002B57EE" w:rsidRPr="00D32C8A">
        <w:t>a comercializar de l</w:t>
      </w:r>
      <w:r w:rsidRPr="00D32C8A">
        <w:t xml:space="preserve">os equipos de recepción digital y su ubicación para la visita en </w:t>
      </w:r>
      <w:r w:rsidR="00942CC0">
        <w:t>sitio donde realiza el muestreo.</w:t>
      </w:r>
    </w:p>
    <w:p w:rsidR="007756B7" w:rsidRDefault="008E0A51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t xml:space="preserve">El </w:t>
      </w:r>
      <w:r w:rsidR="002B57EE" w:rsidRPr="0023705D">
        <w:rPr>
          <w:b/>
        </w:rPr>
        <w:t>CLIENTE</w:t>
      </w:r>
      <w:r w:rsidR="002B57EE" w:rsidRPr="00D32C8A">
        <w:t xml:space="preserve"> </w:t>
      </w:r>
      <w:r w:rsidRPr="00D32C8A">
        <w:t xml:space="preserve">informará </w:t>
      </w:r>
      <w:r w:rsidR="0023705D">
        <w:t xml:space="preserve">sin demora </w:t>
      </w:r>
      <w:r w:rsidRPr="00D32C8A">
        <w:t>a</w:t>
      </w:r>
      <w:r w:rsidR="002B57EE" w:rsidRPr="00D32C8A">
        <w:t xml:space="preserve"> </w:t>
      </w:r>
      <w:r w:rsidR="002B57EE" w:rsidRPr="0023705D">
        <w:rPr>
          <w:b/>
        </w:rPr>
        <w:t xml:space="preserve">PCS </w:t>
      </w:r>
      <w:r w:rsidR="00F1665F" w:rsidRPr="0023705D">
        <w:rPr>
          <w:b/>
        </w:rPr>
        <w:t>LatAm</w:t>
      </w:r>
      <w:r w:rsidRPr="00D32C8A">
        <w:t xml:space="preserve">, acerca de los cambios que pueden afectar a </w:t>
      </w:r>
      <w:r w:rsidR="00D15F0C">
        <w:rPr>
          <w:color w:val="auto"/>
        </w:rPr>
        <w:t xml:space="preserve">su capacidad para cumplir </w:t>
      </w:r>
      <w:r w:rsidRPr="0023705D">
        <w:rPr>
          <w:color w:val="auto"/>
        </w:rPr>
        <w:t>con los requisitos de la certificación.</w:t>
      </w:r>
    </w:p>
    <w:p w:rsidR="007756B7" w:rsidRDefault="006866EB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D32C8A">
        <w:t xml:space="preserve">El </w:t>
      </w:r>
      <w:r w:rsidRPr="007756B7">
        <w:rPr>
          <w:b/>
        </w:rPr>
        <w:t>CLIENTE</w:t>
      </w:r>
      <w:r w:rsidRPr="00D32C8A">
        <w:t xml:space="preserve"> no hace ninguna declaración relacionada con su certificación de producto que </w:t>
      </w:r>
      <w:r w:rsidRPr="007756B7">
        <w:rPr>
          <w:b/>
        </w:rPr>
        <w:t xml:space="preserve">PCS </w:t>
      </w:r>
      <w:r w:rsidR="00F1665F" w:rsidRPr="007756B7">
        <w:rPr>
          <w:b/>
        </w:rPr>
        <w:t>LatAm</w:t>
      </w:r>
      <w:r w:rsidRPr="00D32C8A">
        <w:t xml:space="preserve"> pueda considerar engañosa o no autorizada.</w:t>
      </w:r>
    </w:p>
    <w:p w:rsidR="007756B7" w:rsidRPr="00E7302F" w:rsidRDefault="008E0A51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E7302F">
        <w:t xml:space="preserve">El </w:t>
      </w:r>
      <w:r w:rsidR="00544842" w:rsidRPr="00E7302F">
        <w:rPr>
          <w:b/>
        </w:rPr>
        <w:t>CLIENTE</w:t>
      </w:r>
      <w:r w:rsidRPr="00E7302F">
        <w:t xml:space="preserve"> no utiliza su certificación de producto de manera que ocasione mala reputación para </w:t>
      </w:r>
      <w:r w:rsidR="005B4387" w:rsidRPr="007756B7">
        <w:rPr>
          <w:b/>
        </w:rPr>
        <w:t xml:space="preserve">PCS </w:t>
      </w:r>
      <w:r w:rsidR="00F1665F" w:rsidRPr="007756B7">
        <w:rPr>
          <w:b/>
        </w:rPr>
        <w:t>LatAm</w:t>
      </w:r>
      <w:r w:rsidRPr="00E7302F">
        <w:t>.</w:t>
      </w:r>
    </w:p>
    <w:p w:rsidR="00E7302F" w:rsidRPr="00E7302F" w:rsidRDefault="00125B51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E7302F">
        <w:t xml:space="preserve">Si el </w:t>
      </w:r>
      <w:r w:rsidRPr="00E7302F">
        <w:rPr>
          <w:b/>
        </w:rPr>
        <w:t>CLIENTE</w:t>
      </w:r>
      <w:r w:rsidRPr="00E7302F">
        <w:t xml:space="preserve"> suministra copias de los documentos de certificación a otros, los documentos se deben reproducir en su totalidad o según lo especifique el esquema de certificación.</w:t>
      </w:r>
    </w:p>
    <w:p w:rsidR="007756B7" w:rsidRDefault="007756B7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E7302F">
        <w:lastRenderedPageBreak/>
        <w:t xml:space="preserve">El </w:t>
      </w:r>
      <w:r w:rsidRPr="00E7302F">
        <w:rPr>
          <w:b/>
        </w:rPr>
        <w:t>CLIENTE</w:t>
      </w:r>
      <w:r w:rsidRPr="00E7302F">
        <w:t xml:space="preserve"> cumple con todos los requisitos estipulados en el esquema de certificación en concordancia al uso de las marcas de conformidad y a la información correspondiente al producto certificado.</w:t>
      </w:r>
    </w:p>
    <w:p w:rsidR="003514C9" w:rsidRDefault="003514C9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E7302F">
        <w:t xml:space="preserve">Al hacer referencia a su certificación de producto en medios de comunicación tales como documentos, volantes, folletos u objetos publicitarios, el </w:t>
      </w:r>
      <w:r w:rsidRPr="00E7302F">
        <w:rPr>
          <w:b/>
        </w:rPr>
        <w:t>CLIENTE</w:t>
      </w:r>
      <w:r w:rsidRPr="00E7302F">
        <w:t xml:space="preserve"> cumple con los requisitos impuestos por </w:t>
      </w:r>
      <w:r w:rsidRPr="00E7302F">
        <w:rPr>
          <w:b/>
        </w:rPr>
        <w:t xml:space="preserve">PCS </w:t>
      </w:r>
      <w:r w:rsidR="00F1665F" w:rsidRPr="00E7302F">
        <w:rPr>
          <w:b/>
        </w:rPr>
        <w:t>LatAm</w:t>
      </w:r>
      <w:r w:rsidRPr="00E7302F">
        <w:t xml:space="preserve"> y/o los enumerados en el esquema de certificación</w:t>
      </w:r>
      <w:r>
        <w:t>.</w:t>
      </w:r>
    </w:p>
    <w:p w:rsidR="00EC7807" w:rsidRDefault="006866EB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 w:rsidRPr="00E7302F">
        <w:t>Seguidamente</w:t>
      </w:r>
      <w:r w:rsidR="008E0A51" w:rsidRPr="00E7302F">
        <w:t xml:space="preserve"> después de suspender, retirar o finalizar la certificación, el </w:t>
      </w:r>
      <w:r w:rsidRPr="003514C9">
        <w:rPr>
          <w:b/>
        </w:rPr>
        <w:t>CLIENTE</w:t>
      </w:r>
      <w:r w:rsidRPr="00E7302F">
        <w:t xml:space="preserve"> </w:t>
      </w:r>
      <w:r w:rsidR="008E0A51" w:rsidRPr="00E7302F">
        <w:t xml:space="preserve">deja de utilizarla en todo el material </w:t>
      </w:r>
      <w:r w:rsidR="00B3784B" w:rsidRPr="00E7302F">
        <w:t xml:space="preserve">promocional o </w:t>
      </w:r>
      <w:r w:rsidR="008E0A51" w:rsidRPr="00E7302F">
        <w:t>publicitario que contenga alguna referencia a ella, y emprende las acciones exigidas por el esquema de certificación (por ejemplo, la devolución de los documentos de la certificación) y cualquier otra medida que se requiera.</w:t>
      </w:r>
    </w:p>
    <w:p w:rsidR="00F1665F" w:rsidRDefault="00F1665F" w:rsidP="00E82D6D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>
        <w:t xml:space="preserve">El </w:t>
      </w:r>
      <w:r w:rsidRPr="003514C9">
        <w:rPr>
          <w:b/>
        </w:rPr>
        <w:t>CLIENTE</w:t>
      </w:r>
      <w:r>
        <w:t xml:space="preserve"> toma las medidas necesarias para cumplir con:</w:t>
      </w:r>
    </w:p>
    <w:p w:rsidR="00F1665F" w:rsidRDefault="00F1665F" w:rsidP="00F1665F">
      <w:pPr>
        <w:pStyle w:val="Default"/>
        <w:numPr>
          <w:ilvl w:val="0"/>
          <w:numId w:val="24"/>
        </w:numPr>
        <w:spacing w:line="480" w:lineRule="auto"/>
        <w:jc w:val="both"/>
      </w:pPr>
      <w:r>
        <w:t>Investigar las quejas que reciba sobre el producto certificado;</w:t>
      </w:r>
    </w:p>
    <w:p w:rsidR="00F1665F" w:rsidRDefault="00F1665F" w:rsidP="00F1665F">
      <w:pPr>
        <w:pStyle w:val="Default"/>
        <w:numPr>
          <w:ilvl w:val="0"/>
          <w:numId w:val="24"/>
        </w:numPr>
        <w:spacing w:line="480" w:lineRule="auto"/>
        <w:jc w:val="both"/>
      </w:pPr>
      <w:r>
        <w:t>En los casos en que sea aplicable, permitir</w:t>
      </w:r>
      <w:r w:rsidR="00BC1432">
        <w:t xml:space="preserve"> a un observador su participación en el proceso de certificación.</w:t>
      </w:r>
    </w:p>
    <w:p w:rsidR="00F1665F" w:rsidRDefault="00BC1432" w:rsidP="00BC1432">
      <w:pPr>
        <w:pStyle w:val="Default"/>
        <w:numPr>
          <w:ilvl w:val="0"/>
          <w:numId w:val="19"/>
        </w:numPr>
        <w:spacing w:line="480" w:lineRule="auto"/>
        <w:ind w:left="924" w:hanging="357"/>
        <w:jc w:val="both"/>
      </w:pPr>
      <w:r>
        <w:t xml:space="preserve">El </w:t>
      </w:r>
      <w:r w:rsidRPr="003514C9">
        <w:rPr>
          <w:b/>
        </w:rPr>
        <w:t>CLIENTE</w:t>
      </w:r>
      <w:r>
        <w:rPr>
          <w:b/>
        </w:rPr>
        <w:t xml:space="preserve"> </w:t>
      </w:r>
      <w:r>
        <w:t xml:space="preserve">debe conservar registros de la totalidad de las quejas que le presenten al respecto del cumplimiento de los requisitos de certificación y debe dar al OCP acceso a los mismos cuando este los solicite </w:t>
      </w:r>
      <w:r w:rsidR="00EA7137">
        <w:t>y, además</w:t>
      </w:r>
      <w:r>
        <w:t>:</w:t>
      </w:r>
    </w:p>
    <w:p w:rsidR="00BC1432" w:rsidRDefault="00342A87" w:rsidP="00BC1432">
      <w:pPr>
        <w:pStyle w:val="Default"/>
        <w:numPr>
          <w:ilvl w:val="0"/>
          <w:numId w:val="25"/>
        </w:numPr>
        <w:spacing w:line="480" w:lineRule="auto"/>
        <w:jc w:val="both"/>
      </w:pPr>
      <w:r>
        <w:lastRenderedPageBreak/>
        <w:t>Adopta</w:t>
      </w:r>
      <w:r w:rsidR="00BC1432">
        <w:t xml:space="preserve"> las acciones necesarias </w:t>
      </w:r>
      <w:r>
        <w:t>y apropiadas para</w:t>
      </w:r>
      <w:r w:rsidR="00EA7137">
        <w:t xml:space="preserve"> el </w:t>
      </w:r>
      <w:r w:rsidR="00EA7137">
        <w:t>tratamiento</w:t>
      </w:r>
      <w:r>
        <w:t xml:space="preserve"> </w:t>
      </w:r>
      <w:r w:rsidR="00EA7137">
        <w:t xml:space="preserve">de </w:t>
      </w:r>
      <w:r>
        <w:t>tales quejas y</w:t>
      </w:r>
      <w:r w:rsidR="008D561E">
        <w:t xml:space="preserve"> de</w:t>
      </w:r>
      <w:r>
        <w:t xml:space="preserve"> las deficiencias de su producto que afecten la conformidad derivada de los requisitos de certificación.</w:t>
      </w:r>
    </w:p>
    <w:p w:rsidR="00342A87" w:rsidRDefault="00342A87" w:rsidP="00BC1432">
      <w:pPr>
        <w:pStyle w:val="Default"/>
        <w:numPr>
          <w:ilvl w:val="0"/>
          <w:numId w:val="25"/>
        </w:numPr>
        <w:spacing w:line="480" w:lineRule="auto"/>
        <w:jc w:val="both"/>
      </w:pPr>
      <w:r>
        <w:t>Conserva registros documentados de las acciones ejecutadas.</w:t>
      </w:r>
    </w:p>
    <w:p w:rsidR="00342A87" w:rsidRPr="00E7302F" w:rsidRDefault="008D561E" w:rsidP="00BC1432">
      <w:pPr>
        <w:pStyle w:val="Default"/>
        <w:numPr>
          <w:ilvl w:val="0"/>
          <w:numId w:val="25"/>
        </w:numPr>
        <w:spacing w:line="480" w:lineRule="auto"/>
        <w:jc w:val="both"/>
      </w:pPr>
      <w:r>
        <w:t>Notifica al OCP sobre las presentaciones de tales quejas mediante un canal de comunicación oficial.</w:t>
      </w:r>
    </w:p>
    <w:p w:rsidR="006E5CA6" w:rsidRPr="00D32C8A" w:rsidRDefault="004C62B7" w:rsidP="00E82D6D">
      <w:pPr>
        <w:rPr>
          <w:rFonts w:cs="Arial"/>
          <w:b/>
          <w:szCs w:val="24"/>
        </w:rPr>
      </w:pPr>
      <w:r w:rsidRPr="00D32C8A">
        <w:rPr>
          <w:rFonts w:cs="Arial"/>
          <w:b/>
          <w:szCs w:val="24"/>
          <w:u w:val="single"/>
        </w:rPr>
        <w:t>CLÁUSULA TERCERA</w:t>
      </w:r>
      <w:r w:rsidRPr="00D32C8A">
        <w:rPr>
          <w:rFonts w:cs="Arial"/>
          <w:b/>
          <w:szCs w:val="24"/>
        </w:rPr>
        <w:t xml:space="preserve">: </w:t>
      </w:r>
    </w:p>
    <w:p w:rsidR="006E5CA6" w:rsidRDefault="006E5CA6" w:rsidP="00E82D6D">
      <w:pPr>
        <w:spacing w:after="160"/>
        <w:rPr>
          <w:rFonts w:cs="Arial"/>
          <w:szCs w:val="24"/>
        </w:rPr>
      </w:pPr>
      <w:r w:rsidRPr="00D32C8A">
        <w:rPr>
          <w:rFonts w:cs="Arial"/>
          <w:b/>
          <w:szCs w:val="24"/>
        </w:rPr>
        <w:t>Deberes de</w:t>
      </w:r>
      <w:r w:rsidR="003E40D1">
        <w:rPr>
          <w:rFonts w:cs="Arial"/>
          <w:b/>
          <w:szCs w:val="24"/>
        </w:rPr>
        <w:t xml:space="preserve"> PCS </w:t>
      </w:r>
      <w:r w:rsidR="008D561E">
        <w:rPr>
          <w:rFonts w:cs="Arial"/>
          <w:b/>
          <w:szCs w:val="24"/>
        </w:rPr>
        <w:t>LatAm</w:t>
      </w:r>
      <w:r w:rsidRPr="00D32C8A">
        <w:rPr>
          <w:rFonts w:cs="Arial"/>
          <w:b/>
          <w:szCs w:val="24"/>
        </w:rPr>
        <w:t xml:space="preserve">: </w:t>
      </w:r>
      <w:r w:rsidR="003E40D1" w:rsidRPr="003E40D1">
        <w:rPr>
          <w:rFonts w:cs="Arial"/>
          <w:szCs w:val="24"/>
        </w:rPr>
        <w:t>Como</w:t>
      </w:r>
      <w:r w:rsidR="003E40D1">
        <w:rPr>
          <w:rFonts w:cs="Arial"/>
          <w:szCs w:val="24"/>
        </w:rPr>
        <w:t xml:space="preserve"> parte del presente acuerdo </w:t>
      </w:r>
      <w:r w:rsidR="003E40D1" w:rsidRPr="003E40D1">
        <w:rPr>
          <w:rFonts w:cs="Arial"/>
          <w:b/>
          <w:szCs w:val="24"/>
        </w:rPr>
        <w:t xml:space="preserve">PCS </w:t>
      </w:r>
      <w:r w:rsidR="008D561E" w:rsidRPr="003E40D1">
        <w:rPr>
          <w:rFonts w:cs="Arial"/>
          <w:b/>
          <w:szCs w:val="24"/>
        </w:rPr>
        <w:t>LatAm</w:t>
      </w:r>
      <w:r w:rsidR="003E40D1">
        <w:rPr>
          <w:rFonts w:cs="Arial"/>
          <w:szCs w:val="24"/>
        </w:rPr>
        <w:t xml:space="preserve"> </w:t>
      </w:r>
      <w:r w:rsidR="003A6A0A">
        <w:rPr>
          <w:rFonts w:cs="Arial"/>
          <w:szCs w:val="24"/>
        </w:rPr>
        <w:t>tiene los siguientes deberes:</w:t>
      </w:r>
    </w:p>
    <w:p w:rsidR="003A6A0A" w:rsidRDefault="002F5AB3" w:rsidP="00E82D6D">
      <w:pPr>
        <w:pStyle w:val="Prrafode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Realizar el trámite de certificación de producto de acuerdo al esquema y el </w:t>
      </w:r>
      <w:r w:rsidRPr="00D32C8A">
        <w:rPr>
          <w:rFonts w:cs="Arial"/>
          <w:szCs w:val="24"/>
        </w:rPr>
        <w:t>“Procedimiento de verificación Técnica para los receptores con el estándar IS</w:t>
      </w:r>
      <w:r>
        <w:rPr>
          <w:rFonts w:cs="Arial"/>
          <w:szCs w:val="24"/>
        </w:rPr>
        <w:t>D</w:t>
      </w:r>
      <w:r w:rsidRPr="00D32C8A">
        <w:rPr>
          <w:rFonts w:cs="Arial"/>
          <w:szCs w:val="24"/>
        </w:rPr>
        <w:t>B- Tb en Costa Ric</w:t>
      </w:r>
      <w:r w:rsidR="00942CC0">
        <w:rPr>
          <w:rFonts w:cs="Arial"/>
          <w:szCs w:val="24"/>
        </w:rPr>
        <w:t>a</w:t>
      </w:r>
      <w:r w:rsidRPr="00D32C8A">
        <w:rPr>
          <w:rFonts w:cs="Arial"/>
          <w:szCs w:val="24"/>
        </w:rPr>
        <w:t>", con el fin de dar efectivo acatamiento al Decreto Ejecutivo N° 37832-MICITT-MEIC "Reglamento Técnico RTCR 456:2011 Receptores ISDB- Tb y Antenas de Televisión. Características técnicas básicas aplicables para el estándar ISDB</w:t>
      </w:r>
      <w:r w:rsidR="00D06B87">
        <w:rPr>
          <w:rFonts w:cs="Arial"/>
          <w:szCs w:val="24"/>
        </w:rPr>
        <w:t>- Tb en Costa Rica".</w:t>
      </w:r>
    </w:p>
    <w:p w:rsidR="00D06B87" w:rsidRDefault="00C36BA1" w:rsidP="00E82D6D">
      <w:pPr>
        <w:pStyle w:val="Prrafode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En el caso de aprobar las pruebas </w:t>
      </w:r>
      <w:r w:rsidR="003514C9">
        <w:rPr>
          <w:rFonts w:cs="Arial"/>
          <w:szCs w:val="24"/>
        </w:rPr>
        <w:t xml:space="preserve">contenidas en el Reglamento Técnico RTCR 456:2011 </w:t>
      </w:r>
      <w:r>
        <w:rPr>
          <w:rFonts w:cs="Arial"/>
          <w:szCs w:val="24"/>
        </w:rPr>
        <w:t>realizadas al receptor</w:t>
      </w:r>
      <w:r w:rsidR="003514C9">
        <w:rPr>
          <w:rFonts w:cs="Arial"/>
          <w:szCs w:val="24"/>
        </w:rPr>
        <w:t xml:space="preserve"> de TV</w:t>
      </w:r>
      <w:r>
        <w:rPr>
          <w:rFonts w:cs="Arial"/>
          <w:szCs w:val="24"/>
        </w:rPr>
        <w:t xml:space="preserve">, emitir el certificado </w:t>
      </w:r>
      <w:r w:rsidR="003514C9">
        <w:rPr>
          <w:rFonts w:cs="Arial"/>
          <w:szCs w:val="24"/>
        </w:rPr>
        <w:t>junto al</w:t>
      </w:r>
      <w:r>
        <w:rPr>
          <w:rFonts w:cs="Arial"/>
          <w:szCs w:val="24"/>
        </w:rPr>
        <w:t xml:space="preserve"> alcance de la acreditación.</w:t>
      </w:r>
    </w:p>
    <w:p w:rsidR="00C36BA1" w:rsidRPr="003A6A0A" w:rsidRDefault="00C36BA1" w:rsidP="00E82D6D">
      <w:pPr>
        <w:pStyle w:val="Prrafode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Mantener en su base de datos la certificación </w:t>
      </w:r>
      <w:r w:rsidR="003F7DE9">
        <w:rPr>
          <w:rFonts w:cs="Arial"/>
          <w:szCs w:val="24"/>
        </w:rPr>
        <w:t xml:space="preserve">del producto </w:t>
      </w:r>
      <w:r>
        <w:rPr>
          <w:rFonts w:cs="Arial"/>
          <w:szCs w:val="24"/>
        </w:rPr>
        <w:t xml:space="preserve">para </w:t>
      </w:r>
      <w:r w:rsidR="003F7DE9">
        <w:rPr>
          <w:rFonts w:cs="Arial"/>
          <w:szCs w:val="24"/>
        </w:rPr>
        <w:t xml:space="preserve">el libre </w:t>
      </w:r>
      <w:r>
        <w:rPr>
          <w:rFonts w:cs="Arial"/>
          <w:szCs w:val="24"/>
        </w:rPr>
        <w:t>acceso al público.</w:t>
      </w:r>
    </w:p>
    <w:p w:rsidR="004C62B7" w:rsidRPr="00D32C8A" w:rsidRDefault="004C62B7" w:rsidP="00E82D6D">
      <w:pPr>
        <w:rPr>
          <w:rFonts w:cs="Arial"/>
          <w:b/>
          <w:szCs w:val="24"/>
        </w:rPr>
      </w:pPr>
      <w:r w:rsidRPr="00D32C8A">
        <w:rPr>
          <w:rFonts w:cs="Arial"/>
          <w:b/>
          <w:szCs w:val="24"/>
          <w:u w:val="single"/>
        </w:rPr>
        <w:t xml:space="preserve">CLÁUSULA </w:t>
      </w:r>
      <w:r w:rsidR="00D25F9F" w:rsidRPr="00D32C8A">
        <w:rPr>
          <w:rFonts w:cs="Arial"/>
          <w:b/>
          <w:szCs w:val="24"/>
          <w:u w:val="single"/>
        </w:rPr>
        <w:t>CUARTA</w:t>
      </w:r>
      <w:r w:rsidRPr="00D32C8A">
        <w:rPr>
          <w:rFonts w:cs="Arial"/>
          <w:b/>
          <w:szCs w:val="24"/>
        </w:rPr>
        <w:t xml:space="preserve">: </w:t>
      </w:r>
    </w:p>
    <w:p w:rsidR="004C62B7" w:rsidRDefault="00D25F9F" w:rsidP="00E82D6D">
      <w:pPr>
        <w:rPr>
          <w:rFonts w:cs="Arial"/>
          <w:szCs w:val="24"/>
        </w:rPr>
      </w:pPr>
      <w:r w:rsidRPr="00D32C8A">
        <w:rPr>
          <w:rFonts w:cs="Arial"/>
          <w:b/>
          <w:szCs w:val="24"/>
        </w:rPr>
        <w:t>Del plazo del acuerdo:</w:t>
      </w:r>
      <w:r w:rsidRPr="00D32C8A">
        <w:rPr>
          <w:rFonts w:cs="Arial"/>
          <w:szCs w:val="24"/>
        </w:rPr>
        <w:t xml:space="preserve">  </w:t>
      </w:r>
      <w:r w:rsidR="004C62B7" w:rsidRPr="00D32C8A">
        <w:rPr>
          <w:rFonts w:cs="Arial"/>
          <w:szCs w:val="24"/>
        </w:rPr>
        <w:t xml:space="preserve">El plazo del presente </w:t>
      </w:r>
      <w:r w:rsidRPr="00D32C8A">
        <w:rPr>
          <w:rFonts w:cs="Arial"/>
          <w:szCs w:val="24"/>
        </w:rPr>
        <w:t>acuerdo</w:t>
      </w:r>
      <w:r w:rsidR="004C62B7" w:rsidRPr="00D32C8A">
        <w:rPr>
          <w:rFonts w:cs="Arial"/>
          <w:szCs w:val="24"/>
        </w:rPr>
        <w:t xml:space="preserve"> es por el término de </w:t>
      </w:r>
      <w:r w:rsidRPr="00D32C8A">
        <w:rPr>
          <w:rFonts w:cs="Arial"/>
          <w:szCs w:val="24"/>
        </w:rPr>
        <w:t>dos</w:t>
      </w:r>
      <w:r w:rsidR="004C62B7" w:rsidRPr="00D32C8A">
        <w:rPr>
          <w:rFonts w:cs="Arial"/>
          <w:szCs w:val="24"/>
        </w:rPr>
        <w:t xml:space="preserve"> años, el cual </w:t>
      </w:r>
      <w:r w:rsidRPr="00D32C8A">
        <w:rPr>
          <w:rFonts w:cs="Arial"/>
          <w:szCs w:val="24"/>
        </w:rPr>
        <w:t xml:space="preserve">entra a </w:t>
      </w:r>
      <w:r w:rsidR="00D32C8A">
        <w:rPr>
          <w:rFonts w:cs="Arial"/>
          <w:szCs w:val="24"/>
        </w:rPr>
        <w:t>re</w:t>
      </w:r>
      <w:r w:rsidR="004C62B7" w:rsidRPr="00D32C8A">
        <w:rPr>
          <w:rFonts w:cs="Arial"/>
          <w:szCs w:val="24"/>
        </w:rPr>
        <w:t>g</w:t>
      </w:r>
      <w:r w:rsidRPr="00D32C8A">
        <w:rPr>
          <w:rFonts w:cs="Arial"/>
          <w:szCs w:val="24"/>
        </w:rPr>
        <w:t>ir</w:t>
      </w:r>
      <w:r w:rsidR="004C62B7" w:rsidRPr="00D32C8A">
        <w:rPr>
          <w:rFonts w:cs="Arial"/>
          <w:szCs w:val="24"/>
        </w:rPr>
        <w:t xml:space="preserve"> a partir de su firma y</w:t>
      </w:r>
      <w:r w:rsidRPr="00D32C8A">
        <w:rPr>
          <w:rFonts w:cs="Arial"/>
          <w:szCs w:val="24"/>
        </w:rPr>
        <w:t xml:space="preserve"> se </w:t>
      </w:r>
      <w:r w:rsidR="004C62B7" w:rsidRPr="00D32C8A">
        <w:rPr>
          <w:rFonts w:cs="Arial"/>
          <w:szCs w:val="24"/>
        </w:rPr>
        <w:t>podrá prorrogar automáticamente por términos iguales, previo acuerdo escrito por las partes.</w:t>
      </w:r>
    </w:p>
    <w:p w:rsidR="00C36BA1" w:rsidRPr="00D32C8A" w:rsidRDefault="00C36BA1" w:rsidP="00E82D6D">
      <w:pPr>
        <w:rPr>
          <w:rFonts w:cs="Arial"/>
          <w:b/>
          <w:szCs w:val="24"/>
        </w:rPr>
      </w:pPr>
      <w:r w:rsidRPr="00D32C8A">
        <w:rPr>
          <w:rFonts w:cs="Arial"/>
          <w:b/>
          <w:szCs w:val="24"/>
          <w:u w:val="single"/>
        </w:rPr>
        <w:t xml:space="preserve">CLÁUSULA </w:t>
      </w:r>
      <w:r>
        <w:rPr>
          <w:rFonts w:cs="Arial"/>
          <w:b/>
          <w:szCs w:val="24"/>
          <w:u w:val="single"/>
        </w:rPr>
        <w:t>QUINTA</w:t>
      </w:r>
      <w:r w:rsidRPr="00D32C8A">
        <w:rPr>
          <w:rFonts w:cs="Arial"/>
          <w:b/>
          <w:szCs w:val="24"/>
        </w:rPr>
        <w:t xml:space="preserve">: </w:t>
      </w:r>
    </w:p>
    <w:p w:rsidR="00C36BA1" w:rsidRDefault="00F73E44" w:rsidP="00E82D6D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Incumplimiento: </w:t>
      </w:r>
      <w:r w:rsidRPr="00846D7B">
        <w:rPr>
          <w:rFonts w:cs="Arial"/>
          <w:szCs w:val="24"/>
        </w:rPr>
        <w:t>El incumplimiento de las obligaciones plasmadas en este documento, por cualqui</w:t>
      </w:r>
      <w:r w:rsidR="003F7DE9">
        <w:rPr>
          <w:rFonts w:cs="Arial"/>
          <w:szCs w:val="24"/>
        </w:rPr>
        <w:t>era de las partes interesadas</w:t>
      </w:r>
      <w:r w:rsidRPr="00846D7B">
        <w:rPr>
          <w:rFonts w:cs="Arial"/>
          <w:szCs w:val="24"/>
        </w:rPr>
        <w:t xml:space="preserve">, facultará a la otra a reclamar por la vía legal </w:t>
      </w:r>
      <w:r w:rsidR="003F7DE9">
        <w:rPr>
          <w:rFonts w:cs="Arial"/>
          <w:szCs w:val="24"/>
        </w:rPr>
        <w:t xml:space="preserve">lo </w:t>
      </w:r>
      <w:r w:rsidRPr="00846D7B">
        <w:rPr>
          <w:rFonts w:cs="Arial"/>
          <w:szCs w:val="24"/>
        </w:rPr>
        <w:t>que estime procedente</w:t>
      </w:r>
      <w:r w:rsidR="003F7DE9">
        <w:rPr>
          <w:rFonts w:cs="Arial"/>
          <w:szCs w:val="24"/>
        </w:rPr>
        <w:t xml:space="preserve"> por</w:t>
      </w:r>
      <w:r w:rsidRPr="00846D7B">
        <w:rPr>
          <w:rFonts w:cs="Arial"/>
          <w:szCs w:val="24"/>
        </w:rPr>
        <w:t xml:space="preserve"> indemnización de los daños y perjuicios ocasionados, incluido el lucro cesante. </w:t>
      </w:r>
    </w:p>
    <w:p w:rsidR="00F73E44" w:rsidRPr="00F73E44" w:rsidRDefault="00F73E44" w:rsidP="00E82D6D">
      <w:pPr>
        <w:autoSpaceDE w:val="0"/>
        <w:autoSpaceDN w:val="0"/>
        <w:adjustRightInd w:val="0"/>
        <w:rPr>
          <w:rFonts w:cs="Arial"/>
          <w:b/>
          <w:szCs w:val="24"/>
          <w:u w:val="single"/>
        </w:rPr>
      </w:pPr>
      <w:r w:rsidRPr="00F73E44">
        <w:rPr>
          <w:rFonts w:cs="Arial"/>
          <w:b/>
          <w:szCs w:val="24"/>
          <w:u w:val="single"/>
        </w:rPr>
        <w:t>CLÁUSULA SEXTA:</w:t>
      </w:r>
    </w:p>
    <w:p w:rsidR="00A523F6" w:rsidRPr="00846D7B" w:rsidRDefault="00A523F6" w:rsidP="00E82D6D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Legislación Aplicable: </w:t>
      </w:r>
      <w:r w:rsidRPr="00846D7B">
        <w:rPr>
          <w:rFonts w:cs="Arial"/>
          <w:szCs w:val="24"/>
        </w:rPr>
        <w:t>El presente Acuerdo de C</w:t>
      </w:r>
      <w:r>
        <w:rPr>
          <w:rFonts w:cs="Arial"/>
          <w:szCs w:val="24"/>
        </w:rPr>
        <w:t xml:space="preserve">ertificación </w:t>
      </w:r>
      <w:r w:rsidRPr="00846D7B">
        <w:rPr>
          <w:rFonts w:cs="Arial"/>
          <w:szCs w:val="24"/>
        </w:rPr>
        <w:t xml:space="preserve">se regirá por la Legislación Costarricense, y cualquier disputa, controversia o conflicto en cuanto a la interpretación o ejecución del presente Acuerdo será sometido a la jurisdicción de los Tribunales de la República de Costa Rica, con exclusión de cualquier otro que pudiera corresponder a las partes, al que en este momento renuncian. </w:t>
      </w:r>
    </w:p>
    <w:p w:rsidR="00A523F6" w:rsidRPr="00846D7B" w:rsidRDefault="00A523F6" w:rsidP="00E82D6D">
      <w:pPr>
        <w:autoSpaceDE w:val="0"/>
        <w:autoSpaceDN w:val="0"/>
        <w:adjustRightInd w:val="0"/>
        <w:rPr>
          <w:rFonts w:cs="Arial"/>
          <w:szCs w:val="24"/>
        </w:rPr>
      </w:pPr>
      <w:r w:rsidRPr="00846D7B">
        <w:rPr>
          <w:rFonts w:cs="Arial"/>
          <w:szCs w:val="24"/>
        </w:rPr>
        <w:t xml:space="preserve">Y en prueba de esta conformidad, las partes firman el presente acuerdo, por duplicado. </w:t>
      </w:r>
    </w:p>
    <w:p w:rsidR="00E82D6D" w:rsidRDefault="00E82D6D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47BD7" w:rsidRDefault="00E47BD7">
      <w:pPr>
        <w:spacing w:after="160" w:line="259" w:lineRule="auto"/>
        <w:jc w:val="left"/>
        <w:rPr>
          <w:rFonts w:cs="Arial"/>
          <w:szCs w:val="24"/>
        </w:rPr>
      </w:pPr>
    </w:p>
    <w:tbl>
      <w:tblPr>
        <w:tblW w:w="8929" w:type="dxa"/>
        <w:tblLook w:val="04A0" w:firstRow="1" w:lastRow="0" w:firstColumn="1" w:lastColumn="0" w:noHBand="0" w:noVBand="1"/>
      </w:tblPr>
      <w:tblGrid>
        <w:gridCol w:w="4464"/>
        <w:gridCol w:w="4465"/>
      </w:tblGrid>
      <w:tr w:rsidR="00FE5917" w:rsidRPr="00D32C8A" w:rsidTr="007754FA">
        <w:tc>
          <w:tcPr>
            <w:tcW w:w="4464" w:type="dxa"/>
            <w:vAlign w:val="center"/>
          </w:tcPr>
          <w:p w:rsidR="00FE5917" w:rsidRPr="00D32C8A" w:rsidRDefault="00FE5917" w:rsidP="007754FA">
            <w:pPr>
              <w:rPr>
                <w:rFonts w:cs="Arial"/>
              </w:rPr>
            </w:pPr>
            <w:r w:rsidRPr="00D32C8A">
              <w:rPr>
                <w:rFonts w:cs="Arial"/>
                <w:b/>
                <w:sz w:val="22"/>
              </w:rPr>
              <w:t>Compliance PCS Latinoamericana S.A.</w:t>
            </w:r>
          </w:p>
        </w:tc>
        <w:tc>
          <w:tcPr>
            <w:tcW w:w="4465" w:type="dxa"/>
            <w:vAlign w:val="center"/>
          </w:tcPr>
          <w:p w:rsidR="00FE5917" w:rsidRPr="00D32C8A" w:rsidRDefault="00FE5917" w:rsidP="007754FA">
            <w:pPr>
              <w:rPr>
                <w:rFonts w:cs="Arial"/>
                <w:b/>
              </w:rPr>
            </w:pPr>
            <w:r w:rsidRPr="00D32C8A">
              <w:rPr>
                <w:rFonts w:cs="Arial"/>
                <w:b/>
                <w:sz w:val="22"/>
              </w:rPr>
              <w:t>XXXXXXXX   XXXXX  S.A.</w:t>
            </w:r>
          </w:p>
        </w:tc>
      </w:tr>
      <w:tr w:rsidR="00FE5917" w:rsidRPr="00D32C8A" w:rsidTr="00942CC0">
        <w:trPr>
          <w:trHeight w:val="2268"/>
        </w:trPr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917" w:rsidRPr="00D32C8A" w:rsidRDefault="00FE5917" w:rsidP="007754FA">
            <w:pPr>
              <w:jc w:val="left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 xml:space="preserve">Firma: 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917" w:rsidRPr="00D32C8A" w:rsidRDefault="00FE5917" w:rsidP="007754FA">
            <w:pPr>
              <w:jc w:val="left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 xml:space="preserve">Firma: </w:t>
            </w:r>
          </w:p>
        </w:tc>
      </w:tr>
      <w:tr w:rsidR="00FE5917" w:rsidRPr="00D32C8A" w:rsidTr="007754FA">
        <w:trPr>
          <w:trHeight w:val="20"/>
        </w:trPr>
        <w:tc>
          <w:tcPr>
            <w:tcW w:w="4464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>Nombre: Marco Arias Castillo</w:t>
            </w:r>
          </w:p>
        </w:tc>
        <w:tc>
          <w:tcPr>
            <w:tcW w:w="4465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 xml:space="preserve">Nombre: </w:t>
            </w:r>
          </w:p>
        </w:tc>
      </w:tr>
      <w:tr w:rsidR="00FE5917" w:rsidRPr="00D32C8A" w:rsidTr="007754FA">
        <w:trPr>
          <w:trHeight w:val="20"/>
        </w:trPr>
        <w:tc>
          <w:tcPr>
            <w:tcW w:w="4464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>Identificación:  1-0700-0809</w:t>
            </w:r>
          </w:p>
        </w:tc>
        <w:tc>
          <w:tcPr>
            <w:tcW w:w="4465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 xml:space="preserve">Identificación:  </w:t>
            </w:r>
          </w:p>
        </w:tc>
      </w:tr>
      <w:tr w:rsidR="00FE5917" w:rsidRPr="00D32C8A" w:rsidTr="007754FA">
        <w:trPr>
          <w:trHeight w:val="20"/>
        </w:trPr>
        <w:tc>
          <w:tcPr>
            <w:tcW w:w="4464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>Cargo:  Gerente General</w:t>
            </w:r>
          </w:p>
        </w:tc>
        <w:tc>
          <w:tcPr>
            <w:tcW w:w="4465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 xml:space="preserve">Cargo:  </w:t>
            </w:r>
          </w:p>
        </w:tc>
      </w:tr>
      <w:tr w:rsidR="00FE5917" w:rsidRPr="00D32C8A" w:rsidTr="007754FA">
        <w:trPr>
          <w:trHeight w:val="20"/>
        </w:trPr>
        <w:tc>
          <w:tcPr>
            <w:tcW w:w="4464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 xml:space="preserve">Fecha:  </w:t>
            </w:r>
          </w:p>
        </w:tc>
        <w:tc>
          <w:tcPr>
            <w:tcW w:w="4465" w:type="dxa"/>
            <w:vAlign w:val="center"/>
          </w:tcPr>
          <w:p w:rsidR="00FE5917" w:rsidRPr="00D32C8A" w:rsidRDefault="00FE5917" w:rsidP="007754FA">
            <w:pPr>
              <w:spacing w:line="360" w:lineRule="auto"/>
              <w:rPr>
                <w:rFonts w:cs="Arial"/>
              </w:rPr>
            </w:pPr>
            <w:r w:rsidRPr="00D32C8A">
              <w:rPr>
                <w:rFonts w:cs="Arial"/>
                <w:sz w:val="22"/>
              </w:rPr>
              <w:t>Fecha:</w:t>
            </w:r>
          </w:p>
        </w:tc>
      </w:tr>
    </w:tbl>
    <w:p w:rsidR="00FE5917" w:rsidRPr="00D32C8A" w:rsidRDefault="00FE5917" w:rsidP="00FE5917">
      <w:pPr>
        <w:rPr>
          <w:rFonts w:cs="Arial"/>
          <w:szCs w:val="24"/>
        </w:rPr>
      </w:pPr>
    </w:p>
    <w:p w:rsidR="00FE5917" w:rsidRPr="00D32C8A" w:rsidRDefault="00FE5917" w:rsidP="00FE5917">
      <w:pPr>
        <w:jc w:val="center"/>
        <w:rPr>
          <w:rFonts w:cs="Arial"/>
          <w:b/>
          <w:i/>
          <w:szCs w:val="24"/>
        </w:rPr>
      </w:pPr>
      <w:r w:rsidRPr="00D32C8A">
        <w:rPr>
          <w:rFonts w:cs="Arial"/>
          <w:b/>
          <w:i/>
          <w:szCs w:val="24"/>
        </w:rPr>
        <w:t>--</w:t>
      </w:r>
      <w:r w:rsidR="00D32C8A">
        <w:rPr>
          <w:rFonts w:cs="Arial"/>
          <w:b/>
          <w:i/>
          <w:szCs w:val="24"/>
        </w:rPr>
        <w:t>-----------------------Fin del A</w:t>
      </w:r>
      <w:r w:rsidRPr="00D32C8A">
        <w:rPr>
          <w:rFonts w:cs="Arial"/>
          <w:b/>
          <w:i/>
          <w:szCs w:val="24"/>
        </w:rPr>
        <w:t>cuerdo de Certificación -------------------------</w:t>
      </w:r>
    </w:p>
    <w:p w:rsidR="005E0788" w:rsidRDefault="005E0788" w:rsidP="005E0788"/>
    <w:sectPr w:rsidR="005E0788" w:rsidSect="00332D53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A37" w:rsidRDefault="00A70A37" w:rsidP="00F44E3F">
      <w:pPr>
        <w:spacing w:line="240" w:lineRule="auto"/>
      </w:pPr>
      <w:r>
        <w:separator/>
      </w:r>
    </w:p>
  </w:endnote>
  <w:endnote w:type="continuationSeparator" w:id="0">
    <w:p w:rsidR="00A70A37" w:rsidRDefault="00A70A37" w:rsidP="00F44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AFA" w:rsidRDefault="00E34AFA" w:rsidP="00E34AFA">
    <w:pPr>
      <w:pStyle w:val="PiedePginaCopiaNoControlada"/>
      <w:pBdr>
        <w:bottom w:val="single" w:sz="12" w:space="1" w:color="auto"/>
      </w:pBdr>
    </w:pPr>
  </w:p>
  <w:p w:rsidR="00E34AFA" w:rsidRDefault="00E34AFA" w:rsidP="00E34AFA">
    <w:pPr>
      <w:pStyle w:val="PiedePginaCopiaNoControlada"/>
      <w:jc w:val="both"/>
    </w:pPr>
    <w:r>
      <w:t xml:space="preserve">Las copias impresas o electrónicas de este documento constituyen </w:t>
    </w:r>
    <w:r>
      <w:rPr>
        <w:b/>
      </w:rPr>
      <w:t>COPIAS NO CONTROLADAS DEL SISTEMA DE GESTIÓN DE LA CALIDAD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A37" w:rsidRDefault="00A70A37" w:rsidP="00F44E3F">
      <w:pPr>
        <w:spacing w:line="240" w:lineRule="auto"/>
      </w:pPr>
      <w:r>
        <w:separator/>
      </w:r>
    </w:p>
  </w:footnote>
  <w:footnote w:type="continuationSeparator" w:id="0">
    <w:p w:rsidR="00A70A37" w:rsidRDefault="00A70A37" w:rsidP="00F44E3F">
      <w:pPr>
        <w:spacing w:line="240" w:lineRule="auto"/>
      </w:pPr>
      <w:r>
        <w:continuationSeparator/>
      </w:r>
    </w:p>
  </w:footnote>
  <w:footnote w:id="1">
    <w:p w:rsidR="008E0A51" w:rsidRPr="00AB36E9" w:rsidRDefault="008E0A51" w:rsidP="008E0A51">
      <w:pPr>
        <w:autoSpaceDE w:val="0"/>
        <w:autoSpaceDN w:val="0"/>
        <w:adjustRightInd w:val="0"/>
        <w:spacing w:line="240" w:lineRule="auto"/>
        <w:jc w:val="left"/>
        <w:rPr>
          <w:rFonts w:eastAsia="Times New Roman" w:cs="Arial"/>
          <w:sz w:val="20"/>
          <w:szCs w:val="20"/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eastAsia="Times New Roman" w:cs="Arial"/>
          <w:sz w:val="20"/>
          <w:szCs w:val="20"/>
          <w:lang w:val="es-ES_tradnl"/>
        </w:rPr>
        <w:t xml:space="preserve">La ficha técnica debe contener </w:t>
      </w:r>
      <w:r w:rsidRPr="00AB36E9">
        <w:rPr>
          <w:rFonts w:eastAsia="Times New Roman" w:cs="Arial"/>
          <w:sz w:val="20"/>
          <w:szCs w:val="20"/>
          <w:lang w:val="es-ES_tradnl"/>
        </w:rPr>
        <w:t xml:space="preserve">la información necesaria para cubrir los requisitos exigidos por </w:t>
      </w:r>
      <w:r>
        <w:rPr>
          <w:rFonts w:eastAsia="Times New Roman" w:cs="Arial"/>
          <w:sz w:val="20"/>
          <w:szCs w:val="20"/>
          <w:lang w:val="es-ES_tradnl"/>
        </w:rPr>
        <w:t>e</w:t>
      </w:r>
      <w:r w:rsidRPr="00AB36E9">
        <w:rPr>
          <w:rFonts w:eastAsia="Times New Roman" w:cs="Arial"/>
          <w:sz w:val="20"/>
          <w:szCs w:val="20"/>
          <w:lang w:val="es-ES_tradnl"/>
        </w:rPr>
        <w:t xml:space="preserve">l </w:t>
      </w:r>
      <w:r>
        <w:rPr>
          <w:rFonts w:eastAsia="Times New Roman" w:cs="Arial"/>
          <w:sz w:val="20"/>
          <w:szCs w:val="20"/>
          <w:lang w:val="es-ES_tradnl"/>
        </w:rPr>
        <w:t>R</w:t>
      </w:r>
      <w:r w:rsidRPr="00AB36E9">
        <w:rPr>
          <w:rFonts w:eastAsia="Times New Roman" w:cs="Arial"/>
          <w:sz w:val="20"/>
          <w:szCs w:val="20"/>
          <w:lang w:val="es-ES_tradnl"/>
        </w:rPr>
        <w:t>eglamento T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é</w:t>
      </w:r>
      <w:r w:rsidRPr="00AB36E9">
        <w:rPr>
          <w:rFonts w:eastAsia="Times New Roman" w:cs="Arial"/>
          <w:sz w:val="20"/>
          <w:szCs w:val="20"/>
          <w:lang w:val="es-ES_tradnl"/>
        </w:rPr>
        <w:t>cnico RTCR 456:2011 receptores</w:t>
      </w:r>
      <w:r>
        <w:rPr>
          <w:rFonts w:eastAsia="Times New Roman" w:cs="Arial"/>
          <w:sz w:val="20"/>
          <w:szCs w:val="20"/>
          <w:lang w:val="es-ES_tradnl"/>
        </w:rPr>
        <w:t xml:space="preserve"> </w:t>
      </w:r>
      <w:r w:rsidRPr="00AB36E9">
        <w:rPr>
          <w:rFonts w:eastAsia="Times New Roman" w:cs="Arial"/>
          <w:sz w:val="20"/>
          <w:szCs w:val="20"/>
          <w:lang w:val="es-ES_tradnl"/>
        </w:rPr>
        <w:t>ISDB-Tb y antenas de televisi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ó</w:t>
      </w:r>
      <w:r w:rsidRPr="00AB36E9">
        <w:rPr>
          <w:rFonts w:eastAsia="Times New Roman" w:cs="Arial"/>
          <w:sz w:val="20"/>
          <w:szCs w:val="20"/>
          <w:lang w:val="es-ES_tradnl"/>
        </w:rPr>
        <w:t>n. Caracter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í</w:t>
      </w:r>
      <w:r w:rsidRPr="00AB36E9">
        <w:rPr>
          <w:rFonts w:eastAsia="Times New Roman" w:cs="Arial"/>
          <w:sz w:val="20"/>
          <w:szCs w:val="20"/>
          <w:lang w:val="es-ES_tradnl"/>
        </w:rPr>
        <w:t>sticas T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é</w:t>
      </w:r>
      <w:r w:rsidRPr="00AB36E9">
        <w:rPr>
          <w:rFonts w:eastAsia="Times New Roman" w:cs="Arial"/>
          <w:sz w:val="20"/>
          <w:szCs w:val="20"/>
          <w:lang w:val="es-ES_tradnl"/>
        </w:rPr>
        <w:t>cnicas b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á</w:t>
      </w:r>
      <w:r w:rsidRPr="00AB36E9">
        <w:rPr>
          <w:rFonts w:eastAsia="Times New Roman" w:cs="Arial"/>
          <w:sz w:val="20"/>
          <w:szCs w:val="20"/>
          <w:lang w:val="es-ES_tradnl"/>
        </w:rPr>
        <w:t>sicas aplicables para el est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á</w:t>
      </w:r>
      <w:r w:rsidRPr="00AB36E9">
        <w:rPr>
          <w:rFonts w:eastAsia="Times New Roman" w:cs="Arial"/>
          <w:sz w:val="20"/>
          <w:szCs w:val="20"/>
          <w:lang w:val="es-ES_tradnl"/>
        </w:rPr>
        <w:t>ndar ISDB-Tb en Costa Rica</w:t>
      </w:r>
      <w:r>
        <w:rPr>
          <w:rFonts w:eastAsia="Times New Roman" w:cs="Arial"/>
          <w:sz w:val="20"/>
          <w:szCs w:val="20"/>
          <w:lang w:val="es-ES_tradn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2396"/>
      <w:gridCol w:w="2206"/>
      <w:gridCol w:w="2430"/>
      <w:gridCol w:w="734"/>
      <w:gridCol w:w="1838"/>
    </w:tblGrid>
    <w:tr w:rsidR="00F44E3F" w:rsidRPr="00C64BE4" w:rsidTr="00C273DB">
      <w:trPr>
        <w:trHeight w:val="306"/>
        <w:jc w:val="center"/>
      </w:trPr>
      <w:tc>
        <w:tcPr>
          <w:tcW w:w="1247" w:type="pct"/>
          <w:vMerge w:val="restar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44E3F" w:rsidRPr="00C64BE4" w:rsidRDefault="004A5233" w:rsidP="005E0788">
          <w:pPr>
            <w:pStyle w:val="TabladeEncabezadodePgina"/>
          </w:pPr>
          <w:r>
            <w:object w:dxaOrig="3840" w:dyaOrig="46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130.5pt">
                <v:imagedata r:id="rId1" o:title=""/>
              </v:shape>
              <o:OLEObject Type="Embed" ProgID="PBrush" ShapeID="_x0000_i1025" DrawAspect="Content" ObjectID="_1671868405" r:id="rId2"/>
            </w:object>
          </w: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5E0788" w:rsidP="005E0788">
          <w:pPr>
            <w:pStyle w:val="TabladeEncabezadodePgina"/>
          </w:pPr>
          <w:r w:rsidRPr="00E2144D">
            <w:t>Macro proceso: 03-MPSP Macro proceso de soporte y apoyo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E47BD7" w:rsidRDefault="00F44E3F" w:rsidP="005E0788">
          <w:pPr>
            <w:pStyle w:val="TabladeEncabezadodePgina"/>
          </w:pPr>
          <w:r w:rsidRPr="00C64BE4">
            <w:t>Código:</w:t>
          </w:r>
        </w:p>
        <w:p w:rsidR="00F44E3F" w:rsidRPr="00C64BE4" w:rsidRDefault="003202F4" w:rsidP="005E0788">
          <w:pPr>
            <w:pStyle w:val="TabladeEncabezadodePgina"/>
          </w:pPr>
          <w:r>
            <w:t>F-</w:t>
          </w:r>
          <w:r w:rsidR="005E0788">
            <w:t>AD</w:t>
          </w:r>
          <w:r>
            <w:t>-00</w:t>
          </w:r>
          <w:r w:rsidR="005E0788">
            <w:t>2</w:t>
          </w:r>
          <w:r>
            <w:t>-0</w:t>
          </w:r>
          <w:r w:rsidR="005E0788">
            <w:t>7</w:t>
          </w:r>
        </w:p>
      </w:tc>
    </w:tr>
    <w:tr w:rsidR="00F44E3F" w:rsidRPr="00C64BE4" w:rsidTr="00C273DB">
      <w:trPr>
        <w:trHeight w:val="20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5E0788" w:rsidRDefault="005E0788" w:rsidP="005E0788">
          <w:pPr>
            <w:pStyle w:val="TabladeEncabezadodePgina"/>
          </w:pPr>
          <w:r w:rsidRPr="005E0788">
            <w:t>Proceso: 03-AD-Proceso Administrativo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  <w:r w:rsidRPr="00C64BE4">
            <w:t>Versión: 1.0</w:t>
          </w:r>
        </w:p>
      </w:tc>
    </w:tr>
    <w:tr w:rsidR="00F44E3F" w:rsidRPr="00C64BE4" w:rsidTr="00C273DB">
      <w:trPr>
        <w:trHeight w:val="20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5E0788" w:rsidRDefault="00F44E3F" w:rsidP="00890A93">
          <w:pPr>
            <w:pStyle w:val="TabladeEncabezadodePgina"/>
          </w:pPr>
          <w:r w:rsidRPr="005E0788">
            <w:t>Nombre:</w:t>
          </w:r>
          <w:r w:rsidR="00BD0FD4" w:rsidRPr="005E0788">
            <w:t xml:space="preserve"> </w:t>
          </w:r>
          <w:r w:rsidR="005E0788" w:rsidRPr="005E0788">
            <w:t>Acuerdo</w:t>
          </w:r>
          <w:r w:rsidR="00944374" w:rsidRPr="005E0788">
            <w:t xml:space="preserve"> de Certificación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C14455" w:rsidP="005E0788">
          <w:pPr>
            <w:pStyle w:val="TabladeEncabezadodePgina"/>
          </w:pPr>
          <w:r>
            <w:t xml:space="preserve">Pág.: </w:t>
          </w:r>
          <w:r w:rsidR="00391DA9">
            <w:fldChar w:fldCharType="begin"/>
          </w:r>
          <w:r w:rsidR="00391DA9">
            <w:instrText>PAGE</w:instrText>
          </w:r>
          <w:r w:rsidR="00391DA9">
            <w:fldChar w:fldCharType="separate"/>
          </w:r>
          <w:r w:rsidR="00EA7137">
            <w:rPr>
              <w:noProof/>
            </w:rPr>
            <w:t>1</w:t>
          </w:r>
          <w:r w:rsidR="00391DA9">
            <w:rPr>
              <w:noProof/>
            </w:rPr>
            <w:fldChar w:fldCharType="end"/>
          </w:r>
          <w:r>
            <w:t xml:space="preserve"> de </w:t>
          </w:r>
          <w:r w:rsidR="00391DA9">
            <w:fldChar w:fldCharType="begin"/>
          </w:r>
          <w:r w:rsidR="00391DA9">
            <w:instrText>NUMPAGES</w:instrText>
          </w:r>
          <w:r w:rsidR="00391DA9">
            <w:fldChar w:fldCharType="separate"/>
          </w:r>
          <w:r w:rsidR="00EA7137">
            <w:rPr>
              <w:noProof/>
            </w:rPr>
            <w:t>9</w:t>
          </w:r>
          <w:r w:rsidR="00391DA9">
            <w:rPr>
              <w:noProof/>
            </w:rPr>
            <w:fldChar w:fldCharType="end"/>
          </w:r>
        </w:p>
      </w:tc>
    </w:tr>
    <w:tr w:rsidR="00F44E3F" w:rsidRPr="00C64BE4" w:rsidTr="00C273DB">
      <w:trPr>
        <w:trHeight w:val="37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</w:p>
      </w:tc>
      <w:tc>
        <w:tcPr>
          <w:tcW w:w="1148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  <w:r w:rsidRPr="00C64BE4">
            <w:t xml:space="preserve">Elaborado: </w:t>
          </w:r>
        </w:p>
        <w:p w:rsidR="00F44E3F" w:rsidRPr="00C64BE4" w:rsidRDefault="005A2927" w:rsidP="005E0788">
          <w:pPr>
            <w:pStyle w:val="TabladeEncabezadodePgina"/>
          </w:pPr>
          <w:r>
            <w:t>Marco Arias</w:t>
          </w:r>
        </w:p>
      </w:tc>
      <w:tc>
        <w:tcPr>
          <w:tcW w:w="1265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  <w:r w:rsidRPr="00C64BE4">
            <w:t xml:space="preserve">Aprobado por: </w:t>
          </w:r>
        </w:p>
        <w:p w:rsidR="00F44E3F" w:rsidRPr="00C64BE4" w:rsidRDefault="0098482E" w:rsidP="005E0788">
          <w:pPr>
            <w:pStyle w:val="TabladeEncabezadodePgina"/>
          </w:pPr>
          <w:r>
            <w:t xml:space="preserve">JD Ac. No. </w:t>
          </w:r>
          <w:r w:rsidR="005F4864">
            <w:t>4</w:t>
          </w:r>
        </w:p>
      </w:tc>
      <w:tc>
        <w:tcPr>
          <w:tcW w:w="1339" w:type="pct"/>
          <w:gridSpan w:val="2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  <w:r w:rsidRPr="00C64BE4">
            <w:t xml:space="preserve">Uso del documento: </w:t>
          </w:r>
        </w:p>
        <w:p w:rsidR="005E0788" w:rsidRPr="00122EB6" w:rsidRDefault="005E0788" w:rsidP="005E0788">
          <w:pPr>
            <w:spacing w:line="240" w:lineRule="auto"/>
            <w:jc w:val="center"/>
            <w:rPr>
              <w:b/>
              <w:sz w:val="14"/>
              <w:szCs w:val="14"/>
            </w:rPr>
          </w:pPr>
          <w:r w:rsidRPr="00122EB6">
            <w:rPr>
              <w:b/>
              <w:sz w:val="14"/>
              <w:szCs w:val="14"/>
            </w:rPr>
            <w:t>Interno y Público solo para el proveedor especifico</w:t>
          </w:r>
        </w:p>
        <w:p w:rsidR="00F44E3F" w:rsidRPr="00C64BE4" w:rsidRDefault="005E0788" w:rsidP="005E0788">
          <w:pPr>
            <w:pStyle w:val="TabladeEncabezadodePgina"/>
          </w:pPr>
          <w:r w:rsidRPr="00122EB6">
            <w:rPr>
              <w:b/>
              <w:sz w:val="14"/>
              <w:szCs w:val="14"/>
            </w:rPr>
            <w:t>CONFIDENCIAL</w:t>
          </w:r>
        </w:p>
      </w:tc>
    </w:tr>
    <w:tr w:rsidR="00F44E3F" w:rsidRPr="00BC7C60" w:rsidTr="00C273DB">
      <w:trPr>
        <w:trHeight w:val="31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</w:p>
      </w:tc>
      <w:tc>
        <w:tcPr>
          <w:tcW w:w="1148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  <w:r w:rsidRPr="00C64BE4">
            <w:t xml:space="preserve">Fecha: </w:t>
          </w:r>
        </w:p>
        <w:p w:rsidR="00F44E3F" w:rsidRPr="00C64BE4" w:rsidRDefault="002D75D9" w:rsidP="005E0788">
          <w:pPr>
            <w:pStyle w:val="TabladeEncabezadodePgina"/>
          </w:pPr>
          <w:r>
            <w:t>01-10-2018</w:t>
          </w:r>
        </w:p>
      </w:tc>
      <w:tc>
        <w:tcPr>
          <w:tcW w:w="1265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C64BE4" w:rsidRDefault="00F44E3F" w:rsidP="005E0788">
          <w:pPr>
            <w:pStyle w:val="TabladeEncabezadodePgina"/>
          </w:pPr>
          <w:r w:rsidRPr="00C64BE4">
            <w:t xml:space="preserve">Fecha: </w:t>
          </w:r>
        </w:p>
        <w:p w:rsidR="00F44E3F" w:rsidRPr="00C64BE4" w:rsidRDefault="002D75D9" w:rsidP="005E0788">
          <w:pPr>
            <w:pStyle w:val="TabladeEncabezadodePgina"/>
          </w:pPr>
          <w:r>
            <w:t>01-11-2018</w:t>
          </w:r>
        </w:p>
      </w:tc>
      <w:tc>
        <w:tcPr>
          <w:tcW w:w="1339" w:type="pct"/>
          <w:gridSpan w:val="2"/>
          <w:tcMar>
            <w:top w:w="100" w:type="dxa"/>
            <w:left w:w="100" w:type="dxa"/>
            <w:bottom w:w="100" w:type="dxa"/>
            <w:right w:w="100" w:type="dxa"/>
          </w:tcMar>
        </w:tcPr>
        <w:p w:rsidR="00F44E3F" w:rsidRPr="005F4864" w:rsidRDefault="00F44E3F" w:rsidP="005E0788">
          <w:pPr>
            <w:pStyle w:val="TabladeEncabezadodePgina"/>
          </w:pPr>
          <w:r w:rsidRPr="005F4864">
            <w:t>Prox. Rev.:</w:t>
          </w:r>
        </w:p>
        <w:p w:rsidR="00F44E3F" w:rsidRPr="005F4864" w:rsidRDefault="002D75D9" w:rsidP="005E0788">
          <w:pPr>
            <w:pStyle w:val="TabladeEncabezadodePgina"/>
          </w:pPr>
          <w:r w:rsidRPr="005F4864">
            <w:t>01-10-2019</w:t>
          </w:r>
        </w:p>
      </w:tc>
    </w:tr>
  </w:tbl>
  <w:p w:rsidR="00F44E3F" w:rsidRPr="005F4864" w:rsidRDefault="00F44E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DA6A5F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D145D7"/>
    <w:multiLevelType w:val="multilevel"/>
    <w:tmpl w:val="B73AC48C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8637809"/>
    <w:multiLevelType w:val="hybridMultilevel"/>
    <w:tmpl w:val="92AAE7AA"/>
    <w:lvl w:ilvl="0" w:tplc="64B4E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56A8E"/>
    <w:multiLevelType w:val="hybridMultilevel"/>
    <w:tmpl w:val="2ED866E4"/>
    <w:lvl w:ilvl="0" w:tplc="04090017">
      <w:start w:val="1"/>
      <w:numFmt w:val="lowerLetter"/>
      <w:lvlText w:val="%1)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" w15:restartNumberingAfterBreak="0">
    <w:nsid w:val="094A11C7"/>
    <w:multiLevelType w:val="hybridMultilevel"/>
    <w:tmpl w:val="6ECC28E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F647F"/>
    <w:multiLevelType w:val="hybridMultilevel"/>
    <w:tmpl w:val="E3EA3E26"/>
    <w:lvl w:ilvl="0" w:tplc="9392D88C">
      <w:start w:val="1"/>
      <w:numFmt w:val="decimal"/>
      <w:pStyle w:val="Ttulo1"/>
      <w:lvlText w:val="%1."/>
      <w:lvlJc w:val="left"/>
      <w:pPr>
        <w:ind w:left="720" w:hanging="360"/>
      </w:pPr>
    </w:lvl>
    <w:lvl w:ilvl="1" w:tplc="14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C0A5E"/>
    <w:multiLevelType w:val="hybridMultilevel"/>
    <w:tmpl w:val="ED7AE830"/>
    <w:lvl w:ilvl="0" w:tplc="375C319E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56E69"/>
    <w:multiLevelType w:val="hybridMultilevel"/>
    <w:tmpl w:val="EAA6A084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32CA6"/>
    <w:multiLevelType w:val="hybridMultilevel"/>
    <w:tmpl w:val="3BAC9DA8"/>
    <w:lvl w:ilvl="0" w:tplc="D20E22A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F2E0E"/>
    <w:multiLevelType w:val="hybridMultilevel"/>
    <w:tmpl w:val="9C6A29D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651B5"/>
    <w:multiLevelType w:val="multilevel"/>
    <w:tmpl w:val="FB383F04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2F260F2E"/>
    <w:multiLevelType w:val="hybridMultilevel"/>
    <w:tmpl w:val="1CC6391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64A6A"/>
    <w:multiLevelType w:val="hybridMultilevel"/>
    <w:tmpl w:val="8DDA85A2"/>
    <w:lvl w:ilvl="0" w:tplc="9E6A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B2537E"/>
    <w:multiLevelType w:val="multilevel"/>
    <w:tmpl w:val="BD2E3C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 w15:restartNumberingAfterBreak="0">
    <w:nsid w:val="46C360C8"/>
    <w:multiLevelType w:val="multilevel"/>
    <w:tmpl w:val="9A60DE14"/>
    <w:lvl w:ilvl="0">
      <w:start w:val="1"/>
      <w:numFmt w:val="decimal"/>
      <w:lvlText w:val="%1."/>
      <w:lvlJc w:val="left"/>
      <w:pPr>
        <w:ind w:left="1553" w:hanging="360"/>
      </w:pPr>
    </w:lvl>
    <w:lvl w:ilvl="1">
      <w:start w:val="1"/>
      <w:numFmt w:val="decimal"/>
      <w:isLgl/>
      <w:lvlText w:val="%1.%2"/>
      <w:lvlJc w:val="left"/>
      <w:pPr>
        <w:ind w:left="19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3" w:hanging="2520"/>
      </w:pPr>
      <w:rPr>
        <w:rFonts w:hint="default"/>
      </w:rPr>
    </w:lvl>
  </w:abstractNum>
  <w:abstractNum w:abstractNumId="15" w15:restartNumberingAfterBreak="0">
    <w:nsid w:val="4A86338F"/>
    <w:multiLevelType w:val="hybridMultilevel"/>
    <w:tmpl w:val="0F2085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F452A"/>
    <w:multiLevelType w:val="hybridMultilevel"/>
    <w:tmpl w:val="D6D8995A"/>
    <w:lvl w:ilvl="0" w:tplc="B4FCBE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913F6"/>
    <w:multiLevelType w:val="hybridMultilevel"/>
    <w:tmpl w:val="073E5146"/>
    <w:lvl w:ilvl="0" w:tplc="04090017">
      <w:start w:val="1"/>
      <w:numFmt w:val="lowerLetter"/>
      <w:lvlText w:val="%1)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8" w15:restartNumberingAfterBreak="0">
    <w:nsid w:val="602253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B7074F5"/>
    <w:multiLevelType w:val="hybridMultilevel"/>
    <w:tmpl w:val="ED6A93FC"/>
    <w:lvl w:ilvl="0" w:tplc="D7E2BB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74338"/>
    <w:multiLevelType w:val="hybridMultilevel"/>
    <w:tmpl w:val="E170261E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03148"/>
    <w:multiLevelType w:val="hybridMultilevel"/>
    <w:tmpl w:val="3B40751E"/>
    <w:lvl w:ilvl="0" w:tplc="6192A4B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B231C"/>
    <w:multiLevelType w:val="multilevel"/>
    <w:tmpl w:val="5788952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dstrike w:val="0"/>
        <w:sz w:val="22"/>
        <w:szCs w:val="22"/>
        <w:lang w:val="es-ES"/>
      </w:rPr>
    </w:lvl>
    <w:lvl w:ilvl="2">
      <w:start w:val="1"/>
      <w:numFmt w:val="bullet"/>
      <w:lvlText w:val=""/>
      <w:lvlJc w:val="left"/>
      <w:pPr>
        <w:tabs>
          <w:tab w:val="num" w:pos="1571"/>
        </w:tabs>
        <w:ind w:left="1571" w:hanging="720"/>
      </w:pPr>
      <w:rPr>
        <w:rFonts w:ascii="Symbol" w:hAnsi="Symbol" w:hint="default"/>
        <w:lang w:val="es-ES_tradnl"/>
      </w:rPr>
    </w:lvl>
    <w:lvl w:ilvl="3">
      <w:numFmt w:val="bullet"/>
      <w:lvlText w:val="-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7"/>
      <w:numFmt w:val="bullet"/>
      <w:lvlText w:val="-"/>
      <w:lvlJc w:val="left"/>
      <w:pPr>
        <w:tabs>
          <w:tab w:val="num" w:pos="1296"/>
        </w:tabs>
        <w:ind w:left="1296" w:hanging="1296"/>
      </w:pPr>
      <w:rPr>
        <w:rFonts w:ascii="Times New Roman" w:eastAsia="Times New Roman" w:hAnsi="Times New Roman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1440"/>
        </w:tabs>
        <w:ind w:left="1440" w:hanging="1440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5477D00"/>
    <w:multiLevelType w:val="hybridMultilevel"/>
    <w:tmpl w:val="989E75FC"/>
    <w:lvl w:ilvl="0" w:tplc="0AA82E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1"/>
  </w:num>
  <w:num w:numId="5">
    <w:abstractNumId w:val="14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20"/>
  </w:num>
  <w:num w:numId="12">
    <w:abstractNumId w:val="9"/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18"/>
  </w:num>
  <w:num w:numId="16">
    <w:abstractNumId w:val="22"/>
  </w:num>
  <w:num w:numId="17">
    <w:abstractNumId w:val="6"/>
  </w:num>
  <w:num w:numId="18">
    <w:abstractNumId w:val="16"/>
  </w:num>
  <w:num w:numId="19">
    <w:abstractNumId w:val="23"/>
  </w:num>
  <w:num w:numId="20">
    <w:abstractNumId w:val="15"/>
  </w:num>
  <w:num w:numId="21">
    <w:abstractNumId w:val="4"/>
  </w:num>
  <w:num w:numId="22">
    <w:abstractNumId w:val="12"/>
  </w:num>
  <w:num w:numId="23">
    <w:abstractNumId w:val="21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F30"/>
    <w:rsid w:val="00005AAB"/>
    <w:rsid w:val="000232A5"/>
    <w:rsid w:val="0004113C"/>
    <w:rsid w:val="000628AD"/>
    <w:rsid w:val="0006709E"/>
    <w:rsid w:val="000737E3"/>
    <w:rsid w:val="00091667"/>
    <w:rsid w:val="000953FC"/>
    <w:rsid w:val="000C5871"/>
    <w:rsid w:val="000E18F2"/>
    <w:rsid w:val="0010507C"/>
    <w:rsid w:val="00111076"/>
    <w:rsid w:val="00115D33"/>
    <w:rsid w:val="00125B51"/>
    <w:rsid w:val="00127F40"/>
    <w:rsid w:val="00141D7F"/>
    <w:rsid w:val="00145D41"/>
    <w:rsid w:val="0018219F"/>
    <w:rsid w:val="00182E97"/>
    <w:rsid w:val="001956D9"/>
    <w:rsid w:val="001B480D"/>
    <w:rsid w:val="001C103C"/>
    <w:rsid w:val="001C3F2A"/>
    <w:rsid w:val="001D279A"/>
    <w:rsid w:val="00225E7A"/>
    <w:rsid w:val="00231168"/>
    <w:rsid w:val="0023705D"/>
    <w:rsid w:val="00257398"/>
    <w:rsid w:val="002630AB"/>
    <w:rsid w:val="002A0AC8"/>
    <w:rsid w:val="002A1FCD"/>
    <w:rsid w:val="002A5865"/>
    <w:rsid w:val="002A7349"/>
    <w:rsid w:val="002B57EE"/>
    <w:rsid w:val="002C0580"/>
    <w:rsid w:val="002D75D9"/>
    <w:rsid w:val="002E13CE"/>
    <w:rsid w:val="002E3453"/>
    <w:rsid w:val="002F06C8"/>
    <w:rsid w:val="002F5AB3"/>
    <w:rsid w:val="003202F4"/>
    <w:rsid w:val="00322E9C"/>
    <w:rsid w:val="00332D53"/>
    <w:rsid w:val="00342A87"/>
    <w:rsid w:val="003514C9"/>
    <w:rsid w:val="00353969"/>
    <w:rsid w:val="003812E6"/>
    <w:rsid w:val="00391DA9"/>
    <w:rsid w:val="003A6A0A"/>
    <w:rsid w:val="003C0696"/>
    <w:rsid w:val="003C34B0"/>
    <w:rsid w:val="003C3A41"/>
    <w:rsid w:val="003D04F4"/>
    <w:rsid w:val="003E40D1"/>
    <w:rsid w:val="003E7CDF"/>
    <w:rsid w:val="003F6C07"/>
    <w:rsid w:val="003F7DE9"/>
    <w:rsid w:val="00413C2D"/>
    <w:rsid w:val="0044126E"/>
    <w:rsid w:val="00444494"/>
    <w:rsid w:val="00447106"/>
    <w:rsid w:val="004508A5"/>
    <w:rsid w:val="00457889"/>
    <w:rsid w:val="00481760"/>
    <w:rsid w:val="00486402"/>
    <w:rsid w:val="00495851"/>
    <w:rsid w:val="00496B43"/>
    <w:rsid w:val="004A029C"/>
    <w:rsid w:val="004A5233"/>
    <w:rsid w:val="004B2201"/>
    <w:rsid w:val="004C08F3"/>
    <w:rsid w:val="004C62B7"/>
    <w:rsid w:val="004C6676"/>
    <w:rsid w:val="004E6A54"/>
    <w:rsid w:val="004F04E3"/>
    <w:rsid w:val="004F477E"/>
    <w:rsid w:val="005110CF"/>
    <w:rsid w:val="00513846"/>
    <w:rsid w:val="00524671"/>
    <w:rsid w:val="00540514"/>
    <w:rsid w:val="00543780"/>
    <w:rsid w:val="00544842"/>
    <w:rsid w:val="00560817"/>
    <w:rsid w:val="00572682"/>
    <w:rsid w:val="00587313"/>
    <w:rsid w:val="005A2927"/>
    <w:rsid w:val="005B4387"/>
    <w:rsid w:val="005C7073"/>
    <w:rsid w:val="005D6785"/>
    <w:rsid w:val="005E0788"/>
    <w:rsid w:val="005F4864"/>
    <w:rsid w:val="006103D9"/>
    <w:rsid w:val="00622894"/>
    <w:rsid w:val="00622B21"/>
    <w:rsid w:val="006442F4"/>
    <w:rsid w:val="00644860"/>
    <w:rsid w:val="00661D21"/>
    <w:rsid w:val="00662849"/>
    <w:rsid w:val="00665D68"/>
    <w:rsid w:val="00667ADE"/>
    <w:rsid w:val="00681AD7"/>
    <w:rsid w:val="006866EB"/>
    <w:rsid w:val="006C1936"/>
    <w:rsid w:val="006C297F"/>
    <w:rsid w:val="006E5CA6"/>
    <w:rsid w:val="00703253"/>
    <w:rsid w:val="00713FB2"/>
    <w:rsid w:val="00717A4A"/>
    <w:rsid w:val="00721200"/>
    <w:rsid w:val="00725CB1"/>
    <w:rsid w:val="0074528C"/>
    <w:rsid w:val="00746159"/>
    <w:rsid w:val="00750D73"/>
    <w:rsid w:val="00766FF8"/>
    <w:rsid w:val="00767864"/>
    <w:rsid w:val="007754FA"/>
    <w:rsid w:val="007756B7"/>
    <w:rsid w:val="007A18C9"/>
    <w:rsid w:val="007B30B9"/>
    <w:rsid w:val="007B74BF"/>
    <w:rsid w:val="007D7423"/>
    <w:rsid w:val="007E23B8"/>
    <w:rsid w:val="008055F4"/>
    <w:rsid w:val="00826E5C"/>
    <w:rsid w:val="00842FE6"/>
    <w:rsid w:val="0084502F"/>
    <w:rsid w:val="00851C3F"/>
    <w:rsid w:val="008525FD"/>
    <w:rsid w:val="00856AD8"/>
    <w:rsid w:val="008570F7"/>
    <w:rsid w:val="0086483D"/>
    <w:rsid w:val="00876C12"/>
    <w:rsid w:val="008779E5"/>
    <w:rsid w:val="008867B0"/>
    <w:rsid w:val="00887CF0"/>
    <w:rsid w:val="00890A93"/>
    <w:rsid w:val="0089156C"/>
    <w:rsid w:val="008B7AC1"/>
    <w:rsid w:val="008D561E"/>
    <w:rsid w:val="008E0A51"/>
    <w:rsid w:val="00904345"/>
    <w:rsid w:val="00914623"/>
    <w:rsid w:val="00916D84"/>
    <w:rsid w:val="00927F30"/>
    <w:rsid w:val="00942CC0"/>
    <w:rsid w:val="00944374"/>
    <w:rsid w:val="009524AB"/>
    <w:rsid w:val="00964C22"/>
    <w:rsid w:val="00965FE3"/>
    <w:rsid w:val="0097040A"/>
    <w:rsid w:val="00975AD2"/>
    <w:rsid w:val="0098482E"/>
    <w:rsid w:val="009A0DF2"/>
    <w:rsid w:val="009A51A7"/>
    <w:rsid w:val="009B66D2"/>
    <w:rsid w:val="009D5684"/>
    <w:rsid w:val="009D5778"/>
    <w:rsid w:val="009D597B"/>
    <w:rsid w:val="009D5AE9"/>
    <w:rsid w:val="009E2230"/>
    <w:rsid w:val="00A02BF2"/>
    <w:rsid w:val="00A22D7C"/>
    <w:rsid w:val="00A27EE9"/>
    <w:rsid w:val="00A35BCD"/>
    <w:rsid w:val="00A46466"/>
    <w:rsid w:val="00A523F6"/>
    <w:rsid w:val="00A553B2"/>
    <w:rsid w:val="00A70A37"/>
    <w:rsid w:val="00A821FC"/>
    <w:rsid w:val="00A8485C"/>
    <w:rsid w:val="00A97F44"/>
    <w:rsid w:val="00AA4DF3"/>
    <w:rsid w:val="00AA618A"/>
    <w:rsid w:val="00AA7B2B"/>
    <w:rsid w:val="00AB2C92"/>
    <w:rsid w:val="00AB2CE7"/>
    <w:rsid w:val="00AB36E9"/>
    <w:rsid w:val="00AB612C"/>
    <w:rsid w:val="00AC31A7"/>
    <w:rsid w:val="00AC7D66"/>
    <w:rsid w:val="00AD7BB3"/>
    <w:rsid w:val="00B0749E"/>
    <w:rsid w:val="00B164A1"/>
    <w:rsid w:val="00B20C0D"/>
    <w:rsid w:val="00B300D1"/>
    <w:rsid w:val="00B3784B"/>
    <w:rsid w:val="00B60557"/>
    <w:rsid w:val="00B67547"/>
    <w:rsid w:val="00B756B6"/>
    <w:rsid w:val="00B950CF"/>
    <w:rsid w:val="00BB18A3"/>
    <w:rsid w:val="00BB27A0"/>
    <w:rsid w:val="00BB546F"/>
    <w:rsid w:val="00BB72AF"/>
    <w:rsid w:val="00BC1432"/>
    <w:rsid w:val="00BC7235"/>
    <w:rsid w:val="00BC7C60"/>
    <w:rsid w:val="00BD0FD4"/>
    <w:rsid w:val="00BF12AB"/>
    <w:rsid w:val="00C03C41"/>
    <w:rsid w:val="00C12FAF"/>
    <w:rsid w:val="00C14455"/>
    <w:rsid w:val="00C24EC4"/>
    <w:rsid w:val="00C273DB"/>
    <w:rsid w:val="00C3242E"/>
    <w:rsid w:val="00C34B29"/>
    <w:rsid w:val="00C36BA1"/>
    <w:rsid w:val="00C617AB"/>
    <w:rsid w:val="00C63B89"/>
    <w:rsid w:val="00C65B81"/>
    <w:rsid w:val="00C71F06"/>
    <w:rsid w:val="00C72B00"/>
    <w:rsid w:val="00C74BEE"/>
    <w:rsid w:val="00C825CC"/>
    <w:rsid w:val="00C90A82"/>
    <w:rsid w:val="00CA0100"/>
    <w:rsid w:val="00CC1366"/>
    <w:rsid w:val="00CC5212"/>
    <w:rsid w:val="00CE170D"/>
    <w:rsid w:val="00CE68A3"/>
    <w:rsid w:val="00CF0229"/>
    <w:rsid w:val="00CF3256"/>
    <w:rsid w:val="00D06B87"/>
    <w:rsid w:val="00D12911"/>
    <w:rsid w:val="00D1341C"/>
    <w:rsid w:val="00D15F0C"/>
    <w:rsid w:val="00D226D8"/>
    <w:rsid w:val="00D25F9F"/>
    <w:rsid w:val="00D32C8A"/>
    <w:rsid w:val="00D412B1"/>
    <w:rsid w:val="00D50FB4"/>
    <w:rsid w:val="00D534AB"/>
    <w:rsid w:val="00D63711"/>
    <w:rsid w:val="00D63806"/>
    <w:rsid w:val="00D679B5"/>
    <w:rsid w:val="00D82353"/>
    <w:rsid w:val="00D95BEB"/>
    <w:rsid w:val="00D96686"/>
    <w:rsid w:val="00DA7FDF"/>
    <w:rsid w:val="00DC2DD3"/>
    <w:rsid w:val="00E112B3"/>
    <w:rsid w:val="00E17AAA"/>
    <w:rsid w:val="00E2792D"/>
    <w:rsid w:val="00E34AFA"/>
    <w:rsid w:val="00E37280"/>
    <w:rsid w:val="00E40FBB"/>
    <w:rsid w:val="00E47BD7"/>
    <w:rsid w:val="00E7302F"/>
    <w:rsid w:val="00E750CC"/>
    <w:rsid w:val="00E82D6D"/>
    <w:rsid w:val="00E92D12"/>
    <w:rsid w:val="00EA0849"/>
    <w:rsid w:val="00EA3059"/>
    <w:rsid w:val="00EA7137"/>
    <w:rsid w:val="00EC11E1"/>
    <w:rsid w:val="00EC71D9"/>
    <w:rsid w:val="00EC7807"/>
    <w:rsid w:val="00ED06EF"/>
    <w:rsid w:val="00F1665F"/>
    <w:rsid w:val="00F1756A"/>
    <w:rsid w:val="00F43FAD"/>
    <w:rsid w:val="00F44E3F"/>
    <w:rsid w:val="00F46460"/>
    <w:rsid w:val="00F51274"/>
    <w:rsid w:val="00F73E44"/>
    <w:rsid w:val="00F845BD"/>
    <w:rsid w:val="00F95A2B"/>
    <w:rsid w:val="00F961F5"/>
    <w:rsid w:val="00F979BE"/>
    <w:rsid w:val="00FA1E25"/>
    <w:rsid w:val="00FA563C"/>
    <w:rsid w:val="00FC6CC9"/>
    <w:rsid w:val="00FD1C30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79A58"/>
  <w15:docId w15:val="{A2E5DCEF-2423-442E-ACDF-4F6A4937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E3F"/>
    <w:pPr>
      <w:spacing w:after="0"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412B1"/>
    <w:pPr>
      <w:keepNext/>
      <w:numPr>
        <w:numId w:val="13"/>
      </w:numPr>
      <w:spacing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231168"/>
    <w:pPr>
      <w:numPr>
        <w:ilvl w:val="1"/>
      </w:numPr>
      <w:ind w:left="709"/>
      <w:outlineLvl w:val="1"/>
    </w:pPr>
  </w:style>
  <w:style w:type="paragraph" w:styleId="Ttulo3">
    <w:name w:val="heading 3"/>
    <w:basedOn w:val="Ttulo2"/>
    <w:next w:val="Normal"/>
    <w:link w:val="Ttulo3Car"/>
    <w:autoRedefine/>
    <w:uiPriority w:val="9"/>
    <w:unhideWhenUsed/>
    <w:rsid w:val="00A27EE9"/>
    <w:pPr>
      <w:numPr>
        <w:ilvl w:val="0"/>
        <w:numId w:val="0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D412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ACI">
    <w:name w:val="RACI"/>
    <w:link w:val="RACICar"/>
    <w:autoRedefine/>
    <w:qFormat/>
    <w:rsid w:val="0097040A"/>
    <w:pPr>
      <w:spacing w:after="0" w:line="240" w:lineRule="auto"/>
      <w:ind w:left="113"/>
    </w:pPr>
    <w:rPr>
      <w:rFonts w:ascii="Arial" w:eastAsia="Arial" w:hAnsi="Arial" w:cs="Arial"/>
      <w:color w:val="000000"/>
      <w:sz w:val="24"/>
      <w:lang w:eastAsia="es-CR"/>
    </w:rPr>
  </w:style>
  <w:style w:type="character" w:customStyle="1" w:styleId="RACICar">
    <w:name w:val="RACI Car"/>
    <w:basedOn w:val="Fuentedeprrafopredeter"/>
    <w:link w:val="RACI"/>
    <w:rsid w:val="0097040A"/>
    <w:rPr>
      <w:rFonts w:ascii="Arial" w:eastAsia="Arial" w:hAnsi="Arial" w:cs="Arial"/>
      <w:color w:val="000000"/>
      <w:sz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D412B1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1168"/>
    <w:rPr>
      <w:rFonts w:ascii="Arial" w:eastAsiaTheme="majorEastAsia" w:hAnsi="Arial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7EE9"/>
    <w:rPr>
      <w:rFonts w:ascii="Arial" w:eastAsiaTheme="majorEastAsia" w:hAnsi="Arial" w:cstheme="majorBidi"/>
      <w:b/>
      <w:sz w:val="28"/>
      <w:szCs w:val="24"/>
    </w:rPr>
  </w:style>
  <w:style w:type="paragraph" w:styleId="Sinespaciado">
    <w:name w:val="No Spacing"/>
    <w:uiPriority w:val="1"/>
    <w:rsid w:val="00F44E3F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nhideWhenUsed/>
    <w:rsid w:val="00F44E3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E3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44E3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E3F"/>
    <w:rPr>
      <w:rFonts w:ascii="Arial" w:hAnsi="Arial"/>
      <w:sz w:val="24"/>
    </w:rPr>
  </w:style>
  <w:style w:type="paragraph" w:customStyle="1" w:styleId="TabladeEncabezadodePgina">
    <w:name w:val="Tabla de Encabezado de Página"/>
    <w:basedOn w:val="Normal"/>
    <w:autoRedefine/>
    <w:qFormat/>
    <w:rsid w:val="005E0788"/>
    <w:pPr>
      <w:widowControl w:val="0"/>
      <w:spacing w:line="240" w:lineRule="auto"/>
      <w:jc w:val="center"/>
    </w:pPr>
    <w:rPr>
      <w:sz w:val="18"/>
      <w:szCs w:val="18"/>
    </w:rPr>
  </w:style>
  <w:style w:type="paragraph" w:customStyle="1" w:styleId="PiedePginaCopiaNoControlada">
    <w:name w:val="Pie de Página Copia No Controlada"/>
    <w:basedOn w:val="Normal"/>
    <w:qFormat/>
    <w:rsid w:val="00E34AFA"/>
    <w:pPr>
      <w:spacing w:line="240" w:lineRule="auto"/>
      <w:jc w:val="left"/>
    </w:pPr>
    <w:rPr>
      <w:sz w:val="16"/>
      <w:szCs w:val="14"/>
    </w:rPr>
  </w:style>
  <w:style w:type="paragraph" w:customStyle="1" w:styleId="Cierrededocumento">
    <w:name w:val="Cierre de documento"/>
    <w:basedOn w:val="Normal"/>
    <w:qFormat/>
    <w:rsid w:val="00353969"/>
    <w:pPr>
      <w:jc w:val="center"/>
    </w:pPr>
    <w:rPr>
      <w:b/>
    </w:rPr>
  </w:style>
  <w:style w:type="table" w:styleId="Tablaconcuadrcula">
    <w:name w:val="Table Grid"/>
    <w:basedOn w:val="Tablanormal"/>
    <w:uiPriority w:val="39"/>
    <w:rsid w:val="00353969"/>
    <w:pPr>
      <w:spacing w:after="0" w:line="240" w:lineRule="auto"/>
      <w:ind w:left="720"/>
    </w:pPr>
    <w:rPr>
      <w:rFonts w:ascii="Arial" w:eastAsia="Arial" w:hAnsi="Arial" w:cs="Arial"/>
      <w:color w:val="00000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dePasos">
    <w:name w:val="Tablas de Pasos"/>
    <w:basedOn w:val="Normal"/>
    <w:autoRedefine/>
    <w:qFormat/>
    <w:rsid w:val="00AA4DF3"/>
    <w:pPr>
      <w:jc w:val="center"/>
    </w:pPr>
    <w:rPr>
      <w:color w:val="FFFFFF" w:themeColor="background1"/>
    </w:rPr>
  </w:style>
  <w:style w:type="paragraph" w:customStyle="1" w:styleId="Definiciones">
    <w:name w:val="Definiciones"/>
    <w:basedOn w:val="Normal"/>
    <w:autoRedefine/>
    <w:qFormat/>
    <w:rsid w:val="00CE68A3"/>
    <w:rPr>
      <w:b/>
    </w:rPr>
  </w:style>
  <w:style w:type="paragraph" w:styleId="Prrafodelista">
    <w:name w:val="List Paragraph"/>
    <w:basedOn w:val="Normal"/>
    <w:uiPriority w:val="34"/>
    <w:qFormat/>
    <w:rsid w:val="00231168"/>
    <w:pPr>
      <w:ind w:left="720"/>
      <w:contextualSpacing/>
    </w:pPr>
  </w:style>
  <w:style w:type="table" w:customStyle="1" w:styleId="Tabladecuadrcula4-nfasis11">
    <w:name w:val="Tabla de cuadrícula 4 - Énfasis 11"/>
    <w:basedOn w:val="Tablanormal"/>
    <w:uiPriority w:val="49"/>
    <w:rsid w:val="00C273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Riesgos">
    <w:name w:val="Riesgos"/>
    <w:basedOn w:val="Normal"/>
    <w:link w:val="RiesgosCar"/>
    <w:qFormat/>
    <w:rsid w:val="00C273DB"/>
    <w:rPr>
      <w:rFonts w:asciiTheme="minorHAnsi" w:hAnsiTheme="minorHAnsi"/>
      <w:b/>
      <w:bCs/>
      <w:color w:val="000000" w:themeColor="text1"/>
      <w:sz w:val="16"/>
      <w:szCs w:val="16"/>
    </w:rPr>
  </w:style>
  <w:style w:type="character" w:customStyle="1" w:styleId="RiesgosCar">
    <w:name w:val="Riesgos Car"/>
    <w:basedOn w:val="Fuentedeprrafopredeter"/>
    <w:link w:val="Riesgos"/>
    <w:rsid w:val="00C273DB"/>
    <w:rPr>
      <w:b/>
      <w:bCs/>
      <w:color w:val="000000" w:themeColor="text1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4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4A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B164A1"/>
    <w:pPr>
      <w:autoSpaceDE w:val="0"/>
      <w:autoSpaceDN w:val="0"/>
      <w:adjustRightInd w:val="0"/>
      <w:spacing w:line="240" w:lineRule="auto"/>
    </w:pPr>
    <w:rPr>
      <w:rFonts w:eastAsia="Times New Roman" w:cs="Times New Roman"/>
      <w:sz w:val="22"/>
      <w:szCs w:val="19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164A1"/>
    <w:rPr>
      <w:rFonts w:ascii="Arial" w:eastAsia="Times New Roman" w:hAnsi="Arial" w:cs="Times New Roman"/>
      <w:szCs w:val="19"/>
      <w:lang w:val="es-ES" w:eastAsia="es-ES"/>
    </w:rPr>
  </w:style>
  <w:style w:type="character" w:styleId="Hipervnculo">
    <w:name w:val="Hyperlink"/>
    <w:uiPriority w:val="99"/>
    <w:rsid w:val="00B164A1"/>
    <w:rPr>
      <w:color w:val="0000FF"/>
      <w:u w:val="single"/>
    </w:rPr>
  </w:style>
  <w:style w:type="character" w:styleId="Refdenotaalpie">
    <w:name w:val="footnote reference"/>
    <w:semiHidden/>
    <w:rsid w:val="00115D33"/>
    <w:rPr>
      <w:vertAlign w:val="superscript"/>
    </w:rPr>
  </w:style>
  <w:style w:type="paragraph" w:styleId="Textonotapie">
    <w:name w:val="footnote text"/>
    <w:basedOn w:val="Normal"/>
    <w:link w:val="TextonotapieCar"/>
    <w:autoRedefine/>
    <w:rsid w:val="00115D33"/>
    <w:pPr>
      <w:widowControl w:val="0"/>
      <w:spacing w:line="240" w:lineRule="auto"/>
    </w:pPr>
    <w:rPr>
      <w:rFonts w:eastAsia="Times New Roman" w:cs="Arial"/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115D33"/>
    <w:rPr>
      <w:rFonts w:ascii="Arial" w:eastAsia="Times New Roman" w:hAnsi="Arial" w:cs="Arial"/>
      <w:sz w:val="20"/>
      <w:szCs w:val="20"/>
      <w:lang w:val="es-ES_tradnl"/>
    </w:rPr>
  </w:style>
  <w:style w:type="paragraph" w:customStyle="1" w:styleId="Default">
    <w:name w:val="Default"/>
    <w:rsid w:val="002C05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E170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D597B"/>
    <w:pPr>
      <w:widowControl w:val="0"/>
      <w:autoSpaceDE w:val="0"/>
      <w:autoSpaceDN w:val="0"/>
      <w:spacing w:line="240" w:lineRule="auto"/>
      <w:ind w:left="71"/>
      <w:jc w:val="left"/>
    </w:pPr>
    <w:rPr>
      <w:rFonts w:ascii="Times New Roman" w:eastAsia="Times New Roman" w:hAnsi="Times New Roman" w:cs="Times New Roman"/>
      <w:sz w:val="22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D597B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D597B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D597B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2B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s-latam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ADC4-4CD6-4DC7-861C-70913962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PCS Latam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Arias Castillo</dc:creator>
  <cp:lastModifiedBy>Marco Arias Castillo</cp:lastModifiedBy>
  <cp:revision>28</cp:revision>
  <cp:lastPrinted>2019-04-21T03:15:00Z</cp:lastPrinted>
  <dcterms:created xsi:type="dcterms:W3CDTF">2019-05-24T17:16:00Z</dcterms:created>
  <dcterms:modified xsi:type="dcterms:W3CDTF">2021-01-11T17:07:00Z</dcterms:modified>
</cp:coreProperties>
</file>