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0DA88AE3" w:rsidR="00D31CA3" w:rsidRDefault="00D31CA3"/>
    <w:p w14:paraId="1957CB5C" w14:textId="44FB1FDA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7662DA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832D41E" w14:textId="12761D1C" w:rsidR="00B56B53" w:rsidRDefault="009E03BB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4C98E20C" w14:textId="6543C2F8" w:rsidR="006E104A" w:rsidRDefault="001F1472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L’intégration</w:t>
      </w:r>
      <w:r w:rsidR="009C0ED3">
        <w:rPr>
          <w:rFonts w:ascii="Times New Roman" w:hAnsi="Times New Roman" w:cs="Times New Roman"/>
          <w:sz w:val="24"/>
          <w:szCs w:val="24"/>
        </w:rPr>
        <w:t xml:space="preserve"> des forces le long de la piste</w:t>
      </w:r>
      <w:r>
        <w:rPr>
          <w:rFonts w:ascii="Times New Roman" w:hAnsi="Times New Roman" w:cs="Times New Roman"/>
          <w:sz w:val="24"/>
          <w:szCs w:val="24"/>
        </w:rPr>
        <w:t xml:space="preserve"> permet</w:t>
      </w:r>
      <w:r w:rsidR="009C0ED3">
        <w:rPr>
          <w:rFonts w:ascii="Times New Roman" w:hAnsi="Times New Roman" w:cs="Times New Roman"/>
          <w:sz w:val="24"/>
          <w:szCs w:val="24"/>
        </w:rPr>
        <w:t xml:space="preserve"> de calculer la distance de décollage et l’accélération arrêt</w:t>
      </w:r>
      <w:r w:rsidR="00AC71B2">
        <w:rPr>
          <w:rFonts w:ascii="Times New Roman" w:hAnsi="Times New Roman" w:cs="Times New Roman"/>
          <w:sz w:val="24"/>
          <w:szCs w:val="24"/>
        </w:rPr>
        <w:t xml:space="preserve">. En effet, </w:t>
      </w:r>
      <w:r w:rsidR="00C32293">
        <w:rPr>
          <w:rFonts w:ascii="Times New Roman" w:hAnsi="Times New Roman" w:cs="Times New Roman"/>
          <w:sz w:val="24"/>
          <w:szCs w:val="24"/>
        </w:rPr>
        <w:t xml:space="preserve">en calculant de petit segment et en les </w:t>
      </w:r>
      <w:r w:rsidR="00C01C5F">
        <w:rPr>
          <w:rFonts w:ascii="Times New Roman" w:hAnsi="Times New Roman" w:cs="Times New Roman"/>
          <w:sz w:val="24"/>
          <w:szCs w:val="24"/>
        </w:rPr>
        <w:t>sommant</w:t>
      </w:r>
      <w:r w:rsidR="00C32293">
        <w:rPr>
          <w:rFonts w:ascii="Times New Roman" w:hAnsi="Times New Roman" w:cs="Times New Roman"/>
          <w:sz w:val="24"/>
          <w:szCs w:val="24"/>
        </w:rPr>
        <w:t xml:space="preserve">, nous </w:t>
      </w:r>
      <w:r w:rsidR="00C01C5F">
        <w:rPr>
          <w:rFonts w:ascii="Times New Roman" w:hAnsi="Times New Roman" w:cs="Times New Roman"/>
          <w:sz w:val="24"/>
          <w:szCs w:val="24"/>
        </w:rPr>
        <w:t>faisons</w:t>
      </w:r>
      <w:r w:rsidR="00C32293">
        <w:rPr>
          <w:rFonts w:ascii="Times New Roman" w:hAnsi="Times New Roman" w:cs="Times New Roman"/>
          <w:sz w:val="24"/>
          <w:szCs w:val="24"/>
        </w:rPr>
        <w:t xml:space="preserve"> l’intégrale de l’entièreté du décollage pour </w:t>
      </w:r>
      <w:r w:rsidR="00C01C5F">
        <w:rPr>
          <w:rFonts w:ascii="Times New Roman" w:hAnsi="Times New Roman" w:cs="Times New Roman"/>
          <w:sz w:val="24"/>
          <w:szCs w:val="24"/>
        </w:rPr>
        <w:t>trouver</w:t>
      </w:r>
      <w:r w:rsidR="00C32293">
        <w:rPr>
          <w:rFonts w:ascii="Times New Roman" w:hAnsi="Times New Roman" w:cs="Times New Roman"/>
          <w:sz w:val="24"/>
          <w:szCs w:val="24"/>
        </w:rPr>
        <w:t xml:space="preserve"> </w:t>
      </w:r>
      <w:r w:rsidR="00C01C5F">
        <w:rPr>
          <w:rFonts w:ascii="Times New Roman" w:hAnsi="Times New Roman" w:cs="Times New Roman"/>
          <w:sz w:val="24"/>
          <w:szCs w:val="24"/>
        </w:rPr>
        <w:t>les conditions propices</w:t>
      </w:r>
      <w:r w:rsidR="00C32293">
        <w:rPr>
          <w:rFonts w:ascii="Times New Roman" w:hAnsi="Times New Roman" w:cs="Times New Roman"/>
          <w:sz w:val="24"/>
          <w:szCs w:val="24"/>
        </w:rPr>
        <w:t xml:space="preserve"> </w:t>
      </w:r>
      <w:r w:rsidR="00C01C5F">
        <w:rPr>
          <w:rFonts w:ascii="Times New Roman" w:hAnsi="Times New Roman" w:cs="Times New Roman"/>
          <w:sz w:val="24"/>
          <w:szCs w:val="24"/>
        </w:rPr>
        <w:t>pour l’avion. Lorsque les forces agissant sur l’avion sont constante</w:t>
      </w:r>
      <w:r w:rsidR="00001B51">
        <w:rPr>
          <w:rFonts w:ascii="Times New Roman" w:hAnsi="Times New Roman" w:cs="Times New Roman"/>
          <w:sz w:val="24"/>
          <w:szCs w:val="24"/>
        </w:rPr>
        <w:t xml:space="preserve"> ou qu’un équilibre est atteint</w:t>
      </w:r>
      <w:r w:rsidR="00C01C5F">
        <w:rPr>
          <w:rFonts w:ascii="Times New Roman" w:hAnsi="Times New Roman" w:cs="Times New Roman"/>
          <w:sz w:val="24"/>
          <w:szCs w:val="24"/>
        </w:rPr>
        <w:t xml:space="preserve">, l’intégrales sur la vitesse peut être fait. Dans le cas inverse, </w:t>
      </w:r>
      <w:r w:rsidR="004435AB">
        <w:rPr>
          <w:rFonts w:ascii="Times New Roman" w:hAnsi="Times New Roman" w:cs="Times New Roman"/>
          <w:sz w:val="24"/>
          <w:szCs w:val="24"/>
        </w:rPr>
        <w:t xml:space="preserve">donc lorsque les forces </w:t>
      </w:r>
      <w:r w:rsidR="00DA69FB">
        <w:rPr>
          <w:rFonts w:ascii="Times New Roman" w:hAnsi="Times New Roman" w:cs="Times New Roman"/>
          <w:sz w:val="24"/>
          <w:szCs w:val="24"/>
        </w:rPr>
        <w:t xml:space="preserve">varient dans le temps </w:t>
      </w:r>
      <w:r w:rsidR="00001B51">
        <w:rPr>
          <w:rFonts w:ascii="Times New Roman" w:hAnsi="Times New Roman" w:cs="Times New Roman"/>
          <w:sz w:val="24"/>
          <w:szCs w:val="24"/>
        </w:rPr>
        <w:t>tel le déploiement</w:t>
      </w:r>
      <w:r w:rsidR="00DA69FB">
        <w:rPr>
          <w:rFonts w:ascii="Times New Roman" w:hAnsi="Times New Roman" w:cs="Times New Roman"/>
          <w:sz w:val="24"/>
          <w:szCs w:val="24"/>
        </w:rPr>
        <w:t xml:space="preserve"> des renverseurs de poussée.</w:t>
      </w:r>
      <w:r w:rsidR="00001B51">
        <w:rPr>
          <w:rFonts w:ascii="Times New Roman" w:hAnsi="Times New Roman" w:cs="Times New Roman"/>
          <w:sz w:val="24"/>
          <w:szCs w:val="24"/>
        </w:rPr>
        <w:t xml:space="preserve"> Ce critère peut être expliquer par le fait que si les forces varient, il sera nécessaire de les réévaluer à chaque intervalle de temps</w:t>
      </w:r>
      <w:r w:rsidR="00044F27">
        <w:rPr>
          <w:rFonts w:ascii="Times New Roman" w:hAnsi="Times New Roman" w:cs="Times New Roman"/>
          <w:sz w:val="24"/>
          <w:szCs w:val="24"/>
        </w:rPr>
        <w:t xml:space="preserve">. Cependant, si elles sont </w:t>
      </w:r>
      <w:r w:rsidR="0009459F">
        <w:rPr>
          <w:rFonts w:ascii="Times New Roman" w:hAnsi="Times New Roman" w:cs="Times New Roman"/>
          <w:sz w:val="24"/>
          <w:szCs w:val="24"/>
        </w:rPr>
        <w:t>constantes</w:t>
      </w:r>
      <w:r w:rsidR="00044F27">
        <w:rPr>
          <w:rFonts w:ascii="Times New Roman" w:hAnsi="Times New Roman" w:cs="Times New Roman"/>
          <w:sz w:val="24"/>
          <w:szCs w:val="24"/>
        </w:rPr>
        <w:t xml:space="preserve">, il est plus facile de prendre des intervalles de vitesses </w:t>
      </w:r>
      <w:r w:rsidR="0009459F">
        <w:rPr>
          <w:rFonts w:ascii="Times New Roman" w:hAnsi="Times New Roman" w:cs="Times New Roman"/>
          <w:sz w:val="24"/>
          <w:szCs w:val="24"/>
        </w:rPr>
        <w:t>réduisant le nombre de calcul, améliorant l’efficacité.</w:t>
      </w:r>
    </w:p>
    <w:p w14:paraId="039979AD" w14:textId="77777777" w:rsidR="0009459F" w:rsidRPr="006E104A" w:rsidRDefault="0009459F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4C88E1" w14:textId="7D1AC1FB" w:rsidR="007662DA" w:rsidRDefault="007662DA" w:rsidP="00431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 :</w:t>
      </w:r>
    </w:p>
    <w:p w14:paraId="3CD1AB7F" w14:textId="110A3842" w:rsidR="00083D13" w:rsidRPr="00B465BB" w:rsidRDefault="00743FCC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43FCC">
        <w:rPr>
          <w:rFonts w:ascii="Times New Roman" w:hAnsi="Times New Roman" w:cs="Times New Roman"/>
          <w:sz w:val="24"/>
          <w:szCs w:val="24"/>
        </w:rPr>
        <w:t>Certain</w:t>
      </w:r>
      <w:r w:rsidR="00AE2449">
        <w:rPr>
          <w:rFonts w:ascii="Times New Roman" w:hAnsi="Times New Roman" w:cs="Times New Roman"/>
          <w:sz w:val="24"/>
          <w:szCs w:val="24"/>
        </w:rPr>
        <w:t>s</w:t>
      </w:r>
      <w:r w:rsidRPr="00743FCC">
        <w:rPr>
          <w:rFonts w:ascii="Times New Roman" w:hAnsi="Times New Roman" w:cs="Times New Roman"/>
          <w:sz w:val="24"/>
          <w:szCs w:val="24"/>
        </w:rPr>
        <w:t xml:space="preserve"> </w:t>
      </w:r>
      <w:r w:rsidR="00A75738">
        <w:rPr>
          <w:rFonts w:ascii="Times New Roman" w:hAnsi="Times New Roman" w:cs="Times New Roman"/>
          <w:sz w:val="24"/>
          <w:szCs w:val="24"/>
        </w:rPr>
        <w:t xml:space="preserve">paramètres permettent d’obtenir une approximation </w:t>
      </w:r>
      <w:r w:rsidR="00AE2449">
        <w:rPr>
          <w:rFonts w:ascii="Times New Roman" w:hAnsi="Times New Roman" w:cs="Times New Roman"/>
          <w:sz w:val="24"/>
          <w:szCs w:val="24"/>
        </w:rPr>
        <w:t>simple</w:t>
      </w:r>
      <w:r w:rsidR="00A75738">
        <w:rPr>
          <w:rFonts w:ascii="Times New Roman" w:hAnsi="Times New Roman" w:cs="Times New Roman"/>
          <w:sz w:val="24"/>
          <w:szCs w:val="24"/>
        </w:rPr>
        <w:t xml:space="preserve"> de la distance de décollage, ces </w:t>
      </w:r>
      <w:r w:rsidR="00AE2449">
        <w:rPr>
          <w:rFonts w:ascii="Times New Roman" w:hAnsi="Times New Roman" w:cs="Times New Roman"/>
          <w:sz w:val="24"/>
          <w:szCs w:val="24"/>
        </w:rPr>
        <w:t>paramètres</w:t>
      </w:r>
      <w:r w:rsidR="00A75738">
        <w:rPr>
          <w:rFonts w:ascii="Times New Roman" w:hAnsi="Times New Roman" w:cs="Times New Roman"/>
          <w:sz w:val="24"/>
          <w:szCs w:val="24"/>
        </w:rPr>
        <w:t xml:space="preserve"> sont le poids</w:t>
      </w:r>
      <w:r w:rsidR="00ED1028">
        <w:rPr>
          <w:rFonts w:ascii="Times New Roman" w:hAnsi="Times New Roman" w:cs="Times New Roman"/>
          <w:sz w:val="24"/>
          <w:szCs w:val="24"/>
        </w:rPr>
        <w:t xml:space="preserve"> (W)</w:t>
      </w:r>
      <w:r w:rsidR="00102A66">
        <w:rPr>
          <w:rFonts w:ascii="Times New Roman" w:hAnsi="Times New Roman" w:cs="Times New Roman"/>
          <w:sz w:val="24"/>
          <w:szCs w:val="24"/>
        </w:rPr>
        <w:t>, le coefficient de portance</w:t>
      </w:r>
      <w:r w:rsidR="00AE2449">
        <w:rPr>
          <w:rFonts w:ascii="Times New Roman" w:hAnsi="Times New Roman" w:cs="Times New Roman"/>
          <w:sz w:val="24"/>
          <w:szCs w:val="24"/>
        </w:rPr>
        <w:t xml:space="preserve"> à V2</w:t>
      </w:r>
      <w:r w:rsidR="00ED1028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V2</m:t>
            </m:r>
          </m:sub>
        </m:sSub>
      </m:oMath>
      <w:r w:rsidR="00ED10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E2449">
        <w:rPr>
          <w:rFonts w:ascii="Times New Roman" w:hAnsi="Times New Roman" w:cs="Times New Roman"/>
          <w:sz w:val="24"/>
          <w:szCs w:val="24"/>
        </w:rPr>
        <w:t>, la surface alaire</w:t>
      </w:r>
      <w:r w:rsidR="00ED1028">
        <w:rPr>
          <w:rFonts w:ascii="Times New Roman" w:hAnsi="Times New Roman" w:cs="Times New Roman"/>
          <w:sz w:val="24"/>
          <w:szCs w:val="24"/>
        </w:rPr>
        <w:t>(S)</w:t>
      </w:r>
      <w:r w:rsidR="00AE2449">
        <w:rPr>
          <w:rFonts w:ascii="Times New Roman" w:hAnsi="Times New Roman" w:cs="Times New Roman"/>
          <w:sz w:val="24"/>
          <w:szCs w:val="24"/>
        </w:rPr>
        <w:t xml:space="preserve">, </w:t>
      </w:r>
      <w:r w:rsidR="00AA00C9">
        <w:rPr>
          <w:rFonts w:ascii="Times New Roman" w:hAnsi="Times New Roman" w:cs="Times New Roman"/>
          <w:sz w:val="24"/>
          <w:szCs w:val="24"/>
        </w:rPr>
        <w:t>la poussé</w:t>
      </w:r>
      <w:r w:rsidR="00ED1028">
        <w:rPr>
          <w:rFonts w:ascii="Times New Roman" w:hAnsi="Times New Roman" w:cs="Times New Roman"/>
          <w:sz w:val="24"/>
          <w:szCs w:val="24"/>
        </w:rPr>
        <w:t xml:space="preserve"> (T)</w:t>
      </w:r>
      <w:r w:rsidR="00AA00C9">
        <w:rPr>
          <w:rFonts w:ascii="Times New Roman" w:hAnsi="Times New Roman" w:cs="Times New Roman"/>
          <w:sz w:val="24"/>
          <w:szCs w:val="24"/>
        </w:rPr>
        <w:t xml:space="preserve"> et </w:t>
      </w:r>
      <w:r w:rsidR="00C90753">
        <w:rPr>
          <w:rFonts w:ascii="Times New Roman" w:hAnsi="Times New Roman" w:cs="Times New Roman"/>
          <w:sz w:val="24"/>
          <w:szCs w:val="24"/>
        </w:rPr>
        <w:t xml:space="preserve">le ratio </w:t>
      </w:r>
      <w:r w:rsidR="00ED1028">
        <w:rPr>
          <w:rFonts w:ascii="Times New Roman" w:hAnsi="Times New Roman" w:cs="Times New Roman"/>
          <w:sz w:val="24"/>
          <w:szCs w:val="24"/>
        </w:rPr>
        <w:t>de densité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ED1028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DE598D">
        <w:rPr>
          <w:rFonts w:ascii="Times New Roman" w:eastAsiaTheme="minorEastAsia" w:hAnsi="Times New Roman" w:cs="Times New Roman"/>
          <w:sz w:val="24"/>
          <w:szCs w:val="24"/>
        </w:rPr>
        <w:t>En effet, par exp</w:t>
      </w:r>
      <w:r w:rsidR="00DE598D" w:rsidRPr="00DE598D">
        <w:rPr>
          <w:rFonts w:ascii="Times New Roman" w:eastAsiaTheme="minorEastAsia" w:hAnsi="Times New Roman" w:cs="Times New Roman"/>
          <w:sz w:val="24"/>
          <w:szCs w:val="24"/>
        </w:rPr>
        <w:t>é</w:t>
      </w:r>
      <w:r w:rsidR="00DE598D">
        <w:rPr>
          <w:rFonts w:ascii="Times New Roman" w:eastAsiaTheme="minorEastAsia" w:hAnsi="Times New Roman" w:cs="Times New Roman"/>
          <w:sz w:val="24"/>
          <w:szCs w:val="24"/>
        </w:rPr>
        <w:t xml:space="preserve">rimentation, </w:t>
      </w:r>
      <w:r w:rsidR="00B465BB">
        <w:rPr>
          <w:rFonts w:ascii="Times New Roman" w:eastAsiaTheme="minorEastAsia" w:hAnsi="Times New Roman" w:cs="Times New Roman"/>
          <w:sz w:val="24"/>
          <w:szCs w:val="24"/>
        </w:rPr>
        <w:t>la relation suivante</w:t>
      </w:r>
      <w:r w:rsidR="00DE598D">
        <w:rPr>
          <w:rFonts w:ascii="Times New Roman" w:eastAsiaTheme="minorEastAsia" w:hAnsi="Times New Roman" w:cs="Times New Roman"/>
          <w:sz w:val="24"/>
          <w:szCs w:val="24"/>
        </w:rPr>
        <w:t xml:space="preserve"> a été trouvé</w:t>
      </w:r>
      <w:r w:rsidR="00941AE2">
        <w:rPr>
          <w:rFonts w:ascii="Times New Roman" w:eastAsiaTheme="minorEastAsia" w:hAnsi="Times New Roman" w:cs="Times New Roman"/>
          <w:sz w:val="24"/>
          <w:szCs w:val="24"/>
        </w:rPr>
        <w:t> :</w:t>
      </w:r>
      <w:r w:rsidR="00941AE2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TOD=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LV2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ST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A861A40" w14:textId="5C5A3126" w:rsidR="00B465BB" w:rsidRDefault="00B465BB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 formules décrivant l’atmosphère, nous pouvons trouv</w:t>
      </w:r>
      <w:r w:rsidRPr="00B465BB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les ratios de densité pour les deux cas tel :</w:t>
      </w:r>
    </w:p>
    <w:p w14:paraId="129AEBF1" w14:textId="6EE76CA6" w:rsidR="00B465BB" w:rsidRPr="00725374" w:rsidRDefault="00725374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(SL/ISA)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12A5A6FF" w14:textId="3805B8EC" w:rsidR="00725374" w:rsidRPr="00945F66" w:rsidRDefault="00945F66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00ft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ISA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4.2559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1-6.87535*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*3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4.2559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=0.90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42</m:t>
          </m:r>
        </m:oMath>
      </m:oMathPara>
    </w:p>
    <w:p w14:paraId="6885D6C9" w14:textId="7C522143" w:rsidR="001E3CA8" w:rsidRDefault="00945F66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45F66">
        <w:rPr>
          <w:rFonts w:ascii="Times New Roman" w:eastAsiaTheme="minorEastAsia" w:hAnsi="Times New Roman" w:cs="Times New Roman"/>
          <w:sz w:val="24"/>
          <w:szCs w:val="24"/>
        </w:rPr>
        <w:t>En utilisant la f</w:t>
      </w:r>
      <w:r>
        <w:rPr>
          <w:rFonts w:ascii="Times New Roman" w:eastAsiaTheme="minorEastAsia" w:hAnsi="Times New Roman" w:cs="Times New Roman"/>
          <w:sz w:val="24"/>
          <w:szCs w:val="24"/>
        </w:rPr>
        <w:t>ormule trouv</w:t>
      </w:r>
      <w:r w:rsidRPr="00945F66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plus tôt et en divisant les deux cas l’un par l’autre nous pouvons développé les équations suivante pour obtenir la distance </w:t>
      </w:r>
      <w:r w:rsidR="00F35C3E">
        <w:rPr>
          <w:rFonts w:ascii="Times New Roman" w:eastAsiaTheme="minorEastAsia" w:hAnsi="Times New Roman" w:cs="Times New Roman"/>
          <w:sz w:val="24"/>
          <w:szCs w:val="24"/>
        </w:rPr>
        <w:t>de décollage pour le deuxième cas :</w:t>
      </w:r>
    </w:p>
    <w:p w14:paraId="3FF23E69" w14:textId="46515C43" w:rsidR="00F35C3E" w:rsidRPr="000F136C" w:rsidRDefault="00F35C3E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LV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LV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14:paraId="6965BCFE" w14:textId="2F3ACF11" w:rsidR="000F136C" w:rsidRPr="000F136C" w:rsidRDefault="000F136C" w:rsidP="000F136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5500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48000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LV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32000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0.90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42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LV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14:paraId="1BF4FDF0" w14:textId="67EDC553" w:rsidR="000F136C" w:rsidRDefault="00AD74FB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Ici, les données du problèmes indique que le coefficient de portance à V2 est constant et que la poussé est de 90% dans le deuxième cas.</w:t>
      </w:r>
      <w:r w:rsidR="0008306D">
        <w:rPr>
          <w:rFonts w:ascii="Times New Roman" w:eastAsiaTheme="minorEastAsia" w:hAnsi="Times New Roman" w:cs="Times New Roman"/>
          <w:sz w:val="24"/>
          <w:szCs w:val="24"/>
        </w:rPr>
        <w:t xml:space="preserve"> De plus, l’avion elle-même ne change pas, la surface alaire reste donc constante.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Nous pouvons donc simplifier et obtenir la distance au décollage du deuxième cas.</w:t>
      </w:r>
    </w:p>
    <w:p w14:paraId="54D4A288" w14:textId="40278B34" w:rsidR="00AD74FB" w:rsidRPr="00CF64CD" w:rsidRDefault="00AD74FB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TO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5500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32000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0.90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42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*0.9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48000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14:paraId="7647D44B" w14:textId="1E78FD82" w:rsidR="00CF64CD" w:rsidRPr="00E63B80" w:rsidRDefault="00CF64CD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TO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3004</m:t>
          </m:r>
        </m:oMath>
      </m:oMathPara>
    </w:p>
    <w:p w14:paraId="2DF7F3F7" w14:textId="1049E570" w:rsidR="00E63B80" w:rsidRPr="00F35C3E" w:rsidRDefault="00E63B80" w:rsidP="00431A5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distance de décollage de </w:t>
      </w:r>
      <w:r w:rsidR="00B912AC">
        <w:rPr>
          <w:rFonts w:ascii="Times New Roman" w:eastAsiaTheme="minorEastAsia" w:hAnsi="Times New Roman" w:cs="Times New Roman"/>
          <w:sz w:val="24"/>
          <w:szCs w:val="24"/>
        </w:rPr>
        <w:t>3004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pi est donc obtenus.</w:t>
      </w:r>
      <w:r w:rsidR="005D3A6C">
        <w:rPr>
          <w:rFonts w:ascii="Times New Roman" w:eastAsiaTheme="minorEastAsia" w:hAnsi="Times New Roman" w:cs="Times New Roman"/>
          <w:sz w:val="24"/>
          <w:szCs w:val="24"/>
        </w:rPr>
        <w:t xml:space="preserve"> Cette valeur est significativement plus grande que celle du cas 1.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12AC">
        <w:rPr>
          <w:rFonts w:ascii="Times New Roman" w:eastAsiaTheme="minorEastAsia" w:hAnsi="Times New Roman" w:cs="Times New Roman"/>
          <w:sz w:val="24"/>
          <w:szCs w:val="24"/>
        </w:rPr>
        <w:t xml:space="preserve">Ceci montre donc </w:t>
      </w:r>
      <w:r w:rsidR="005D3A6C">
        <w:rPr>
          <w:rFonts w:ascii="Times New Roman" w:eastAsiaTheme="minorEastAsia" w:hAnsi="Times New Roman" w:cs="Times New Roman"/>
          <w:sz w:val="24"/>
          <w:szCs w:val="24"/>
        </w:rPr>
        <w:t xml:space="preserve">l’impact que peut avoir la diminution du poids sur la distance de décollage. Malgré l’impact </w:t>
      </w:r>
      <w:r w:rsidR="00044E9B">
        <w:rPr>
          <w:rFonts w:ascii="Times New Roman" w:eastAsiaTheme="minorEastAsia" w:hAnsi="Times New Roman" w:cs="Times New Roman"/>
          <w:sz w:val="24"/>
          <w:szCs w:val="24"/>
        </w:rPr>
        <w:t xml:space="preserve">de l’altitude et l’impact de la diminution de poissé, la diminution </w:t>
      </w:r>
      <w:r w:rsidR="005F6A8A">
        <w:rPr>
          <w:rFonts w:ascii="Times New Roman" w:eastAsiaTheme="minorEastAsia" w:hAnsi="Times New Roman" w:cs="Times New Roman"/>
          <w:sz w:val="24"/>
          <w:szCs w:val="24"/>
        </w:rPr>
        <w:t>de 33% du poids contrebalance et fait diminu</w:t>
      </w:r>
      <w:r w:rsidR="00B400FF">
        <w:rPr>
          <w:rFonts w:ascii="Times New Roman" w:eastAsiaTheme="minorEastAsia" w:hAnsi="Times New Roman" w:cs="Times New Roman"/>
          <w:sz w:val="24"/>
          <w:szCs w:val="24"/>
        </w:rPr>
        <w:t>er</w:t>
      </w:r>
      <w:r w:rsidR="005F6A8A">
        <w:rPr>
          <w:rFonts w:ascii="Times New Roman" w:eastAsiaTheme="minorEastAsia" w:hAnsi="Times New Roman" w:cs="Times New Roman"/>
          <w:sz w:val="24"/>
          <w:szCs w:val="24"/>
        </w:rPr>
        <w:t xml:space="preserve"> la distance de décollage puisque </w:t>
      </w:r>
      <w:r w:rsidR="00604A81">
        <w:rPr>
          <w:rFonts w:ascii="Times New Roman" w:eastAsiaTheme="minorEastAsia" w:hAnsi="Times New Roman" w:cs="Times New Roman"/>
          <w:sz w:val="24"/>
          <w:szCs w:val="24"/>
        </w:rPr>
        <w:t xml:space="preserve">son impact est </w:t>
      </w:r>
      <w:r w:rsidR="00B400FF">
        <w:rPr>
          <w:rFonts w:ascii="Times New Roman" w:eastAsiaTheme="minorEastAsia" w:hAnsi="Times New Roman" w:cs="Times New Roman"/>
          <w:sz w:val="24"/>
          <w:szCs w:val="24"/>
        </w:rPr>
        <w:t>quadratique</w:t>
      </w:r>
      <w:r w:rsidR="00604A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923098" w14:textId="57CF5C23" w:rsidR="00A42708" w:rsidRDefault="00A42708" w:rsidP="00431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 :</w:t>
      </w:r>
    </w:p>
    <w:p w14:paraId="3832C6B4" w14:textId="5D99E7E5" w:rsidR="006C768B" w:rsidRDefault="006C768B" w:rsidP="00431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68B">
        <w:rPr>
          <w:rFonts w:ascii="Times New Roman" w:hAnsi="Times New Roman" w:cs="Times New Roman"/>
          <w:sz w:val="24"/>
          <w:szCs w:val="24"/>
        </w:rPr>
        <w:t>Lorsque V1 augment</w:t>
      </w:r>
      <w:r>
        <w:rPr>
          <w:rFonts w:ascii="Times New Roman" w:hAnsi="Times New Roman" w:cs="Times New Roman"/>
          <w:sz w:val="24"/>
          <w:szCs w:val="24"/>
        </w:rPr>
        <w:t>ent, les distance de décollage en seront affecté</w:t>
      </w:r>
      <w:r w:rsidR="00036EAA">
        <w:rPr>
          <w:rFonts w:ascii="Times New Roman" w:hAnsi="Times New Roman" w:cs="Times New Roman"/>
          <w:sz w:val="24"/>
          <w:szCs w:val="24"/>
        </w:rPr>
        <w:t xml:space="preserve">. </w:t>
      </w:r>
      <w:r w:rsidR="00680E14">
        <w:rPr>
          <w:rFonts w:ascii="Times New Roman" w:hAnsi="Times New Roman" w:cs="Times New Roman"/>
          <w:sz w:val="24"/>
          <w:szCs w:val="24"/>
        </w:rPr>
        <w:t>V1 est la vitesse de décision</w:t>
      </w:r>
      <w:r w:rsidR="00F27796">
        <w:rPr>
          <w:rFonts w:ascii="Times New Roman" w:hAnsi="Times New Roman" w:cs="Times New Roman"/>
          <w:sz w:val="24"/>
          <w:szCs w:val="24"/>
        </w:rPr>
        <w:t xml:space="preserve">, style go-nogo, qui permet au pilot de savoir </w:t>
      </w:r>
      <w:r w:rsidR="00CC671E">
        <w:rPr>
          <w:rFonts w:ascii="Times New Roman" w:hAnsi="Times New Roman" w:cs="Times New Roman"/>
          <w:sz w:val="24"/>
          <w:szCs w:val="24"/>
        </w:rPr>
        <w:t>s’il</w:t>
      </w:r>
      <w:r w:rsidR="00F27796">
        <w:rPr>
          <w:rFonts w:ascii="Times New Roman" w:hAnsi="Times New Roman" w:cs="Times New Roman"/>
          <w:sz w:val="24"/>
          <w:szCs w:val="24"/>
        </w:rPr>
        <w:t xml:space="preserve"> doit</w:t>
      </w:r>
      <w:r w:rsidR="00CC671E">
        <w:rPr>
          <w:rFonts w:ascii="Times New Roman" w:hAnsi="Times New Roman" w:cs="Times New Roman"/>
          <w:sz w:val="24"/>
          <w:szCs w:val="24"/>
        </w:rPr>
        <w:t xml:space="preserve">, en cas de perte moteur, poursuivre ou annuler le décollage. </w:t>
      </w:r>
      <w:r w:rsidR="004F7BA1">
        <w:rPr>
          <w:rFonts w:ascii="Times New Roman" w:hAnsi="Times New Roman" w:cs="Times New Roman"/>
          <w:sz w:val="24"/>
          <w:szCs w:val="24"/>
        </w:rPr>
        <w:t xml:space="preserve">Ainsi, </w:t>
      </w:r>
      <w:r w:rsidR="001341A4">
        <w:rPr>
          <w:rFonts w:ascii="Times New Roman" w:hAnsi="Times New Roman" w:cs="Times New Roman"/>
          <w:sz w:val="24"/>
          <w:szCs w:val="24"/>
        </w:rPr>
        <w:t>la distance mesurée</w:t>
      </w:r>
      <w:r w:rsidR="004F7BA1">
        <w:rPr>
          <w:rFonts w:ascii="Times New Roman" w:hAnsi="Times New Roman" w:cs="Times New Roman"/>
          <w:sz w:val="24"/>
          <w:szCs w:val="24"/>
        </w:rPr>
        <w:t xml:space="preserve"> </w:t>
      </w:r>
      <w:r w:rsidR="006D3339">
        <w:rPr>
          <w:rFonts w:ascii="Times New Roman" w:hAnsi="Times New Roman" w:cs="Times New Roman"/>
          <w:sz w:val="24"/>
          <w:szCs w:val="24"/>
        </w:rPr>
        <w:t xml:space="preserve">avant V1 est toujours </w:t>
      </w:r>
      <w:r w:rsidR="001341A4">
        <w:rPr>
          <w:rFonts w:ascii="Times New Roman" w:hAnsi="Times New Roman" w:cs="Times New Roman"/>
          <w:sz w:val="24"/>
          <w:szCs w:val="24"/>
        </w:rPr>
        <w:t>mesurée</w:t>
      </w:r>
      <w:r w:rsidR="006D3339">
        <w:rPr>
          <w:rFonts w:ascii="Times New Roman" w:hAnsi="Times New Roman" w:cs="Times New Roman"/>
          <w:sz w:val="24"/>
          <w:szCs w:val="24"/>
        </w:rPr>
        <w:t xml:space="preserve"> avec deux moteurs puisque si la perte d’un moteur survient avant, le décollage est annulé</w:t>
      </w:r>
      <w:r w:rsidR="001341A4">
        <w:rPr>
          <w:rFonts w:ascii="Times New Roman" w:hAnsi="Times New Roman" w:cs="Times New Roman"/>
          <w:sz w:val="24"/>
          <w:szCs w:val="24"/>
        </w:rPr>
        <w:t xml:space="preserve"> et ceci mène à un accel-stop. On peut donc comprendre que le pire décollage avec une perte moteur est lorsqu’une panne survient directement après</w:t>
      </w:r>
      <w:r w:rsidR="00BF6500">
        <w:rPr>
          <w:rFonts w:ascii="Times New Roman" w:hAnsi="Times New Roman" w:cs="Times New Roman"/>
          <w:sz w:val="24"/>
          <w:szCs w:val="24"/>
        </w:rPr>
        <w:t xml:space="preserve"> ou à</w:t>
      </w:r>
      <w:r w:rsidR="001341A4">
        <w:rPr>
          <w:rFonts w:ascii="Times New Roman" w:hAnsi="Times New Roman" w:cs="Times New Roman"/>
          <w:sz w:val="24"/>
          <w:szCs w:val="24"/>
        </w:rPr>
        <w:t xml:space="preserve"> V1 puisqu’aucun temps excédant la limite est fait à deux moteurs. D’autre part, </w:t>
      </w:r>
      <w:r w:rsidR="00596544">
        <w:rPr>
          <w:rFonts w:ascii="Times New Roman" w:hAnsi="Times New Roman" w:cs="Times New Roman"/>
          <w:sz w:val="24"/>
          <w:szCs w:val="24"/>
        </w:rPr>
        <w:t xml:space="preserve">le accel-stop est lui aussi le pire lorsqu’il est déclenché directement avant ou </w:t>
      </w:r>
      <w:r w:rsidR="00BF6500">
        <w:rPr>
          <w:rFonts w:ascii="Times New Roman" w:hAnsi="Times New Roman" w:cs="Times New Roman"/>
          <w:sz w:val="24"/>
          <w:szCs w:val="24"/>
        </w:rPr>
        <w:t xml:space="preserve">à V1 puisque </w:t>
      </w:r>
      <w:r w:rsidR="000F4739">
        <w:rPr>
          <w:rFonts w:ascii="Times New Roman" w:hAnsi="Times New Roman" w:cs="Times New Roman"/>
          <w:sz w:val="24"/>
          <w:szCs w:val="24"/>
        </w:rPr>
        <w:t xml:space="preserve">l’avion doit décélérer et s’arrêter à partir d’une vitesse très haute. </w:t>
      </w:r>
    </w:p>
    <w:p w14:paraId="7C83E43E" w14:textId="294690A1" w:rsidR="002118A0" w:rsidRDefault="002118A0" w:rsidP="00431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cette explication il est facile de voir que la distance de décollage à un seul moteur </w:t>
      </w:r>
      <w:r w:rsidR="006C21D5">
        <w:rPr>
          <w:rFonts w:ascii="Times New Roman" w:hAnsi="Times New Roman" w:cs="Times New Roman"/>
          <w:sz w:val="24"/>
          <w:szCs w:val="24"/>
        </w:rPr>
        <w:t>TOD-OEI diminue lorsque V1 augmente puisque cela diminue l’accélération que l’avion doit faire avec un seul moteur.</w:t>
      </w:r>
    </w:p>
    <w:p w14:paraId="5FF78843" w14:textId="716AD5F9" w:rsidR="006C21D5" w:rsidRPr="006C768B" w:rsidRDefault="006C21D5" w:rsidP="00431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plus, </w:t>
      </w:r>
      <w:r w:rsidR="00ED4690">
        <w:rPr>
          <w:rFonts w:ascii="Times New Roman" w:hAnsi="Times New Roman" w:cs="Times New Roman"/>
          <w:sz w:val="24"/>
          <w:szCs w:val="24"/>
        </w:rPr>
        <w:t>la distance de décélération et d’arrêt ASD augmentera avec l’augmentation de V1 puisqu’il sera plus facile pour l’avion de freiner lorsque V1 est plus petit.</w:t>
      </w:r>
    </w:p>
    <w:sectPr w:rsidR="006C21D5" w:rsidRPr="006C768B" w:rsidSect="007662DA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9BFF" w14:textId="77777777" w:rsidR="008E6581" w:rsidRDefault="008E6581" w:rsidP="00960B37">
      <w:pPr>
        <w:spacing w:after="0" w:line="240" w:lineRule="auto"/>
      </w:pPr>
      <w:r>
        <w:separator/>
      </w:r>
    </w:p>
  </w:endnote>
  <w:endnote w:type="continuationSeparator" w:id="0">
    <w:p w14:paraId="036B1B80" w14:textId="77777777" w:rsidR="008E6581" w:rsidRDefault="008E6581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B7F4" w14:textId="77777777" w:rsidR="008E6581" w:rsidRDefault="008E6581" w:rsidP="00960B37">
      <w:pPr>
        <w:spacing w:after="0" w:line="240" w:lineRule="auto"/>
      </w:pPr>
      <w:r>
        <w:separator/>
      </w:r>
    </w:p>
  </w:footnote>
  <w:footnote w:type="continuationSeparator" w:id="0">
    <w:p w14:paraId="50167EDC" w14:textId="77777777" w:rsidR="008E6581" w:rsidRDefault="008E6581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C7F7" w14:textId="34D704BA" w:rsidR="00EC5BE6" w:rsidRPr="00CB5661" w:rsidRDefault="003C6969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>Hugo-Alexandre Latulippe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2010431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  <w:t xml:space="preserve">N° </w:t>
    </w:r>
    <w:r w:rsidRPr="00CB5661">
      <w:rPr>
        <w:rFonts w:ascii="Times New Roman" w:hAnsi="Times New Roman" w:cs="Times New Roman"/>
        <w:sz w:val="24"/>
        <w:szCs w:val="24"/>
        <w:lang w:val="en-CA"/>
      </w:rPr>
      <w:t>2</w:t>
    </w:r>
    <w:r w:rsidR="008B7D26" w:rsidRPr="00CB5661">
      <w:rPr>
        <w:rFonts w:ascii="Times New Roman" w:hAnsi="Times New Roman" w:cs="Times New Roman"/>
        <w:sz w:val="24"/>
        <w:szCs w:val="24"/>
        <w:lang w:val="en-CA"/>
      </w:rPr>
      <w:t>2</w:t>
    </w:r>
  </w:p>
  <w:p w14:paraId="384CA789" w14:textId="46533308" w:rsidR="008B7D26" w:rsidRPr="00CB5661" w:rsidRDefault="00CB5661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>Cédric D</w:t>
    </w:r>
    <w:r>
      <w:rPr>
        <w:rFonts w:ascii="Times New Roman" w:hAnsi="Times New Roman" w:cs="Times New Roman"/>
        <w:sz w:val="24"/>
        <w:szCs w:val="24"/>
        <w:lang w:val="en-CA"/>
      </w:rPr>
      <w:t xml:space="preserve">olarian </w:t>
    </w:r>
    <w:r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F44C1E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F44C1E">
      <w:rPr>
        <w:rFonts w:ascii="Segoe UI Historic" w:hAnsi="Segoe UI Historic" w:cs="Segoe UI Historic"/>
        <w:color w:val="050505"/>
        <w:sz w:val="23"/>
        <w:szCs w:val="23"/>
        <w:shd w:val="clear" w:color="auto" w:fill="E4E6EB"/>
      </w:rPr>
      <w:t>2015842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377"/>
    <w:multiLevelType w:val="hybridMultilevel"/>
    <w:tmpl w:val="9C40DDDE"/>
    <w:lvl w:ilvl="0" w:tplc="42E6F1D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65E9"/>
    <w:multiLevelType w:val="hybridMultilevel"/>
    <w:tmpl w:val="DAB4B7FE"/>
    <w:lvl w:ilvl="0" w:tplc="F6024C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C07"/>
    <w:multiLevelType w:val="hybridMultilevel"/>
    <w:tmpl w:val="36DAB1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8362">
    <w:abstractNumId w:val="2"/>
  </w:num>
  <w:num w:numId="2" w16cid:durableId="734819676">
    <w:abstractNumId w:val="0"/>
  </w:num>
  <w:num w:numId="3" w16cid:durableId="45286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01B51"/>
    <w:rsid w:val="00011903"/>
    <w:rsid w:val="0002551C"/>
    <w:rsid w:val="00030831"/>
    <w:rsid w:val="000364C6"/>
    <w:rsid w:val="00036EAA"/>
    <w:rsid w:val="0003788B"/>
    <w:rsid w:val="000378C3"/>
    <w:rsid w:val="00042B2C"/>
    <w:rsid w:val="00043F13"/>
    <w:rsid w:val="00044E9B"/>
    <w:rsid w:val="00044F27"/>
    <w:rsid w:val="00046134"/>
    <w:rsid w:val="00061619"/>
    <w:rsid w:val="00062FEA"/>
    <w:rsid w:val="00067073"/>
    <w:rsid w:val="00072013"/>
    <w:rsid w:val="000822A1"/>
    <w:rsid w:val="0008306D"/>
    <w:rsid w:val="00083D13"/>
    <w:rsid w:val="00083D8A"/>
    <w:rsid w:val="00084A87"/>
    <w:rsid w:val="00085AD5"/>
    <w:rsid w:val="00086DEE"/>
    <w:rsid w:val="0009459F"/>
    <w:rsid w:val="000A2847"/>
    <w:rsid w:val="000A2E54"/>
    <w:rsid w:val="000A3A63"/>
    <w:rsid w:val="000B01A7"/>
    <w:rsid w:val="000B103C"/>
    <w:rsid w:val="000B3CFC"/>
    <w:rsid w:val="000B4876"/>
    <w:rsid w:val="000C13AA"/>
    <w:rsid w:val="000C308A"/>
    <w:rsid w:val="000C4732"/>
    <w:rsid w:val="000C536E"/>
    <w:rsid w:val="000C7B56"/>
    <w:rsid w:val="000D2766"/>
    <w:rsid w:val="000E3AF5"/>
    <w:rsid w:val="000F11DD"/>
    <w:rsid w:val="000F136C"/>
    <w:rsid w:val="000F1BAF"/>
    <w:rsid w:val="000F35CC"/>
    <w:rsid w:val="000F4739"/>
    <w:rsid w:val="00102A66"/>
    <w:rsid w:val="001032F0"/>
    <w:rsid w:val="00106ECB"/>
    <w:rsid w:val="00114A7A"/>
    <w:rsid w:val="00114F73"/>
    <w:rsid w:val="0012072B"/>
    <w:rsid w:val="001224D1"/>
    <w:rsid w:val="00131C89"/>
    <w:rsid w:val="001341A4"/>
    <w:rsid w:val="001367E4"/>
    <w:rsid w:val="00137D51"/>
    <w:rsid w:val="0014123C"/>
    <w:rsid w:val="00141F98"/>
    <w:rsid w:val="00150532"/>
    <w:rsid w:val="00154974"/>
    <w:rsid w:val="0016091F"/>
    <w:rsid w:val="00162EAB"/>
    <w:rsid w:val="0017021F"/>
    <w:rsid w:val="00170C8F"/>
    <w:rsid w:val="00170E1F"/>
    <w:rsid w:val="00180557"/>
    <w:rsid w:val="0018633C"/>
    <w:rsid w:val="00194978"/>
    <w:rsid w:val="001A24BE"/>
    <w:rsid w:val="001A301C"/>
    <w:rsid w:val="001A5E91"/>
    <w:rsid w:val="001C5981"/>
    <w:rsid w:val="001D6AB6"/>
    <w:rsid w:val="001D6F94"/>
    <w:rsid w:val="001D76D0"/>
    <w:rsid w:val="001E28A8"/>
    <w:rsid w:val="001E3576"/>
    <w:rsid w:val="001E3A25"/>
    <w:rsid w:val="001E3CA8"/>
    <w:rsid w:val="001E7FDB"/>
    <w:rsid w:val="001F1472"/>
    <w:rsid w:val="001F4991"/>
    <w:rsid w:val="00201087"/>
    <w:rsid w:val="002012FE"/>
    <w:rsid w:val="0020564C"/>
    <w:rsid w:val="002118A0"/>
    <w:rsid w:val="00212D2E"/>
    <w:rsid w:val="00216C2D"/>
    <w:rsid w:val="00220763"/>
    <w:rsid w:val="002231B1"/>
    <w:rsid w:val="00225496"/>
    <w:rsid w:val="00226A7E"/>
    <w:rsid w:val="00242E86"/>
    <w:rsid w:val="002464A0"/>
    <w:rsid w:val="00260C17"/>
    <w:rsid w:val="00261771"/>
    <w:rsid w:val="002644F1"/>
    <w:rsid w:val="00265F82"/>
    <w:rsid w:val="0029128D"/>
    <w:rsid w:val="00291F59"/>
    <w:rsid w:val="0029266D"/>
    <w:rsid w:val="002A5579"/>
    <w:rsid w:val="002A580A"/>
    <w:rsid w:val="002A6666"/>
    <w:rsid w:val="002C130E"/>
    <w:rsid w:val="002C1C9B"/>
    <w:rsid w:val="002E3376"/>
    <w:rsid w:val="002E474A"/>
    <w:rsid w:val="002F08B1"/>
    <w:rsid w:val="0030540D"/>
    <w:rsid w:val="0031269B"/>
    <w:rsid w:val="003172E1"/>
    <w:rsid w:val="00326253"/>
    <w:rsid w:val="0033212A"/>
    <w:rsid w:val="00333B8F"/>
    <w:rsid w:val="00350010"/>
    <w:rsid w:val="00351328"/>
    <w:rsid w:val="003529EB"/>
    <w:rsid w:val="003623BB"/>
    <w:rsid w:val="00365696"/>
    <w:rsid w:val="003701C3"/>
    <w:rsid w:val="00375FB6"/>
    <w:rsid w:val="00391744"/>
    <w:rsid w:val="003942B6"/>
    <w:rsid w:val="003A6780"/>
    <w:rsid w:val="003A67A4"/>
    <w:rsid w:val="003B3553"/>
    <w:rsid w:val="003B4D0D"/>
    <w:rsid w:val="003C0423"/>
    <w:rsid w:val="003C6548"/>
    <w:rsid w:val="003C6969"/>
    <w:rsid w:val="003D08A9"/>
    <w:rsid w:val="003D233A"/>
    <w:rsid w:val="003D68A3"/>
    <w:rsid w:val="003E0B85"/>
    <w:rsid w:val="003F26EE"/>
    <w:rsid w:val="004015EF"/>
    <w:rsid w:val="00405F64"/>
    <w:rsid w:val="00411A2B"/>
    <w:rsid w:val="00414F94"/>
    <w:rsid w:val="00416E6F"/>
    <w:rsid w:val="00416F06"/>
    <w:rsid w:val="00424CD3"/>
    <w:rsid w:val="0042587E"/>
    <w:rsid w:val="00431941"/>
    <w:rsid w:val="00431A56"/>
    <w:rsid w:val="004322BE"/>
    <w:rsid w:val="004323EA"/>
    <w:rsid w:val="004435AB"/>
    <w:rsid w:val="0044489B"/>
    <w:rsid w:val="0044750F"/>
    <w:rsid w:val="00452611"/>
    <w:rsid w:val="004541ED"/>
    <w:rsid w:val="004565D6"/>
    <w:rsid w:val="00460B8A"/>
    <w:rsid w:val="0046127E"/>
    <w:rsid w:val="0047310D"/>
    <w:rsid w:val="00475F0C"/>
    <w:rsid w:val="00477BB7"/>
    <w:rsid w:val="00491B31"/>
    <w:rsid w:val="004B0C9F"/>
    <w:rsid w:val="004C2ADB"/>
    <w:rsid w:val="004C7A50"/>
    <w:rsid w:val="004E34F4"/>
    <w:rsid w:val="004E36BB"/>
    <w:rsid w:val="004E5C6C"/>
    <w:rsid w:val="004E5FDA"/>
    <w:rsid w:val="004F50FB"/>
    <w:rsid w:val="004F7BA1"/>
    <w:rsid w:val="005028C5"/>
    <w:rsid w:val="00507B05"/>
    <w:rsid w:val="0051041F"/>
    <w:rsid w:val="00512801"/>
    <w:rsid w:val="00514765"/>
    <w:rsid w:val="0051494F"/>
    <w:rsid w:val="00514AAC"/>
    <w:rsid w:val="00515567"/>
    <w:rsid w:val="00525BBA"/>
    <w:rsid w:val="00527C52"/>
    <w:rsid w:val="00530ADB"/>
    <w:rsid w:val="00533F95"/>
    <w:rsid w:val="00534FAC"/>
    <w:rsid w:val="00542733"/>
    <w:rsid w:val="005542FB"/>
    <w:rsid w:val="005555D9"/>
    <w:rsid w:val="00556B0A"/>
    <w:rsid w:val="00562D74"/>
    <w:rsid w:val="00563C45"/>
    <w:rsid w:val="0056764B"/>
    <w:rsid w:val="005741B2"/>
    <w:rsid w:val="0057552B"/>
    <w:rsid w:val="0057777B"/>
    <w:rsid w:val="0058231A"/>
    <w:rsid w:val="00596544"/>
    <w:rsid w:val="005A4A48"/>
    <w:rsid w:val="005B12C3"/>
    <w:rsid w:val="005B3051"/>
    <w:rsid w:val="005B61C6"/>
    <w:rsid w:val="005B73AC"/>
    <w:rsid w:val="005C181F"/>
    <w:rsid w:val="005C6292"/>
    <w:rsid w:val="005C7404"/>
    <w:rsid w:val="005D3A6C"/>
    <w:rsid w:val="005E5905"/>
    <w:rsid w:val="005F167C"/>
    <w:rsid w:val="005F5B67"/>
    <w:rsid w:val="005F6A8A"/>
    <w:rsid w:val="00604A81"/>
    <w:rsid w:val="00605F40"/>
    <w:rsid w:val="006129E9"/>
    <w:rsid w:val="0062004D"/>
    <w:rsid w:val="00620DD7"/>
    <w:rsid w:val="00621967"/>
    <w:rsid w:val="00625901"/>
    <w:rsid w:val="00630986"/>
    <w:rsid w:val="006506D6"/>
    <w:rsid w:val="0065115B"/>
    <w:rsid w:val="00653796"/>
    <w:rsid w:val="00653FE4"/>
    <w:rsid w:val="006564DE"/>
    <w:rsid w:val="00656917"/>
    <w:rsid w:val="00656AEC"/>
    <w:rsid w:val="006716DC"/>
    <w:rsid w:val="0067691B"/>
    <w:rsid w:val="0067770D"/>
    <w:rsid w:val="00680E14"/>
    <w:rsid w:val="00683C3F"/>
    <w:rsid w:val="00683D10"/>
    <w:rsid w:val="006860D3"/>
    <w:rsid w:val="006867F4"/>
    <w:rsid w:val="00690B94"/>
    <w:rsid w:val="00690C78"/>
    <w:rsid w:val="006A17DB"/>
    <w:rsid w:val="006A1BB1"/>
    <w:rsid w:val="006A26AD"/>
    <w:rsid w:val="006A76DD"/>
    <w:rsid w:val="006B0D78"/>
    <w:rsid w:val="006C029F"/>
    <w:rsid w:val="006C21D5"/>
    <w:rsid w:val="006C3655"/>
    <w:rsid w:val="006C3CA3"/>
    <w:rsid w:val="006C4FAA"/>
    <w:rsid w:val="006C4FD8"/>
    <w:rsid w:val="006C768B"/>
    <w:rsid w:val="006D117A"/>
    <w:rsid w:val="006D1421"/>
    <w:rsid w:val="006D2365"/>
    <w:rsid w:val="006D3339"/>
    <w:rsid w:val="006D3787"/>
    <w:rsid w:val="006D40D5"/>
    <w:rsid w:val="006D4351"/>
    <w:rsid w:val="006E03EB"/>
    <w:rsid w:val="006E104A"/>
    <w:rsid w:val="006E12FE"/>
    <w:rsid w:val="006E4F97"/>
    <w:rsid w:val="006E5B20"/>
    <w:rsid w:val="006F35B4"/>
    <w:rsid w:val="00702504"/>
    <w:rsid w:val="007074CA"/>
    <w:rsid w:val="00717543"/>
    <w:rsid w:val="00720B28"/>
    <w:rsid w:val="00721CFC"/>
    <w:rsid w:val="00725374"/>
    <w:rsid w:val="00726EA8"/>
    <w:rsid w:val="0073245F"/>
    <w:rsid w:val="00732914"/>
    <w:rsid w:val="00734620"/>
    <w:rsid w:val="00736F19"/>
    <w:rsid w:val="00736F1E"/>
    <w:rsid w:val="00743008"/>
    <w:rsid w:val="00743FCC"/>
    <w:rsid w:val="00745ADE"/>
    <w:rsid w:val="00746241"/>
    <w:rsid w:val="00746C00"/>
    <w:rsid w:val="00750C03"/>
    <w:rsid w:val="0075493C"/>
    <w:rsid w:val="00757335"/>
    <w:rsid w:val="00760DAD"/>
    <w:rsid w:val="00760F4C"/>
    <w:rsid w:val="007662DA"/>
    <w:rsid w:val="00772AAE"/>
    <w:rsid w:val="00773ED9"/>
    <w:rsid w:val="00775B2C"/>
    <w:rsid w:val="00787309"/>
    <w:rsid w:val="00787485"/>
    <w:rsid w:val="007879CB"/>
    <w:rsid w:val="0079766A"/>
    <w:rsid w:val="007A2076"/>
    <w:rsid w:val="007A2F1F"/>
    <w:rsid w:val="007A5C89"/>
    <w:rsid w:val="007B0271"/>
    <w:rsid w:val="007B1B4F"/>
    <w:rsid w:val="007B6776"/>
    <w:rsid w:val="007B7D24"/>
    <w:rsid w:val="007C5458"/>
    <w:rsid w:val="007D2DB9"/>
    <w:rsid w:val="007E02FE"/>
    <w:rsid w:val="007F7640"/>
    <w:rsid w:val="007F79CE"/>
    <w:rsid w:val="00800071"/>
    <w:rsid w:val="00805F54"/>
    <w:rsid w:val="008064FF"/>
    <w:rsid w:val="00815E00"/>
    <w:rsid w:val="00816905"/>
    <w:rsid w:val="00822161"/>
    <w:rsid w:val="00826FF7"/>
    <w:rsid w:val="0082750A"/>
    <w:rsid w:val="00827997"/>
    <w:rsid w:val="00835F8B"/>
    <w:rsid w:val="00836C02"/>
    <w:rsid w:val="00837D48"/>
    <w:rsid w:val="00842A24"/>
    <w:rsid w:val="008446D9"/>
    <w:rsid w:val="008456B0"/>
    <w:rsid w:val="00856FB3"/>
    <w:rsid w:val="00861C9F"/>
    <w:rsid w:val="00862849"/>
    <w:rsid w:val="00872C94"/>
    <w:rsid w:val="00872D15"/>
    <w:rsid w:val="00876F8F"/>
    <w:rsid w:val="008940B2"/>
    <w:rsid w:val="00897B51"/>
    <w:rsid w:val="008A0DDA"/>
    <w:rsid w:val="008A20C8"/>
    <w:rsid w:val="008A4278"/>
    <w:rsid w:val="008A4CD6"/>
    <w:rsid w:val="008A61F6"/>
    <w:rsid w:val="008B34E2"/>
    <w:rsid w:val="008B7D26"/>
    <w:rsid w:val="008B7D64"/>
    <w:rsid w:val="008D2598"/>
    <w:rsid w:val="008D26CB"/>
    <w:rsid w:val="008D45D3"/>
    <w:rsid w:val="008D74C8"/>
    <w:rsid w:val="008D7B86"/>
    <w:rsid w:val="008E6581"/>
    <w:rsid w:val="008F0074"/>
    <w:rsid w:val="008F2E10"/>
    <w:rsid w:val="008F5B19"/>
    <w:rsid w:val="00901182"/>
    <w:rsid w:val="009073E5"/>
    <w:rsid w:val="0091602A"/>
    <w:rsid w:val="00921840"/>
    <w:rsid w:val="00922883"/>
    <w:rsid w:val="00927CDB"/>
    <w:rsid w:val="0093245F"/>
    <w:rsid w:val="0093394F"/>
    <w:rsid w:val="00941AE2"/>
    <w:rsid w:val="00943D73"/>
    <w:rsid w:val="0094598E"/>
    <w:rsid w:val="00945F66"/>
    <w:rsid w:val="00950769"/>
    <w:rsid w:val="00960B37"/>
    <w:rsid w:val="00965817"/>
    <w:rsid w:val="0098067F"/>
    <w:rsid w:val="009A2BE8"/>
    <w:rsid w:val="009A4F8F"/>
    <w:rsid w:val="009B2EBA"/>
    <w:rsid w:val="009B2F7C"/>
    <w:rsid w:val="009C0ED3"/>
    <w:rsid w:val="009C5292"/>
    <w:rsid w:val="009D4074"/>
    <w:rsid w:val="009E03BB"/>
    <w:rsid w:val="009E1DEA"/>
    <w:rsid w:val="009F2626"/>
    <w:rsid w:val="009F6F70"/>
    <w:rsid w:val="00A02627"/>
    <w:rsid w:val="00A0567D"/>
    <w:rsid w:val="00A0645A"/>
    <w:rsid w:val="00A11536"/>
    <w:rsid w:val="00A17053"/>
    <w:rsid w:val="00A207A3"/>
    <w:rsid w:val="00A20A66"/>
    <w:rsid w:val="00A26E6E"/>
    <w:rsid w:val="00A34986"/>
    <w:rsid w:val="00A34E3A"/>
    <w:rsid w:val="00A42708"/>
    <w:rsid w:val="00A45A44"/>
    <w:rsid w:val="00A505A7"/>
    <w:rsid w:val="00A52FCF"/>
    <w:rsid w:val="00A573B4"/>
    <w:rsid w:val="00A75738"/>
    <w:rsid w:val="00A75ED8"/>
    <w:rsid w:val="00A77E1C"/>
    <w:rsid w:val="00A92D6F"/>
    <w:rsid w:val="00AA00C9"/>
    <w:rsid w:val="00AA0631"/>
    <w:rsid w:val="00AA121D"/>
    <w:rsid w:val="00AA2E6B"/>
    <w:rsid w:val="00AA6497"/>
    <w:rsid w:val="00AA749B"/>
    <w:rsid w:val="00AB4FA5"/>
    <w:rsid w:val="00AC0CE6"/>
    <w:rsid w:val="00AC395A"/>
    <w:rsid w:val="00AC488E"/>
    <w:rsid w:val="00AC60DD"/>
    <w:rsid w:val="00AC6663"/>
    <w:rsid w:val="00AC71B2"/>
    <w:rsid w:val="00AD1849"/>
    <w:rsid w:val="00AD59C7"/>
    <w:rsid w:val="00AD74FB"/>
    <w:rsid w:val="00AD7700"/>
    <w:rsid w:val="00AE1133"/>
    <w:rsid w:val="00AE16E8"/>
    <w:rsid w:val="00AE2449"/>
    <w:rsid w:val="00AE4773"/>
    <w:rsid w:val="00AE4B13"/>
    <w:rsid w:val="00AE533E"/>
    <w:rsid w:val="00AE6383"/>
    <w:rsid w:val="00AE6CE5"/>
    <w:rsid w:val="00B150E2"/>
    <w:rsid w:val="00B20054"/>
    <w:rsid w:val="00B20623"/>
    <w:rsid w:val="00B206F0"/>
    <w:rsid w:val="00B22D1D"/>
    <w:rsid w:val="00B24A8F"/>
    <w:rsid w:val="00B261FC"/>
    <w:rsid w:val="00B3513F"/>
    <w:rsid w:val="00B400FF"/>
    <w:rsid w:val="00B448CC"/>
    <w:rsid w:val="00B465BB"/>
    <w:rsid w:val="00B475D5"/>
    <w:rsid w:val="00B528FD"/>
    <w:rsid w:val="00B531B5"/>
    <w:rsid w:val="00B53A75"/>
    <w:rsid w:val="00B53D36"/>
    <w:rsid w:val="00B56B53"/>
    <w:rsid w:val="00B60345"/>
    <w:rsid w:val="00B6142A"/>
    <w:rsid w:val="00B62477"/>
    <w:rsid w:val="00B626E5"/>
    <w:rsid w:val="00B71529"/>
    <w:rsid w:val="00B721E8"/>
    <w:rsid w:val="00B7671C"/>
    <w:rsid w:val="00B8263A"/>
    <w:rsid w:val="00B83AB7"/>
    <w:rsid w:val="00B84701"/>
    <w:rsid w:val="00B84736"/>
    <w:rsid w:val="00B907CB"/>
    <w:rsid w:val="00B90ADC"/>
    <w:rsid w:val="00B912AC"/>
    <w:rsid w:val="00BA23C9"/>
    <w:rsid w:val="00BA2930"/>
    <w:rsid w:val="00BA2B32"/>
    <w:rsid w:val="00BA3075"/>
    <w:rsid w:val="00BA5BEE"/>
    <w:rsid w:val="00BB1E79"/>
    <w:rsid w:val="00BB7345"/>
    <w:rsid w:val="00BC102D"/>
    <w:rsid w:val="00BD0072"/>
    <w:rsid w:val="00BD47AC"/>
    <w:rsid w:val="00BD533E"/>
    <w:rsid w:val="00BD53E4"/>
    <w:rsid w:val="00BD647A"/>
    <w:rsid w:val="00BD6ACF"/>
    <w:rsid w:val="00BD7A46"/>
    <w:rsid w:val="00BE1FCD"/>
    <w:rsid w:val="00BE5706"/>
    <w:rsid w:val="00BF4678"/>
    <w:rsid w:val="00BF6500"/>
    <w:rsid w:val="00C01C5F"/>
    <w:rsid w:val="00C04F65"/>
    <w:rsid w:val="00C07263"/>
    <w:rsid w:val="00C10971"/>
    <w:rsid w:val="00C10BDE"/>
    <w:rsid w:val="00C12EC0"/>
    <w:rsid w:val="00C151E1"/>
    <w:rsid w:val="00C22709"/>
    <w:rsid w:val="00C24342"/>
    <w:rsid w:val="00C32293"/>
    <w:rsid w:val="00C4278A"/>
    <w:rsid w:val="00C45DD9"/>
    <w:rsid w:val="00C5640E"/>
    <w:rsid w:val="00C647B4"/>
    <w:rsid w:val="00C90753"/>
    <w:rsid w:val="00C916C2"/>
    <w:rsid w:val="00CA1F76"/>
    <w:rsid w:val="00CA2407"/>
    <w:rsid w:val="00CA34E7"/>
    <w:rsid w:val="00CB1189"/>
    <w:rsid w:val="00CB5661"/>
    <w:rsid w:val="00CC3F8E"/>
    <w:rsid w:val="00CC671E"/>
    <w:rsid w:val="00CD1007"/>
    <w:rsid w:val="00CD46AF"/>
    <w:rsid w:val="00CD5C8A"/>
    <w:rsid w:val="00CD65A8"/>
    <w:rsid w:val="00CE027F"/>
    <w:rsid w:val="00CE0945"/>
    <w:rsid w:val="00CF64CD"/>
    <w:rsid w:val="00D06BF0"/>
    <w:rsid w:val="00D075BD"/>
    <w:rsid w:val="00D11361"/>
    <w:rsid w:val="00D140B0"/>
    <w:rsid w:val="00D16583"/>
    <w:rsid w:val="00D25FDD"/>
    <w:rsid w:val="00D27EC9"/>
    <w:rsid w:val="00D31CA3"/>
    <w:rsid w:val="00D40BC4"/>
    <w:rsid w:val="00D41D8F"/>
    <w:rsid w:val="00D43097"/>
    <w:rsid w:val="00D468F9"/>
    <w:rsid w:val="00D46EFD"/>
    <w:rsid w:val="00D47390"/>
    <w:rsid w:val="00D511DC"/>
    <w:rsid w:val="00D62A9E"/>
    <w:rsid w:val="00D74E5D"/>
    <w:rsid w:val="00D76935"/>
    <w:rsid w:val="00D77EBD"/>
    <w:rsid w:val="00D81A9E"/>
    <w:rsid w:val="00D827D7"/>
    <w:rsid w:val="00D90334"/>
    <w:rsid w:val="00DA2C26"/>
    <w:rsid w:val="00DA57E0"/>
    <w:rsid w:val="00DA6523"/>
    <w:rsid w:val="00DA66DA"/>
    <w:rsid w:val="00DA69FB"/>
    <w:rsid w:val="00DA7190"/>
    <w:rsid w:val="00DA75D9"/>
    <w:rsid w:val="00DB45B3"/>
    <w:rsid w:val="00DB4614"/>
    <w:rsid w:val="00DB467B"/>
    <w:rsid w:val="00DB61E9"/>
    <w:rsid w:val="00DB799F"/>
    <w:rsid w:val="00DC1AA5"/>
    <w:rsid w:val="00DD1C63"/>
    <w:rsid w:val="00DD3D4A"/>
    <w:rsid w:val="00DD4B96"/>
    <w:rsid w:val="00DE047E"/>
    <w:rsid w:val="00DE36A4"/>
    <w:rsid w:val="00DE598D"/>
    <w:rsid w:val="00DE7082"/>
    <w:rsid w:val="00DF1BA4"/>
    <w:rsid w:val="00DF2133"/>
    <w:rsid w:val="00DF5C17"/>
    <w:rsid w:val="00E029F7"/>
    <w:rsid w:val="00E1445B"/>
    <w:rsid w:val="00E20E12"/>
    <w:rsid w:val="00E2347D"/>
    <w:rsid w:val="00E246A8"/>
    <w:rsid w:val="00E276FB"/>
    <w:rsid w:val="00E30471"/>
    <w:rsid w:val="00E3132D"/>
    <w:rsid w:val="00E318F0"/>
    <w:rsid w:val="00E44A08"/>
    <w:rsid w:val="00E504EB"/>
    <w:rsid w:val="00E51C16"/>
    <w:rsid w:val="00E52648"/>
    <w:rsid w:val="00E61D85"/>
    <w:rsid w:val="00E63B80"/>
    <w:rsid w:val="00E64FC9"/>
    <w:rsid w:val="00E70B8A"/>
    <w:rsid w:val="00E7208F"/>
    <w:rsid w:val="00E72D0C"/>
    <w:rsid w:val="00E74EA3"/>
    <w:rsid w:val="00E77604"/>
    <w:rsid w:val="00E80310"/>
    <w:rsid w:val="00E84AAF"/>
    <w:rsid w:val="00E86CCD"/>
    <w:rsid w:val="00E9179C"/>
    <w:rsid w:val="00E92AB2"/>
    <w:rsid w:val="00E944BB"/>
    <w:rsid w:val="00E94503"/>
    <w:rsid w:val="00E94BA9"/>
    <w:rsid w:val="00E95ACA"/>
    <w:rsid w:val="00E97C9D"/>
    <w:rsid w:val="00EA007C"/>
    <w:rsid w:val="00EA11D4"/>
    <w:rsid w:val="00EA1B86"/>
    <w:rsid w:val="00EA432F"/>
    <w:rsid w:val="00EA61ED"/>
    <w:rsid w:val="00EB2A46"/>
    <w:rsid w:val="00EB2C8D"/>
    <w:rsid w:val="00EB4D33"/>
    <w:rsid w:val="00EC159E"/>
    <w:rsid w:val="00EC2458"/>
    <w:rsid w:val="00EC27FA"/>
    <w:rsid w:val="00EC5BE6"/>
    <w:rsid w:val="00ED1028"/>
    <w:rsid w:val="00ED4690"/>
    <w:rsid w:val="00ED7EF9"/>
    <w:rsid w:val="00EE0F9D"/>
    <w:rsid w:val="00EF60FE"/>
    <w:rsid w:val="00EF733D"/>
    <w:rsid w:val="00EF7466"/>
    <w:rsid w:val="00F1005B"/>
    <w:rsid w:val="00F20B3E"/>
    <w:rsid w:val="00F267F2"/>
    <w:rsid w:val="00F27796"/>
    <w:rsid w:val="00F3573B"/>
    <w:rsid w:val="00F35C3E"/>
    <w:rsid w:val="00F408C0"/>
    <w:rsid w:val="00F41272"/>
    <w:rsid w:val="00F428D3"/>
    <w:rsid w:val="00F44C1E"/>
    <w:rsid w:val="00F527DC"/>
    <w:rsid w:val="00F67FE4"/>
    <w:rsid w:val="00F87D31"/>
    <w:rsid w:val="00F95275"/>
    <w:rsid w:val="00FA45B6"/>
    <w:rsid w:val="00FA6C6B"/>
    <w:rsid w:val="00FB14C9"/>
    <w:rsid w:val="00FB28ED"/>
    <w:rsid w:val="00FB2FE2"/>
    <w:rsid w:val="00FB7BC7"/>
    <w:rsid w:val="00FC3DA2"/>
    <w:rsid w:val="00FC5440"/>
    <w:rsid w:val="00FC5701"/>
    <w:rsid w:val="00FD27B3"/>
    <w:rsid w:val="00FD409F"/>
    <w:rsid w:val="00FD4FD4"/>
    <w:rsid w:val="00FE15E9"/>
    <w:rsid w:val="00FE178F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character" w:styleId="PlaceholderText">
    <w:name w:val="Placeholder Text"/>
    <w:basedOn w:val="DefaultParagraphFont"/>
    <w:uiPriority w:val="99"/>
    <w:semiHidden/>
    <w:rsid w:val="00B83A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F8F"/>
    <w:rPr>
      <w:rFonts w:ascii="Courier New" w:eastAsia="Times New Roman" w:hAnsi="Courier New" w:cs="Courier New"/>
      <w:sz w:val="20"/>
      <w:szCs w:val="20"/>
      <w:lang w:val="en-CA" w:eastAsia="en-CA"/>
    </w:rPr>
  </w:style>
  <w:style w:type="table" w:styleId="TableGrid">
    <w:name w:val="Table Grid"/>
    <w:basedOn w:val="TableNormal"/>
    <w:uiPriority w:val="39"/>
    <w:rsid w:val="0013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Hugo-Alexandre Latulippe</cp:lastModifiedBy>
  <cp:revision>63</cp:revision>
  <cp:lastPrinted>2023-10-20T14:29:00Z</cp:lastPrinted>
  <dcterms:created xsi:type="dcterms:W3CDTF">2023-11-29T00:00:00Z</dcterms:created>
  <dcterms:modified xsi:type="dcterms:W3CDTF">2023-11-29T01:07:00Z</dcterms:modified>
</cp:coreProperties>
</file>