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E8058" w14:textId="77777777" w:rsidR="00374FA1" w:rsidRDefault="00374FA1" w:rsidP="00374FA1">
      <w:r>
        <w:t>CPI Forecasting Validation Metrics</w:t>
      </w:r>
    </w:p>
    <w:p w14:paraId="04348342" w14:textId="126FAF3B" w:rsidR="00374FA1" w:rsidRDefault="00374FA1" w:rsidP="00374FA1">
      <w:r>
        <w:t>===================================</w:t>
      </w:r>
    </w:p>
    <w:p w14:paraId="6D9C3BDD" w14:textId="77777777" w:rsidR="00374FA1" w:rsidRDefault="00374FA1" w:rsidP="00374FA1">
      <w:r>
        <w:t>Model: ARIMA(5,1,0)</w:t>
      </w:r>
    </w:p>
    <w:p w14:paraId="1DB172AA" w14:textId="77777777" w:rsidR="00374FA1" w:rsidRDefault="00374FA1" w:rsidP="00374FA1">
      <w:r>
        <w:t>Data Frequency: Monthly</w:t>
      </w:r>
    </w:p>
    <w:p w14:paraId="3B88B475" w14:textId="77777777" w:rsidR="00374FA1" w:rsidRDefault="00374FA1" w:rsidP="00374FA1">
      <w:r>
        <w:t>Total Observations: 190</w:t>
      </w:r>
    </w:p>
    <w:p w14:paraId="067FB809" w14:textId="77777777" w:rsidR="00374FA1" w:rsidRDefault="00374FA1" w:rsidP="00374FA1">
      <w:r>
        <w:t>Training Period: First 178 months</w:t>
      </w:r>
    </w:p>
    <w:p w14:paraId="32B53EDA" w14:textId="207DBAB0" w:rsidR="00374FA1" w:rsidRDefault="00374FA1" w:rsidP="00374FA1">
      <w:r>
        <w:t>Test Period: Last 12 months (Out-of-Sample)</w:t>
      </w:r>
    </w:p>
    <w:p w14:paraId="1C77B4CF" w14:textId="444B86C3" w:rsidR="00374FA1" w:rsidRDefault="00374FA1" w:rsidP="00374FA1">
      <w:r>
        <w:t>--------------------------------------------------</w:t>
      </w:r>
    </w:p>
    <w:p w14:paraId="7D4FE97B" w14:textId="0F6F84EF" w:rsidR="00374FA1" w:rsidRDefault="00374FA1" w:rsidP="00374FA1">
      <w:r>
        <w:t>Out-of-Sample Performance (12-Month Holdout)</w:t>
      </w:r>
    </w:p>
    <w:p w14:paraId="7DBD18D4" w14:textId="77777777" w:rsidR="00374FA1" w:rsidRDefault="00374FA1" w:rsidP="00374FA1">
      <w:r>
        <w:t>ARIMA RMSE: 0.8921</w:t>
      </w:r>
    </w:p>
    <w:p w14:paraId="5A7EEDD5" w14:textId="5FD1D1EE" w:rsidR="00374FA1" w:rsidRDefault="00374FA1" w:rsidP="00374FA1">
      <w:r>
        <w:t>Naive RMSE: 5.3743</w:t>
      </w:r>
    </w:p>
    <w:p w14:paraId="5276EE2D" w14:textId="77777777" w:rsidR="00374FA1" w:rsidRDefault="00374FA1" w:rsidP="00374FA1">
      <w:r>
        <w:t>ARIMA MAE:  0.6927</w:t>
      </w:r>
    </w:p>
    <w:p w14:paraId="7B96798D" w14:textId="51AC7358" w:rsidR="00374FA1" w:rsidRDefault="00374FA1" w:rsidP="00374FA1">
      <w:r>
        <w:t>Naive MAE:  4.7434</w:t>
      </w:r>
    </w:p>
    <w:p w14:paraId="379E8681" w14:textId="53F3F936" w:rsidR="00374FA1" w:rsidRDefault="00374FA1" w:rsidP="00374FA1">
      <w:r>
        <w:t>MAPE: 0.21%</w:t>
      </w:r>
    </w:p>
    <w:p w14:paraId="6BB2AFD1" w14:textId="61A2343C" w:rsidR="00374FA1" w:rsidRDefault="00374FA1" w:rsidP="00374FA1">
      <w:r>
        <w:t>Interpretation:</w:t>
      </w:r>
    </w:p>
    <w:p w14:paraId="410FE414" w14:textId="77777777" w:rsidR="00374FA1" w:rsidRDefault="00374FA1" w:rsidP="00374FA1">
      <w:r>
        <w:t>The ARIMA(5,1,0) model significantly outperforms the naive persistence benchmark</w:t>
      </w:r>
    </w:p>
    <w:p w14:paraId="19ADB68C" w14:textId="77777777" w:rsidR="00374FA1" w:rsidRDefault="00374FA1" w:rsidP="00374FA1">
      <w:r>
        <w:t>across all error metrics. The low RMSE and MAPE values indicate strong short-term</w:t>
      </w:r>
    </w:p>
    <w:p w14:paraId="2CCB844C" w14:textId="26BADEC7" w:rsidR="00374FA1" w:rsidRDefault="00374FA1" w:rsidP="00374FA1">
      <w:r>
        <w:t>forecasting accuracy and effective capture of CPI momentum dynamics.</w:t>
      </w:r>
    </w:p>
    <w:p w14:paraId="0042F6F5" w14:textId="169F2EAE" w:rsidR="00392FD8" w:rsidRPr="00374FA1" w:rsidRDefault="00374FA1" w:rsidP="00374FA1">
      <w:pPr>
        <w:rPr>
          <w:b/>
          <w:bCs/>
          <w:i/>
          <w:iCs/>
        </w:rPr>
      </w:pPr>
      <w:r w:rsidRPr="00374FA1">
        <w:rPr>
          <w:b/>
          <w:bCs/>
          <w:i/>
          <w:iCs/>
        </w:rPr>
        <w:t>Evaluation was conducted using true out-of-sample validation to avoid data leakage.</w:t>
      </w:r>
    </w:p>
    <w:sectPr w:rsidR="00392FD8" w:rsidRPr="00374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ED"/>
    <w:rsid w:val="001553ED"/>
    <w:rsid w:val="001A1ECE"/>
    <w:rsid w:val="00374FA1"/>
    <w:rsid w:val="00392FD8"/>
    <w:rsid w:val="004571CA"/>
    <w:rsid w:val="007F347E"/>
    <w:rsid w:val="00BB169C"/>
    <w:rsid w:val="00C93CEA"/>
    <w:rsid w:val="00CD7A8B"/>
    <w:rsid w:val="00DF1314"/>
    <w:rsid w:val="00F5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9D5B"/>
  <w15:chartTrackingRefBased/>
  <w15:docId w15:val="{8B3076FB-DC87-4447-AC44-54ED3D7E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Hossain</dc:creator>
  <cp:keywords/>
  <dc:description/>
  <cp:lastModifiedBy>Furkan Hossain</cp:lastModifiedBy>
  <cp:revision>3</cp:revision>
  <dcterms:created xsi:type="dcterms:W3CDTF">2026-03-01T09:37:00Z</dcterms:created>
  <dcterms:modified xsi:type="dcterms:W3CDTF">2026-03-01T09:39:00Z</dcterms:modified>
</cp:coreProperties>
</file>